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i/>
          <w:iCs/>
          <w:color w:val="auto"/>
          <w:sz w:val="24"/>
          <w:szCs w:val="24"/>
        </w:rPr>
        <w:id w:val="-191923907"/>
        <w:docPartObj>
          <w:docPartGallery w:val="Cover Pages"/>
          <w:docPartUnique/>
        </w:docPartObj>
      </w:sdtPr>
      <w:sdtEndPr>
        <w:rPr>
          <w:i w:val="0"/>
          <w:iCs w:val="0"/>
        </w:rPr>
      </w:sdtEndPr>
      <w:sdtContent>
        <w:p w14:paraId="75895E36" w14:textId="3BC7E749" w:rsidR="00DA2C10" w:rsidRPr="00DA2C10" w:rsidRDefault="00B14A1E" w:rsidP="009D2CF8">
          <w:pPr>
            <w:pStyle w:val="Heading1"/>
            <w:spacing w:before="120" w:after="120" w:line="360" w:lineRule="auto"/>
          </w:pPr>
          <w:r>
            <w:t xml:space="preserve">Major </w:t>
          </w:r>
          <w:r w:rsidR="2363D005">
            <w:t>n</w:t>
          </w:r>
          <w:r>
            <w:t>on-</w:t>
          </w:r>
          <w:r w:rsidR="1F11E666">
            <w:t>c</w:t>
          </w:r>
          <w:r>
            <w:t xml:space="preserve">ompliance: </w:t>
          </w:r>
          <w:r w:rsidR="005E2269">
            <w:t>m</w:t>
          </w:r>
          <w:r w:rsidR="00F17819">
            <w:t>arin</w:t>
          </w:r>
          <w:r w:rsidR="00286A95">
            <w:t>e</w:t>
          </w:r>
          <w:r w:rsidR="00F17819">
            <w:t xml:space="preserve"> and freshwater pen fish farms </w:t>
          </w:r>
        </w:p>
        <w:p w14:paraId="60180D9B" w14:textId="21D3E00E" w:rsidR="0096745E" w:rsidRPr="00EF38F2" w:rsidRDefault="00F7795C" w:rsidP="009D2CF8">
          <w:pPr>
            <w:pStyle w:val="Caption"/>
            <w:keepNext/>
            <w:spacing w:before="120" w:after="120" w:line="360" w:lineRule="auto"/>
            <w:rPr>
              <w:rFonts w:asciiTheme="majorHAnsi" w:hAnsiTheme="majorHAnsi" w:cstheme="majorHAnsi"/>
              <w:b/>
              <w:bCs/>
              <w:i w:val="0"/>
              <w:iCs w:val="0"/>
              <w:color w:val="auto"/>
              <w:sz w:val="24"/>
              <w:szCs w:val="24"/>
            </w:rPr>
          </w:pPr>
          <w:r w:rsidRPr="00F7795C">
            <w:rPr>
              <w:rFonts w:asciiTheme="majorHAnsi" w:hAnsiTheme="majorHAnsi" w:cstheme="majorHAnsi"/>
              <w:b/>
              <w:bCs/>
              <w:i w:val="0"/>
              <w:iCs w:val="0"/>
              <w:color w:val="auto"/>
              <w:sz w:val="24"/>
              <w:szCs w:val="24"/>
            </w:rPr>
            <w:t xml:space="preserve">Table </w:t>
          </w:r>
          <w:r w:rsidRPr="00F7795C">
            <w:rPr>
              <w:rFonts w:asciiTheme="majorHAnsi" w:hAnsiTheme="majorHAnsi" w:cstheme="majorHAnsi"/>
              <w:b/>
              <w:bCs/>
              <w:i w:val="0"/>
              <w:iCs w:val="0"/>
              <w:color w:val="auto"/>
              <w:sz w:val="24"/>
              <w:szCs w:val="24"/>
            </w:rPr>
            <w:fldChar w:fldCharType="begin"/>
          </w:r>
          <w:r w:rsidRPr="00F7795C">
            <w:rPr>
              <w:rFonts w:asciiTheme="majorHAnsi" w:hAnsiTheme="majorHAnsi" w:cstheme="majorHAnsi"/>
              <w:b/>
              <w:bCs/>
              <w:i w:val="0"/>
              <w:iCs w:val="0"/>
              <w:color w:val="auto"/>
              <w:sz w:val="24"/>
              <w:szCs w:val="24"/>
            </w:rPr>
            <w:instrText xml:space="preserve"> SEQ Table \* ARABIC </w:instrText>
          </w:r>
          <w:r w:rsidRPr="00F7795C">
            <w:rPr>
              <w:rFonts w:asciiTheme="majorHAnsi" w:hAnsiTheme="majorHAnsi" w:cstheme="majorHAnsi"/>
              <w:b/>
              <w:bCs/>
              <w:i w:val="0"/>
              <w:iCs w:val="0"/>
              <w:color w:val="auto"/>
              <w:sz w:val="24"/>
              <w:szCs w:val="24"/>
            </w:rPr>
            <w:fldChar w:fldCharType="separate"/>
          </w:r>
          <w:r w:rsidR="00E6494E">
            <w:rPr>
              <w:rFonts w:asciiTheme="majorHAnsi" w:hAnsiTheme="majorHAnsi" w:cstheme="majorHAnsi"/>
              <w:b/>
              <w:bCs/>
              <w:i w:val="0"/>
              <w:iCs w:val="0"/>
              <w:noProof/>
              <w:color w:val="auto"/>
              <w:sz w:val="24"/>
              <w:szCs w:val="24"/>
            </w:rPr>
            <w:t>1</w:t>
          </w:r>
          <w:r w:rsidRPr="00F7795C">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5E2269">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Major </w:t>
          </w:r>
          <w:r w:rsidR="003358F2">
            <w:rPr>
              <w:rFonts w:asciiTheme="majorHAnsi" w:hAnsiTheme="majorHAnsi" w:cstheme="majorHAnsi"/>
              <w:b/>
              <w:bCs/>
              <w:i w:val="0"/>
              <w:iCs w:val="0"/>
              <w:color w:val="auto"/>
              <w:sz w:val="24"/>
              <w:szCs w:val="24"/>
            </w:rPr>
            <w:t>i</w:t>
          </w:r>
          <w:r>
            <w:rPr>
              <w:rFonts w:asciiTheme="majorHAnsi" w:hAnsiTheme="majorHAnsi" w:cstheme="majorHAnsi"/>
              <w:b/>
              <w:bCs/>
              <w:i w:val="0"/>
              <w:iCs w:val="0"/>
              <w:color w:val="auto"/>
              <w:sz w:val="24"/>
              <w:szCs w:val="24"/>
            </w:rPr>
            <w:t xml:space="preserve">mpact </w:t>
          </w:r>
          <w:r w:rsidR="003358F2">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f</w:t>
          </w:r>
          <w:r w:rsidR="00BA62F7">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t</w:t>
          </w:r>
          <w:r w:rsidR="00BA62F7">
            <w:rPr>
              <w:rFonts w:asciiTheme="majorHAnsi" w:hAnsiTheme="majorHAnsi" w:cstheme="majorHAnsi"/>
              <w:b/>
              <w:bCs/>
              <w:i w:val="0"/>
              <w:iCs w:val="0"/>
              <w:color w:val="auto"/>
              <w:sz w:val="24"/>
              <w:szCs w:val="24"/>
            </w:rPr>
            <w:t>he</w:t>
          </w:r>
          <w:r>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 xml:space="preserve">uthorised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ctivity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1:  Major impact of the authorised activity"/>
            <w:tblDescription w:val="Table containing 3 columns and 5 rows. Table highlights conditions within authorisations, when the condition would become major non-compliant and how SEPA will assess."/>
          </w:tblPr>
          <w:tblGrid>
            <w:gridCol w:w="3707"/>
            <w:gridCol w:w="5097"/>
            <w:gridCol w:w="6338"/>
          </w:tblGrid>
          <w:tr w:rsidR="00803A56" w:rsidRPr="005E2269" w14:paraId="763A7FE3" w14:textId="77777777" w:rsidTr="65A5C9E5">
            <w:trPr>
              <w:trHeight w:val="610"/>
              <w:tblHeader/>
            </w:trPr>
            <w:tc>
              <w:tcPr>
                <w:tcW w:w="1224" w:type="pct"/>
                <w:shd w:val="clear" w:color="auto" w:fill="016574" w:themeFill="accent6"/>
                <w:tcMar>
                  <w:top w:w="0" w:type="dxa"/>
                  <w:left w:w="108" w:type="dxa"/>
                  <w:bottom w:w="0" w:type="dxa"/>
                  <w:right w:w="108" w:type="dxa"/>
                </w:tcMar>
                <w:hideMark/>
              </w:tcPr>
              <w:p w14:paraId="15CEEA39" w14:textId="462B7F2E" w:rsidR="00803A56" w:rsidRPr="005E2269" w:rsidRDefault="00803A56" w:rsidP="00285AA8">
                <w:pPr>
                  <w:spacing w:before="120" w:after="0"/>
                  <w:rPr>
                    <w:rFonts w:eastAsia="Times New Roman" w:cstheme="minorHAnsi"/>
                    <w:b/>
                    <w:bCs/>
                    <w:color w:val="FFFFFF" w:themeColor="background1"/>
                    <w:lang w:eastAsia="en-GB"/>
                  </w:rPr>
                </w:pPr>
                <w:r w:rsidRPr="005E2269">
                  <w:rPr>
                    <w:rFonts w:cstheme="minorHAnsi"/>
                    <w:b/>
                    <w:color w:val="FFFFFF" w:themeColor="background1"/>
                  </w:rPr>
                  <w:t>Authorisation condition</w:t>
                </w:r>
                <w:r w:rsidRPr="005E2269">
                  <w:rPr>
                    <w:rFonts w:cstheme="minorHAnsi"/>
                    <w:color w:val="FFFFFF" w:themeColor="background1"/>
                  </w:rPr>
                  <w:t> </w:t>
                </w:r>
              </w:p>
            </w:tc>
            <w:tc>
              <w:tcPr>
                <w:tcW w:w="1683" w:type="pct"/>
                <w:shd w:val="clear" w:color="auto" w:fill="016574" w:themeFill="accent6"/>
                <w:noWrap/>
                <w:tcMar>
                  <w:top w:w="0" w:type="dxa"/>
                  <w:left w:w="108" w:type="dxa"/>
                  <w:bottom w:w="0" w:type="dxa"/>
                  <w:right w:w="108" w:type="dxa"/>
                </w:tcMar>
                <w:hideMark/>
              </w:tcPr>
              <w:p w14:paraId="3DFC4A4C" w14:textId="52B12F52" w:rsidR="00803A56" w:rsidRPr="005E2269" w:rsidRDefault="00803A56" w:rsidP="00285AA8">
                <w:pPr>
                  <w:spacing w:before="120" w:after="0"/>
                  <w:rPr>
                    <w:rFonts w:eastAsia="Times New Roman" w:cstheme="minorHAnsi"/>
                    <w:b/>
                    <w:bCs/>
                    <w:color w:val="FFFFFF" w:themeColor="background1"/>
                    <w:lang w:eastAsia="en-GB"/>
                  </w:rPr>
                </w:pPr>
                <w:r w:rsidRPr="005E2269">
                  <w:rPr>
                    <w:rFonts w:cstheme="minorHAnsi"/>
                    <w:b/>
                    <w:color w:val="FFFFFF" w:themeColor="background1"/>
                  </w:rPr>
                  <w:t>Major non-compliance</w:t>
                </w:r>
                <w:r w:rsidRPr="005E2269">
                  <w:rPr>
                    <w:rFonts w:cstheme="minorHAnsi"/>
                    <w:color w:val="FFFFFF" w:themeColor="background1"/>
                  </w:rPr>
                  <w:t> </w:t>
                </w:r>
              </w:p>
            </w:tc>
            <w:tc>
              <w:tcPr>
                <w:tcW w:w="2093" w:type="pct"/>
                <w:shd w:val="clear" w:color="auto" w:fill="016574" w:themeFill="accent6"/>
                <w:noWrap/>
                <w:tcMar>
                  <w:top w:w="0" w:type="dxa"/>
                  <w:left w:w="108" w:type="dxa"/>
                  <w:bottom w:w="0" w:type="dxa"/>
                  <w:right w:w="108" w:type="dxa"/>
                </w:tcMar>
                <w:hideMark/>
              </w:tcPr>
              <w:p w14:paraId="12BB2B4A" w14:textId="7CD0AA14" w:rsidR="00803A56" w:rsidRPr="005E2269" w:rsidRDefault="00803A56" w:rsidP="00285AA8">
                <w:pPr>
                  <w:spacing w:before="120" w:after="0"/>
                  <w:rPr>
                    <w:rFonts w:eastAsia="Times New Roman" w:cstheme="minorHAnsi"/>
                    <w:b/>
                    <w:bCs/>
                    <w:color w:val="FFFFFF" w:themeColor="background1"/>
                    <w:lang w:eastAsia="en-GB"/>
                  </w:rPr>
                </w:pPr>
                <w:r w:rsidRPr="005E2269">
                  <w:rPr>
                    <w:rFonts w:cstheme="minorHAnsi"/>
                    <w:b/>
                    <w:color w:val="FFFFFF" w:themeColor="background1"/>
                  </w:rPr>
                  <w:t>How will SEPA assess / supporting guidance</w:t>
                </w:r>
              </w:p>
            </w:tc>
          </w:tr>
          <w:tr w:rsidR="00803A56" w:rsidRPr="005E2269" w14:paraId="20C39919" w14:textId="77777777" w:rsidTr="65A5C9E5">
            <w:trPr>
              <w:trHeight w:val="315"/>
            </w:trPr>
            <w:tc>
              <w:tcPr>
                <w:tcW w:w="1224" w:type="pct"/>
                <w:noWrap/>
                <w:tcMar>
                  <w:top w:w="0" w:type="dxa"/>
                  <w:left w:w="108" w:type="dxa"/>
                  <w:bottom w:w="0" w:type="dxa"/>
                  <w:right w:w="108" w:type="dxa"/>
                </w:tcMar>
              </w:tcPr>
              <w:p w14:paraId="2FCFBA67" w14:textId="2D762A68" w:rsidR="00803A56" w:rsidRPr="005E2269" w:rsidRDefault="00803A56" w:rsidP="171FD360">
                <w:pPr>
                  <w:spacing w:before="120" w:after="0"/>
                  <w:rPr>
                    <w:rFonts w:eastAsia="Arial"/>
                  </w:rPr>
                </w:pPr>
                <w:r w:rsidRPr="65A5C9E5">
                  <w:rPr>
                    <w:rFonts w:eastAsia="Arial"/>
                  </w:rPr>
                  <w:t>Any authorisation condition</w:t>
                </w:r>
              </w:p>
              <w:p w14:paraId="3D4930E2" w14:textId="38006024" w:rsidR="00803A56" w:rsidRPr="005E2269" w:rsidRDefault="00803A56" w:rsidP="00285AA8">
                <w:pPr>
                  <w:spacing w:before="120" w:after="0"/>
                  <w:rPr>
                    <w:rFonts w:eastAsia="Times New Roman" w:cstheme="minorHAnsi"/>
                    <w:lang w:eastAsia="en-GB"/>
                  </w:rPr>
                </w:pPr>
              </w:p>
            </w:tc>
            <w:tc>
              <w:tcPr>
                <w:tcW w:w="1683" w:type="pct"/>
                <w:noWrap/>
                <w:tcMar>
                  <w:top w:w="0" w:type="dxa"/>
                  <w:left w:w="108" w:type="dxa"/>
                  <w:bottom w:w="0" w:type="dxa"/>
                  <w:right w:w="108" w:type="dxa"/>
                </w:tcMar>
              </w:tcPr>
              <w:p w14:paraId="4F2EC860" w14:textId="77777777" w:rsidR="00803A56" w:rsidRPr="005E2269" w:rsidRDefault="00803A56" w:rsidP="00285AA8">
                <w:pPr>
                  <w:spacing w:before="120" w:after="0"/>
                  <w:rPr>
                    <w:rFonts w:eastAsia="Arial" w:cstheme="minorHAnsi"/>
                  </w:rPr>
                </w:pPr>
                <w:r w:rsidRPr="005E2269">
                  <w:rPr>
                    <w:rFonts w:eastAsia="Arial" w:cstheme="minorHAnsi"/>
                  </w:rPr>
                  <w:t>Non-compliance causes or has potential to cause:</w:t>
                </w:r>
              </w:p>
              <w:p w14:paraId="50C9E53D" w14:textId="47F1F395" w:rsidR="00803A56" w:rsidRPr="005E2269" w:rsidRDefault="3F19BBE9" w:rsidP="171FD360">
                <w:pPr>
                  <w:pStyle w:val="ListParagraph"/>
                  <w:numPr>
                    <w:ilvl w:val="0"/>
                    <w:numId w:val="7"/>
                  </w:numPr>
                  <w:spacing w:before="120" w:after="0" w:line="360" w:lineRule="auto"/>
                  <w:rPr>
                    <w:rFonts w:eastAsia="Arial"/>
                    <w:sz w:val="24"/>
                    <w:szCs w:val="24"/>
                  </w:rPr>
                </w:pPr>
                <w:r w:rsidRPr="171FD360">
                  <w:rPr>
                    <w:rFonts w:eastAsia="Arial"/>
                    <w:sz w:val="24"/>
                    <w:szCs w:val="24"/>
                  </w:rPr>
                  <w:t>C</w:t>
                </w:r>
                <w:r w:rsidR="38114EBD" w:rsidRPr="171FD360">
                  <w:rPr>
                    <w:rFonts w:eastAsia="Arial"/>
                    <w:sz w:val="24"/>
                    <w:szCs w:val="24"/>
                  </w:rPr>
                  <w:t>ategory</w:t>
                </w:r>
                <w:r w:rsidR="00803A56" w:rsidRPr="171FD360">
                  <w:rPr>
                    <w:rFonts w:eastAsia="Arial"/>
                    <w:sz w:val="24"/>
                    <w:szCs w:val="24"/>
                  </w:rPr>
                  <w:t xml:space="preserve"> 1 or 2 environmental event</w:t>
                </w:r>
                <w:r w:rsidR="544C3EED" w:rsidRPr="171FD360">
                  <w:rPr>
                    <w:rFonts w:eastAsia="Arial"/>
                    <w:sz w:val="24"/>
                    <w:szCs w:val="24"/>
                  </w:rPr>
                  <w:t>.</w:t>
                </w:r>
              </w:p>
              <w:p w14:paraId="1F4E78A8" w14:textId="30D32931" w:rsidR="00803A56" w:rsidRPr="005E2269" w:rsidRDefault="544C3EED" w:rsidP="171FD360">
                <w:pPr>
                  <w:pStyle w:val="ListParagraph"/>
                  <w:numPr>
                    <w:ilvl w:val="0"/>
                    <w:numId w:val="7"/>
                  </w:numPr>
                  <w:tabs>
                    <w:tab w:val="left" w:pos="360"/>
                  </w:tabs>
                  <w:spacing w:before="120" w:after="0" w:line="360" w:lineRule="auto"/>
                  <w:rPr>
                    <w:rFonts w:eastAsia="Times New Roman"/>
                    <w:sz w:val="24"/>
                    <w:szCs w:val="24"/>
                    <w:lang w:eastAsia="en-GB"/>
                  </w:rPr>
                </w:pPr>
                <w:r w:rsidRPr="171FD360">
                  <w:rPr>
                    <w:rFonts w:eastAsia="Arial"/>
                    <w:sz w:val="24"/>
                    <w:szCs w:val="24"/>
                  </w:rPr>
                  <w:t>B</w:t>
                </w:r>
                <w:r w:rsidR="38114EBD" w:rsidRPr="171FD360">
                  <w:rPr>
                    <w:rFonts w:eastAsia="Arial"/>
                    <w:sz w:val="24"/>
                    <w:szCs w:val="24"/>
                  </w:rPr>
                  <w:t>reach of water standard</w:t>
                </w:r>
                <w:r w:rsidR="2E0A934D" w:rsidRPr="171FD360">
                  <w:rPr>
                    <w:rFonts w:eastAsia="Arial"/>
                    <w:sz w:val="24"/>
                    <w:szCs w:val="24"/>
                  </w:rPr>
                  <w:t>.</w:t>
                </w:r>
              </w:p>
              <w:p w14:paraId="3BE52D09" w14:textId="5D50BD41" w:rsidR="00803A56" w:rsidRPr="005E2269" w:rsidRDefault="2E0A934D" w:rsidP="171FD360">
                <w:pPr>
                  <w:pStyle w:val="ListParagraph"/>
                  <w:numPr>
                    <w:ilvl w:val="0"/>
                    <w:numId w:val="7"/>
                  </w:numPr>
                  <w:tabs>
                    <w:tab w:val="left" w:pos="360"/>
                  </w:tabs>
                  <w:spacing w:before="120" w:after="0" w:line="360" w:lineRule="auto"/>
                  <w:rPr>
                    <w:rFonts w:eastAsia="Times New Roman"/>
                    <w:sz w:val="24"/>
                    <w:szCs w:val="24"/>
                    <w:lang w:eastAsia="en-GB"/>
                  </w:rPr>
                </w:pPr>
                <w:r w:rsidRPr="171FD360">
                  <w:rPr>
                    <w:rFonts w:eastAsia="Arial"/>
                    <w:sz w:val="24"/>
                    <w:szCs w:val="24"/>
                  </w:rPr>
                  <w:t>S</w:t>
                </w:r>
                <w:r w:rsidR="38114EBD" w:rsidRPr="171FD360">
                  <w:rPr>
                    <w:rFonts w:eastAsia="Arial"/>
                    <w:sz w:val="24"/>
                    <w:szCs w:val="24"/>
                  </w:rPr>
                  <w:t>ignificant</w:t>
                </w:r>
                <w:r w:rsidR="00803A56" w:rsidRPr="171FD360">
                  <w:rPr>
                    <w:rFonts w:eastAsia="Arial"/>
                    <w:sz w:val="24"/>
                    <w:szCs w:val="24"/>
                  </w:rPr>
                  <w:t xml:space="preserve"> and sustained adverse trend for groundwater</w:t>
                </w:r>
                <w:r w:rsidR="4CAE5FA9" w:rsidRPr="171FD360">
                  <w:rPr>
                    <w:rFonts w:eastAsia="Arial"/>
                    <w:sz w:val="24"/>
                    <w:szCs w:val="24"/>
                  </w:rPr>
                  <w:t>.</w:t>
                </w:r>
                <w:r w:rsidR="00803A56" w:rsidRPr="171FD360">
                  <w:rPr>
                    <w:rFonts w:eastAsia="Arial"/>
                    <w:sz w:val="24"/>
                    <w:szCs w:val="24"/>
                  </w:rPr>
                  <w:t xml:space="preserve"> </w:t>
                </w:r>
              </w:p>
            </w:tc>
            <w:tc>
              <w:tcPr>
                <w:tcW w:w="2093" w:type="pct"/>
                <w:noWrap/>
                <w:tcMar>
                  <w:top w:w="0" w:type="dxa"/>
                  <w:left w:w="108" w:type="dxa"/>
                  <w:bottom w:w="0" w:type="dxa"/>
                  <w:right w:w="108" w:type="dxa"/>
                </w:tcMar>
              </w:tcPr>
              <w:p w14:paraId="52B8DC98" w14:textId="75FBCCB2" w:rsidR="00803A56" w:rsidRPr="005E2269" w:rsidRDefault="00803A56" w:rsidP="171FD360">
                <w:pPr>
                  <w:pStyle w:val="ListParagraph"/>
                  <w:numPr>
                    <w:ilvl w:val="0"/>
                    <w:numId w:val="7"/>
                  </w:numPr>
                  <w:spacing w:before="120" w:after="0" w:line="360" w:lineRule="auto"/>
                  <w:rPr>
                    <w:rFonts w:eastAsia="Arial"/>
                    <w:sz w:val="24"/>
                    <w:szCs w:val="24"/>
                  </w:rPr>
                </w:pPr>
                <w:r w:rsidRPr="171FD360">
                  <w:rPr>
                    <w:rFonts w:eastAsia="Arial"/>
                    <w:sz w:val="24"/>
                    <w:szCs w:val="24"/>
                  </w:rPr>
                  <w:t>Environmental events guidance</w:t>
                </w:r>
                <w:r w:rsidR="3235C26F" w:rsidRPr="171FD360">
                  <w:rPr>
                    <w:rFonts w:eastAsia="Arial"/>
                    <w:sz w:val="24"/>
                    <w:szCs w:val="24"/>
                  </w:rPr>
                  <w:t>.</w:t>
                </w:r>
              </w:p>
              <w:p w14:paraId="18F38CB0" w14:textId="33A38133" w:rsidR="00803A56" w:rsidRPr="005E2269" w:rsidRDefault="00803A56" w:rsidP="171FD360">
                <w:pPr>
                  <w:pStyle w:val="ListParagraph"/>
                  <w:numPr>
                    <w:ilvl w:val="0"/>
                    <w:numId w:val="7"/>
                  </w:numPr>
                  <w:spacing w:before="120" w:after="0" w:line="360" w:lineRule="auto"/>
                  <w:rPr>
                    <w:rFonts w:eastAsia="Arial"/>
                    <w:sz w:val="24"/>
                    <w:szCs w:val="24"/>
                  </w:rPr>
                </w:pPr>
                <w:r w:rsidRPr="171FD360">
                  <w:rPr>
                    <w:rFonts w:eastAsia="Arial"/>
                    <w:sz w:val="24"/>
                    <w:szCs w:val="24"/>
                  </w:rPr>
                  <w:t>Evidence of Water Framework Directive (WFD) classification downgrade</w:t>
                </w:r>
                <w:r w:rsidR="0EA739F0" w:rsidRPr="171FD360">
                  <w:rPr>
                    <w:rFonts w:eastAsia="Arial"/>
                    <w:sz w:val="24"/>
                    <w:szCs w:val="24"/>
                  </w:rPr>
                  <w:t>.</w:t>
                </w:r>
              </w:p>
              <w:p w14:paraId="1E034F33" w14:textId="5B4CED2E" w:rsidR="00803A56" w:rsidRPr="005E2269" w:rsidRDefault="00803A56" w:rsidP="00285AA8">
                <w:pPr>
                  <w:pStyle w:val="ListParagraph"/>
                  <w:numPr>
                    <w:ilvl w:val="0"/>
                    <w:numId w:val="7"/>
                  </w:numPr>
                  <w:spacing w:before="120" w:after="0" w:line="360" w:lineRule="auto"/>
                  <w:contextualSpacing w:val="0"/>
                  <w:rPr>
                    <w:rFonts w:eastAsia="Arial" w:cstheme="minorHAnsi"/>
                    <w:sz w:val="24"/>
                    <w:szCs w:val="24"/>
                  </w:rPr>
                </w:pPr>
                <w:r w:rsidRPr="005E2269">
                  <w:rPr>
                    <w:rFonts w:eastAsia="Arial" w:cstheme="minorHAnsi"/>
                    <w:sz w:val="24"/>
                    <w:szCs w:val="24"/>
                  </w:rPr>
                  <w:t>Groundwater monitoring / investigation shows or modelling demonstrates significant and sustained adverse trend.</w:t>
                </w:r>
              </w:p>
              <w:p w14:paraId="61FD916D" w14:textId="6CBC7596" w:rsidR="00803A56" w:rsidRPr="005E2269" w:rsidRDefault="00803A56" w:rsidP="171FD360">
                <w:pPr>
                  <w:spacing w:before="120" w:after="0"/>
                  <w:rPr>
                    <w:rFonts w:eastAsia="Times New Roman"/>
                    <w:lang w:eastAsia="en-GB"/>
                  </w:rPr>
                </w:pPr>
                <w:r w:rsidRPr="171FD360">
                  <w:rPr>
                    <w:rFonts w:eastAsia="Arial"/>
                  </w:rPr>
                  <w:t>Catch-all condition breach, including CAR environmental harm condition</w:t>
                </w:r>
                <w:r w:rsidR="303F0659" w:rsidRPr="171FD360">
                  <w:rPr>
                    <w:rFonts w:eastAsia="Arial"/>
                  </w:rPr>
                  <w:t>.</w:t>
                </w:r>
              </w:p>
            </w:tc>
          </w:tr>
          <w:tr w:rsidR="00803A56" w:rsidRPr="005E2269" w14:paraId="474BA0DF" w14:textId="77777777" w:rsidTr="65A5C9E5">
            <w:trPr>
              <w:trHeight w:val="315"/>
            </w:trPr>
            <w:tc>
              <w:tcPr>
                <w:tcW w:w="1224" w:type="pct"/>
                <w:noWrap/>
                <w:tcMar>
                  <w:top w:w="0" w:type="dxa"/>
                  <w:left w:w="108" w:type="dxa"/>
                  <w:bottom w:w="0" w:type="dxa"/>
                  <w:right w:w="108" w:type="dxa"/>
                </w:tcMar>
              </w:tcPr>
              <w:p w14:paraId="1C83B55E" w14:textId="13BA2D42" w:rsidR="00803A56" w:rsidRPr="005E2269" w:rsidRDefault="00803A56" w:rsidP="171FD360">
                <w:pPr>
                  <w:spacing w:before="120" w:after="0"/>
                </w:pPr>
                <w:r>
                  <w:t>Descriptive conditions</w:t>
                </w:r>
              </w:p>
              <w:p w14:paraId="03D195B8" w14:textId="4A841110" w:rsidR="00803A56" w:rsidRPr="005E2269" w:rsidRDefault="00803A56" w:rsidP="171FD360">
                <w:pPr>
                  <w:spacing w:before="120" w:after="0"/>
                  <w:textAlignment w:val="baseline"/>
                  <w:rPr>
                    <w:rStyle w:val="normaltextrun"/>
                  </w:rPr>
                </w:pPr>
                <w:r w:rsidRPr="171FD360">
                  <w:t>No</w:t>
                </w:r>
                <w:r>
                  <w:t xml:space="preserve"> s</w:t>
                </w:r>
                <w:r w:rsidRPr="171FD360">
                  <w:t xml:space="preserve">ignificant: </w:t>
                </w:r>
              </w:p>
              <w:p w14:paraId="1A695AA9" w14:textId="66812836" w:rsidR="00803A56" w:rsidRPr="005E2269" w:rsidRDefault="7100DF6F" w:rsidP="171FD360">
                <w:pPr>
                  <w:pStyle w:val="ListParagraph"/>
                  <w:numPr>
                    <w:ilvl w:val="0"/>
                    <w:numId w:val="8"/>
                  </w:numPr>
                  <w:spacing w:before="120" w:after="0" w:line="360" w:lineRule="auto"/>
                  <w:textAlignment w:val="baseline"/>
                  <w:rPr>
                    <w:rStyle w:val="normaltextrun"/>
                    <w:sz w:val="24"/>
                    <w:szCs w:val="24"/>
                  </w:rPr>
                </w:pPr>
                <w:r w:rsidRPr="171FD360">
                  <w:rPr>
                    <w:rStyle w:val="normaltextrun"/>
                    <w:sz w:val="24"/>
                    <w:szCs w:val="24"/>
                  </w:rPr>
                  <w:t>I</w:t>
                </w:r>
                <w:r w:rsidR="38114EBD" w:rsidRPr="171FD360">
                  <w:rPr>
                    <w:rStyle w:val="normaltextrun"/>
                    <w:sz w:val="24"/>
                    <w:szCs w:val="24"/>
                  </w:rPr>
                  <w:t>ridescence/sheen</w:t>
                </w:r>
                <w:r w:rsidR="57EDFC66" w:rsidRPr="171FD360">
                  <w:rPr>
                    <w:rStyle w:val="normaltextrun"/>
                    <w:sz w:val="24"/>
                    <w:szCs w:val="24"/>
                  </w:rPr>
                  <w:t>.</w:t>
                </w:r>
              </w:p>
              <w:p w14:paraId="56C7BC51" w14:textId="4CC5396F" w:rsidR="00803A56" w:rsidRPr="005E2269" w:rsidRDefault="57EDFC66" w:rsidP="171FD360">
                <w:pPr>
                  <w:pStyle w:val="ListParagraph"/>
                  <w:numPr>
                    <w:ilvl w:val="0"/>
                    <w:numId w:val="8"/>
                  </w:numPr>
                  <w:spacing w:before="120" w:after="0" w:line="360" w:lineRule="auto"/>
                  <w:textAlignment w:val="baseline"/>
                  <w:rPr>
                    <w:rStyle w:val="normaltextrun"/>
                    <w:sz w:val="24"/>
                    <w:szCs w:val="24"/>
                  </w:rPr>
                </w:pPr>
                <w:r w:rsidRPr="171FD360">
                  <w:rPr>
                    <w:rStyle w:val="normaltextrun"/>
                    <w:sz w:val="24"/>
                    <w:szCs w:val="24"/>
                  </w:rPr>
                  <w:t>D</w:t>
                </w:r>
                <w:r w:rsidR="38114EBD" w:rsidRPr="171FD360">
                  <w:rPr>
                    <w:rStyle w:val="normaltextrun"/>
                    <w:sz w:val="24"/>
                    <w:szCs w:val="24"/>
                  </w:rPr>
                  <w:t>iscolouration</w:t>
                </w:r>
                <w:r w:rsidR="6B2EA2FA" w:rsidRPr="171FD360">
                  <w:rPr>
                    <w:rStyle w:val="normaltextrun"/>
                    <w:sz w:val="24"/>
                    <w:szCs w:val="24"/>
                  </w:rPr>
                  <w:t>.</w:t>
                </w:r>
              </w:p>
              <w:p w14:paraId="47904EBC" w14:textId="33E3DFB2" w:rsidR="00803A56" w:rsidRPr="005E2269" w:rsidRDefault="6B2EA2FA" w:rsidP="171FD360">
                <w:pPr>
                  <w:pStyle w:val="ListParagraph"/>
                  <w:numPr>
                    <w:ilvl w:val="0"/>
                    <w:numId w:val="8"/>
                  </w:numPr>
                  <w:spacing w:before="120" w:after="0" w:line="360" w:lineRule="auto"/>
                  <w:textAlignment w:val="baseline"/>
                  <w:rPr>
                    <w:rStyle w:val="normaltextrun"/>
                    <w:sz w:val="24"/>
                    <w:szCs w:val="24"/>
                  </w:rPr>
                </w:pPr>
                <w:r w:rsidRPr="171FD360">
                  <w:rPr>
                    <w:rStyle w:val="normaltextrun"/>
                    <w:sz w:val="24"/>
                    <w:szCs w:val="24"/>
                  </w:rPr>
                  <w:t>D</w:t>
                </w:r>
                <w:r w:rsidR="38114EBD" w:rsidRPr="171FD360">
                  <w:rPr>
                    <w:rStyle w:val="normaltextrun"/>
                    <w:sz w:val="24"/>
                    <w:szCs w:val="24"/>
                  </w:rPr>
                  <w:t>eposition</w:t>
                </w:r>
                <w:r w:rsidR="00803A56" w:rsidRPr="171FD360">
                  <w:rPr>
                    <w:rStyle w:val="normaltextrun"/>
                    <w:sz w:val="24"/>
                    <w:szCs w:val="24"/>
                  </w:rPr>
                  <w:t xml:space="preserve"> of solids</w:t>
                </w:r>
                <w:r w:rsidR="52EEFC5E" w:rsidRPr="171FD360">
                  <w:rPr>
                    <w:rStyle w:val="normaltextrun"/>
                    <w:sz w:val="24"/>
                    <w:szCs w:val="24"/>
                  </w:rPr>
                  <w:t>.</w:t>
                </w:r>
              </w:p>
              <w:p w14:paraId="06295DF0" w14:textId="3195E4A3" w:rsidR="00803A56" w:rsidRPr="005E2269" w:rsidRDefault="52EEFC5E" w:rsidP="171FD360">
                <w:pPr>
                  <w:pStyle w:val="ListParagraph"/>
                  <w:numPr>
                    <w:ilvl w:val="0"/>
                    <w:numId w:val="8"/>
                  </w:numPr>
                  <w:spacing w:before="120" w:after="0" w:line="360" w:lineRule="auto"/>
                  <w:textAlignment w:val="baseline"/>
                  <w:rPr>
                    <w:rStyle w:val="normaltextrun"/>
                    <w:sz w:val="24"/>
                    <w:szCs w:val="24"/>
                  </w:rPr>
                </w:pPr>
                <w:r w:rsidRPr="171FD360">
                  <w:rPr>
                    <w:rStyle w:val="normaltextrun"/>
                    <w:sz w:val="24"/>
                    <w:szCs w:val="24"/>
                  </w:rPr>
                  <w:lastRenderedPageBreak/>
                  <w:t>I</w:t>
                </w:r>
                <w:r w:rsidR="38114EBD" w:rsidRPr="171FD360">
                  <w:rPr>
                    <w:rStyle w:val="normaltextrun"/>
                    <w:sz w:val="24"/>
                    <w:szCs w:val="24"/>
                  </w:rPr>
                  <w:t>ncreased</w:t>
                </w:r>
                <w:r w:rsidR="00803A56" w:rsidRPr="171FD360">
                  <w:rPr>
                    <w:rStyle w:val="normaltextrun"/>
                    <w:sz w:val="24"/>
                    <w:szCs w:val="24"/>
                  </w:rPr>
                  <w:t xml:space="preserve"> foaming</w:t>
                </w:r>
                <w:r w:rsidR="68FE252F" w:rsidRPr="171FD360">
                  <w:rPr>
                    <w:rStyle w:val="normaltextrun"/>
                    <w:sz w:val="24"/>
                    <w:szCs w:val="24"/>
                  </w:rPr>
                  <w:t>.</w:t>
                </w:r>
              </w:p>
              <w:p w14:paraId="423A01DB" w14:textId="11894EFA" w:rsidR="00803A56" w:rsidRPr="005E2269" w:rsidRDefault="0408ABE5" w:rsidP="171FD360">
                <w:pPr>
                  <w:pStyle w:val="ListParagraph"/>
                  <w:numPr>
                    <w:ilvl w:val="0"/>
                    <w:numId w:val="8"/>
                  </w:numPr>
                  <w:spacing w:before="120" w:after="0" w:line="360" w:lineRule="auto"/>
                  <w:textAlignment w:val="baseline"/>
                  <w:rPr>
                    <w:sz w:val="24"/>
                    <w:szCs w:val="24"/>
                  </w:rPr>
                </w:pPr>
                <w:r w:rsidRPr="171FD360">
                  <w:rPr>
                    <w:rStyle w:val="normaltextrun"/>
                    <w:sz w:val="24"/>
                    <w:szCs w:val="24"/>
                  </w:rPr>
                  <w:t>M</w:t>
                </w:r>
                <w:r w:rsidR="38114EBD" w:rsidRPr="171FD360">
                  <w:rPr>
                    <w:rStyle w:val="normaltextrun"/>
                    <w:sz w:val="24"/>
                    <w:szCs w:val="24"/>
                  </w:rPr>
                  <w:t>icrobiological</w:t>
                </w:r>
                <w:r w:rsidR="00803A56" w:rsidRPr="171FD360">
                  <w:rPr>
                    <w:rStyle w:val="normaltextrun"/>
                    <w:sz w:val="24"/>
                    <w:szCs w:val="24"/>
                  </w:rPr>
                  <w:t xml:space="preserve"> growth in receiving waters</w:t>
                </w:r>
                <w:r w:rsidR="6DA8A989" w:rsidRPr="171FD360">
                  <w:rPr>
                    <w:rStyle w:val="normaltextrun"/>
                    <w:sz w:val="24"/>
                    <w:szCs w:val="24"/>
                  </w:rPr>
                  <w:t>.</w:t>
                </w:r>
              </w:p>
            </w:tc>
            <w:tc>
              <w:tcPr>
                <w:tcW w:w="1683" w:type="pct"/>
                <w:noWrap/>
                <w:tcMar>
                  <w:top w:w="0" w:type="dxa"/>
                  <w:left w:w="108" w:type="dxa"/>
                  <w:bottom w:w="0" w:type="dxa"/>
                  <w:right w:w="108" w:type="dxa"/>
                </w:tcMar>
              </w:tcPr>
              <w:p w14:paraId="28F7E53A" w14:textId="1950210C" w:rsidR="00803A56" w:rsidRPr="005E2269" w:rsidRDefault="00803A56" w:rsidP="171FD360">
                <w:pPr>
                  <w:spacing w:before="120" w:after="0"/>
                  <w:rPr>
                    <w:rFonts w:eastAsia="Aptos"/>
                  </w:rPr>
                </w:pPr>
                <w:r w:rsidRPr="6D1FB19F">
                  <w:rPr>
                    <w:rFonts w:eastAsia="Aptos"/>
                  </w:rPr>
                  <w:lastRenderedPageBreak/>
                  <w:t xml:space="preserve">Non-compliance causes or has potential to cause </w:t>
                </w:r>
                <w:r w:rsidR="3E79473B" w:rsidRPr="6D1FB19F">
                  <w:rPr>
                    <w:rFonts w:eastAsia="Aptos"/>
                  </w:rPr>
                  <w:t>C</w:t>
                </w:r>
                <w:r w:rsidR="38114EBD" w:rsidRPr="6D1FB19F">
                  <w:rPr>
                    <w:rFonts w:eastAsia="Aptos"/>
                  </w:rPr>
                  <w:t>ategory</w:t>
                </w:r>
                <w:r w:rsidRPr="6D1FB19F">
                  <w:rPr>
                    <w:rFonts w:eastAsia="Aptos"/>
                  </w:rPr>
                  <w:t xml:space="preserve"> 1 or 2 environmental events</w:t>
                </w:r>
                <w:r w:rsidR="2157E81D" w:rsidRPr="6D1FB19F">
                  <w:rPr>
                    <w:rFonts w:eastAsia="Aptos"/>
                  </w:rPr>
                  <w:t>.</w:t>
                </w:r>
                <w:r w:rsidRPr="6D1FB19F">
                  <w:rPr>
                    <w:rFonts w:eastAsia="Aptos"/>
                  </w:rPr>
                  <w:t> </w:t>
                </w:r>
              </w:p>
              <w:p w14:paraId="4921AD13" w14:textId="77777777" w:rsidR="00803A56" w:rsidRPr="005E2269" w:rsidRDefault="00803A56" w:rsidP="00285AA8">
                <w:pPr>
                  <w:spacing w:before="120" w:after="0"/>
                  <w:rPr>
                    <w:rFonts w:cstheme="minorHAnsi"/>
                  </w:rPr>
                </w:pPr>
                <w:r w:rsidRPr="005E2269">
                  <w:rPr>
                    <w:rFonts w:cstheme="minorHAnsi"/>
                  </w:rPr>
                  <w:t xml:space="preserve"> </w:t>
                </w:r>
              </w:p>
              <w:p w14:paraId="4665F4EB" w14:textId="77777777" w:rsidR="00803A56" w:rsidRPr="005E2269" w:rsidRDefault="00803A56" w:rsidP="00285AA8">
                <w:pPr>
                  <w:spacing w:before="120" w:after="0"/>
                  <w:rPr>
                    <w:rFonts w:eastAsia="Times New Roman" w:cstheme="minorHAnsi"/>
                    <w:lang w:eastAsia="en-GB"/>
                  </w:rPr>
                </w:pPr>
              </w:p>
            </w:tc>
            <w:tc>
              <w:tcPr>
                <w:tcW w:w="2093" w:type="pct"/>
                <w:noWrap/>
                <w:tcMar>
                  <w:top w:w="0" w:type="dxa"/>
                  <w:left w:w="108" w:type="dxa"/>
                  <w:bottom w:w="0" w:type="dxa"/>
                  <w:right w:w="108" w:type="dxa"/>
                </w:tcMar>
              </w:tcPr>
              <w:p w14:paraId="2BF984ED" w14:textId="3BF7D66D" w:rsidR="00803A56" w:rsidRPr="005E2269" w:rsidRDefault="00803A56" w:rsidP="171FD360">
                <w:pPr>
                  <w:pStyle w:val="ListParagraph"/>
                  <w:numPr>
                    <w:ilvl w:val="0"/>
                    <w:numId w:val="10"/>
                  </w:numPr>
                  <w:spacing w:before="120" w:after="0" w:line="360" w:lineRule="auto"/>
                  <w:rPr>
                    <w:sz w:val="24"/>
                    <w:szCs w:val="24"/>
                  </w:rPr>
                </w:pPr>
                <w:r w:rsidRPr="171FD360">
                  <w:rPr>
                    <w:sz w:val="24"/>
                    <w:szCs w:val="24"/>
                  </w:rPr>
                  <w:t>Site inspection</w:t>
                </w:r>
                <w:r w:rsidR="5F0BB01D" w:rsidRPr="171FD360">
                  <w:rPr>
                    <w:sz w:val="24"/>
                    <w:szCs w:val="24"/>
                  </w:rPr>
                  <w:t>.</w:t>
                </w:r>
                <w:r w:rsidRPr="171FD360">
                  <w:rPr>
                    <w:sz w:val="24"/>
                    <w:szCs w:val="24"/>
                  </w:rPr>
                  <w:t xml:space="preserve"> </w:t>
                </w:r>
              </w:p>
              <w:p w14:paraId="5071A45A" w14:textId="3C9DA0A9" w:rsidR="00803A56" w:rsidRPr="005E2269" w:rsidRDefault="00803A56" w:rsidP="171FD360">
                <w:pPr>
                  <w:pStyle w:val="ListParagraph"/>
                  <w:numPr>
                    <w:ilvl w:val="0"/>
                    <w:numId w:val="10"/>
                  </w:numPr>
                  <w:spacing w:before="120" w:after="0" w:line="360" w:lineRule="auto"/>
                  <w:rPr>
                    <w:rFonts w:eastAsia="Times New Roman"/>
                    <w:sz w:val="24"/>
                    <w:szCs w:val="24"/>
                    <w:lang w:eastAsia="en-GB"/>
                  </w:rPr>
                </w:pPr>
                <w:r w:rsidRPr="171FD360">
                  <w:rPr>
                    <w:sz w:val="24"/>
                    <w:szCs w:val="24"/>
                  </w:rPr>
                  <w:t>Environmental events guidance</w:t>
                </w:r>
                <w:r w:rsidR="659ED589" w:rsidRPr="171FD360">
                  <w:rPr>
                    <w:sz w:val="24"/>
                    <w:szCs w:val="24"/>
                  </w:rPr>
                  <w:t>.</w:t>
                </w:r>
                <w:r w:rsidRPr="171FD360">
                  <w:rPr>
                    <w:sz w:val="24"/>
                    <w:szCs w:val="24"/>
                  </w:rPr>
                  <w:t xml:space="preserve">  </w:t>
                </w:r>
              </w:p>
            </w:tc>
          </w:tr>
          <w:tr w:rsidR="00803A56" w:rsidRPr="005E2269" w14:paraId="1A069882" w14:textId="77777777" w:rsidTr="65A5C9E5">
            <w:trPr>
              <w:trHeight w:val="315"/>
            </w:trPr>
            <w:tc>
              <w:tcPr>
                <w:tcW w:w="1224" w:type="pct"/>
                <w:noWrap/>
                <w:tcMar>
                  <w:top w:w="0" w:type="dxa"/>
                  <w:left w:w="108" w:type="dxa"/>
                  <w:bottom w:w="0" w:type="dxa"/>
                  <w:right w:w="108" w:type="dxa"/>
                </w:tcMar>
              </w:tcPr>
              <w:p w14:paraId="26D02FB5" w14:textId="2D5380C6" w:rsidR="00803A56" w:rsidRPr="005E2269" w:rsidRDefault="00803A56" w:rsidP="171FD360">
                <w:pPr>
                  <w:spacing w:before="120" w:after="0"/>
                </w:pPr>
                <w:r w:rsidRPr="171FD360">
                  <w:t>Authorised medicines and substances used in aquaculture</w:t>
                </w:r>
              </w:p>
            </w:tc>
            <w:tc>
              <w:tcPr>
                <w:tcW w:w="1683" w:type="pct"/>
                <w:noWrap/>
                <w:tcMar>
                  <w:top w:w="0" w:type="dxa"/>
                  <w:left w:w="108" w:type="dxa"/>
                  <w:bottom w:w="0" w:type="dxa"/>
                  <w:right w:w="108" w:type="dxa"/>
                </w:tcMar>
              </w:tcPr>
              <w:p w14:paraId="1BC30002" w14:textId="1B369CB2" w:rsidR="00803A56" w:rsidRPr="005E2269" w:rsidRDefault="00803A56" w:rsidP="171FD360">
                <w:pPr>
                  <w:spacing w:before="120" w:after="0"/>
                  <w:rPr>
                    <w:rFonts w:eastAsia="Times New Roman"/>
                    <w:lang w:eastAsia="en-GB"/>
                  </w:rPr>
                </w:pPr>
                <w:r w:rsidRPr="171FD360">
                  <w:t>Using medicine or substance not specified in the authorisation, or at concentrations greater than specified in the authorisation or not administered as specified in the authorisation</w:t>
                </w:r>
                <w:r w:rsidR="55B51358" w:rsidRPr="171FD360">
                  <w:t>.</w:t>
                </w:r>
              </w:p>
            </w:tc>
            <w:tc>
              <w:tcPr>
                <w:tcW w:w="2093" w:type="pct"/>
                <w:noWrap/>
                <w:tcMar>
                  <w:top w:w="0" w:type="dxa"/>
                  <w:left w:w="108" w:type="dxa"/>
                  <w:bottom w:w="0" w:type="dxa"/>
                  <w:right w:w="108" w:type="dxa"/>
                </w:tcMar>
              </w:tcPr>
              <w:p w14:paraId="3D183E00" w14:textId="6F3AF71A" w:rsidR="00803A56" w:rsidRPr="0000126F" w:rsidRDefault="00803A56" w:rsidP="171FD360">
                <w:pPr>
                  <w:pStyle w:val="ListParagraph"/>
                  <w:numPr>
                    <w:ilvl w:val="0"/>
                    <w:numId w:val="9"/>
                  </w:numPr>
                  <w:spacing w:before="120" w:after="0" w:line="360" w:lineRule="auto"/>
                  <w:textAlignment w:val="baseline"/>
                  <w:rPr>
                    <w:sz w:val="24"/>
                    <w:szCs w:val="24"/>
                  </w:rPr>
                </w:pPr>
                <w:r w:rsidRPr="171FD360">
                  <w:rPr>
                    <w:sz w:val="24"/>
                    <w:szCs w:val="24"/>
                  </w:rPr>
                  <w:t>Operator submission reviews</w:t>
                </w:r>
                <w:r w:rsidR="4360B09B" w:rsidRPr="171FD360">
                  <w:rPr>
                    <w:sz w:val="24"/>
                    <w:szCs w:val="24"/>
                  </w:rPr>
                  <w:t>.</w:t>
                </w:r>
              </w:p>
              <w:p w14:paraId="22E40A9F" w14:textId="31A18CD3" w:rsidR="00803A56" w:rsidRPr="0000126F" w:rsidRDefault="00803A56" w:rsidP="171FD360">
                <w:pPr>
                  <w:pStyle w:val="ListParagraph"/>
                  <w:numPr>
                    <w:ilvl w:val="0"/>
                    <w:numId w:val="9"/>
                  </w:numPr>
                  <w:spacing w:before="120" w:after="0" w:line="360" w:lineRule="auto"/>
                  <w:rPr>
                    <w:sz w:val="24"/>
                    <w:szCs w:val="24"/>
                  </w:rPr>
                </w:pPr>
                <w:r w:rsidRPr="171FD360">
                  <w:rPr>
                    <w:sz w:val="24"/>
                    <w:szCs w:val="24"/>
                  </w:rPr>
                  <w:t>Site inspection</w:t>
                </w:r>
                <w:r w:rsidR="10EDC412" w:rsidRPr="171FD360">
                  <w:rPr>
                    <w:sz w:val="24"/>
                    <w:szCs w:val="24"/>
                  </w:rPr>
                  <w:t>.</w:t>
                </w:r>
              </w:p>
            </w:tc>
          </w:tr>
          <w:tr w:rsidR="00803A56" w:rsidRPr="005E2269" w14:paraId="7A3B786B" w14:textId="77777777" w:rsidTr="65A5C9E5">
            <w:trPr>
              <w:trHeight w:val="315"/>
            </w:trPr>
            <w:tc>
              <w:tcPr>
                <w:tcW w:w="1224" w:type="pct"/>
                <w:noWrap/>
                <w:tcMar>
                  <w:top w:w="0" w:type="dxa"/>
                  <w:left w:w="108" w:type="dxa"/>
                  <w:bottom w:w="0" w:type="dxa"/>
                  <w:right w:w="108" w:type="dxa"/>
                </w:tcMar>
              </w:tcPr>
              <w:p w14:paraId="1C0A327A" w14:textId="72383567" w:rsidR="00803A56" w:rsidRPr="00D33725" w:rsidRDefault="00803A56" w:rsidP="00D33725">
                <w:pPr>
                  <w:spacing w:before="120" w:after="0"/>
                  <w:rPr>
                    <w:rFonts w:eastAsia="Times New Roman"/>
                    <w:lang w:eastAsia="en-GB"/>
                  </w:rPr>
                </w:pPr>
                <w:r w:rsidRPr="65A5C9E5">
                  <w:t>Limits on biomass or fish production or phosphorus in aquaculture</w:t>
                </w:r>
              </w:p>
            </w:tc>
            <w:tc>
              <w:tcPr>
                <w:tcW w:w="1683" w:type="pct"/>
                <w:noWrap/>
                <w:tcMar>
                  <w:top w:w="0" w:type="dxa"/>
                  <w:left w:w="108" w:type="dxa"/>
                  <w:bottom w:w="0" w:type="dxa"/>
                  <w:right w:w="108" w:type="dxa"/>
                </w:tcMar>
              </w:tcPr>
              <w:p w14:paraId="18EFF631" w14:textId="28BD5113" w:rsidR="00803A56" w:rsidRPr="005E2269" w:rsidRDefault="00803A56" w:rsidP="170AF9B0">
                <w:pPr>
                  <w:spacing w:before="120" w:after="0"/>
                  <w:rPr>
                    <w:rFonts w:eastAsia="Times New Roman"/>
                    <w:lang w:eastAsia="en-GB"/>
                  </w:rPr>
                </w:pPr>
                <w:r>
                  <w:t xml:space="preserve">Exceedance of limits by </w:t>
                </w:r>
                <w:r w:rsidR="5C625907">
                  <w:t>more than</w:t>
                </w:r>
                <w:r>
                  <w:t xml:space="preserve"> 10</w:t>
                </w:r>
                <w:r w:rsidR="38114EBD">
                  <w:t>%</w:t>
                </w:r>
                <w:r w:rsidR="73688C22">
                  <w:t>.</w:t>
                </w:r>
              </w:p>
              <w:p w14:paraId="4E3F433E" w14:textId="48BE90D2" w:rsidR="00803A56" w:rsidRPr="005E2269" w:rsidRDefault="6990B9CB" w:rsidP="171FD360">
                <w:pPr>
                  <w:spacing w:before="120" w:after="0"/>
                  <w:rPr>
                    <w:rFonts w:eastAsia="Times New Roman"/>
                    <w:lang w:eastAsia="en-GB"/>
                  </w:rPr>
                </w:pPr>
                <w:r>
                  <w:t>Four or more months exceeding the biomass limit up to and including 10%.</w:t>
                </w:r>
              </w:p>
            </w:tc>
            <w:tc>
              <w:tcPr>
                <w:tcW w:w="2093" w:type="pct"/>
                <w:noWrap/>
                <w:tcMar>
                  <w:top w:w="0" w:type="dxa"/>
                  <w:left w:w="108" w:type="dxa"/>
                  <w:bottom w:w="0" w:type="dxa"/>
                  <w:right w:w="108" w:type="dxa"/>
                </w:tcMar>
              </w:tcPr>
              <w:p w14:paraId="4B107725" w14:textId="24107CAC" w:rsidR="00803A56" w:rsidRPr="0000126F" w:rsidRDefault="00803A56" w:rsidP="171FD360">
                <w:pPr>
                  <w:pStyle w:val="ListParagraph"/>
                  <w:numPr>
                    <w:ilvl w:val="0"/>
                    <w:numId w:val="9"/>
                  </w:numPr>
                  <w:spacing w:before="120" w:after="0" w:line="360" w:lineRule="auto"/>
                  <w:textAlignment w:val="baseline"/>
                  <w:rPr>
                    <w:sz w:val="24"/>
                    <w:szCs w:val="24"/>
                  </w:rPr>
                </w:pPr>
                <w:r w:rsidRPr="171FD360">
                  <w:rPr>
                    <w:sz w:val="24"/>
                    <w:szCs w:val="24"/>
                  </w:rPr>
                  <w:t>Operator submission reviews</w:t>
                </w:r>
                <w:r w:rsidR="4C35546C" w:rsidRPr="171FD360">
                  <w:rPr>
                    <w:sz w:val="24"/>
                    <w:szCs w:val="24"/>
                  </w:rPr>
                  <w:t>.</w:t>
                </w:r>
              </w:p>
              <w:p w14:paraId="6C0381F4" w14:textId="12132EF9" w:rsidR="00803A56" w:rsidRPr="0000126F" w:rsidRDefault="00803A56" w:rsidP="171FD360">
                <w:pPr>
                  <w:pStyle w:val="ListParagraph"/>
                  <w:numPr>
                    <w:ilvl w:val="0"/>
                    <w:numId w:val="9"/>
                  </w:numPr>
                  <w:spacing w:before="120" w:after="0" w:line="360" w:lineRule="auto"/>
                  <w:textAlignment w:val="baseline"/>
                  <w:rPr>
                    <w:sz w:val="24"/>
                    <w:szCs w:val="24"/>
                  </w:rPr>
                </w:pPr>
                <w:r w:rsidRPr="171FD360">
                  <w:rPr>
                    <w:sz w:val="24"/>
                    <w:szCs w:val="24"/>
                  </w:rPr>
                  <w:t>Site inspection</w:t>
                </w:r>
                <w:r w:rsidR="2D046531" w:rsidRPr="171FD360">
                  <w:rPr>
                    <w:sz w:val="24"/>
                    <w:szCs w:val="24"/>
                  </w:rPr>
                  <w:t>.</w:t>
                </w:r>
              </w:p>
            </w:tc>
          </w:tr>
          <w:tr w:rsidR="00803A56" w:rsidRPr="005E2269" w14:paraId="0B2B85DE" w14:textId="77777777" w:rsidTr="65A5C9E5">
            <w:trPr>
              <w:trHeight w:val="2277"/>
            </w:trPr>
            <w:tc>
              <w:tcPr>
                <w:tcW w:w="1224" w:type="pct"/>
                <w:noWrap/>
                <w:tcMar>
                  <w:top w:w="0" w:type="dxa"/>
                  <w:left w:w="108" w:type="dxa"/>
                  <w:bottom w:w="0" w:type="dxa"/>
                  <w:right w:w="108" w:type="dxa"/>
                </w:tcMar>
              </w:tcPr>
              <w:p w14:paraId="2AAAE128" w14:textId="16A23D13" w:rsidR="00803A56" w:rsidRPr="005E2269" w:rsidRDefault="38114EBD" w:rsidP="171FD360">
                <w:pPr>
                  <w:spacing w:before="120" w:after="0"/>
                </w:pPr>
                <w:r>
                  <w:t>Sea</w:t>
                </w:r>
                <w:r w:rsidR="5C4211F3">
                  <w:t xml:space="preserve"> </w:t>
                </w:r>
                <w:r>
                  <w:t>lice</w:t>
                </w:r>
                <w:r w:rsidR="00803A56">
                  <w:t xml:space="preserve"> limit</w:t>
                </w:r>
              </w:p>
            </w:tc>
            <w:tc>
              <w:tcPr>
                <w:tcW w:w="1683" w:type="pct"/>
                <w:noWrap/>
                <w:tcMar>
                  <w:top w:w="0" w:type="dxa"/>
                  <w:left w:w="108" w:type="dxa"/>
                  <w:bottom w:w="0" w:type="dxa"/>
                  <w:right w:w="108" w:type="dxa"/>
                </w:tcMar>
              </w:tcPr>
              <w:p w14:paraId="716F4595" w14:textId="68BCB085" w:rsidR="00803A56" w:rsidRPr="005E2269" w:rsidRDefault="00803A56" w:rsidP="171FD360">
                <w:pPr>
                  <w:spacing w:before="120" w:after="0"/>
                </w:pPr>
                <w:r w:rsidRPr="171FD360">
                  <w:t>Any breach of maximum limit during any single count during weeks 12 to 22</w:t>
                </w:r>
                <w:r w:rsidR="23722D67" w:rsidRPr="171FD360">
                  <w:t>.</w:t>
                </w:r>
              </w:p>
              <w:p w14:paraId="788C8C60" w14:textId="0AA38FAA" w:rsidR="00803A56" w:rsidRPr="005E2269" w:rsidRDefault="00803A56" w:rsidP="171FD360">
                <w:pPr>
                  <w:spacing w:before="120" w:after="0"/>
                </w:pPr>
                <w:r w:rsidRPr="171FD360">
                  <w:t>Any breach of the average limit over any consecutive 4-week period (weeks 12 to 22 but limit can only be assessed in week 15</w:t>
                </w:r>
                <w:r w:rsidR="38114EBD" w:rsidRPr="171FD360">
                  <w:t>)</w:t>
                </w:r>
                <w:r w:rsidR="614DD216" w:rsidRPr="171FD360">
                  <w:t>.</w:t>
                </w:r>
              </w:p>
            </w:tc>
            <w:tc>
              <w:tcPr>
                <w:tcW w:w="2093" w:type="pct"/>
                <w:noWrap/>
                <w:tcMar>
                  <w:top w:w="0" w:type="dxa"/>
                  <w:left w:w="108" w:type="dxa"/>
                  <w:bottom w:w="0" w:type="dxa"/>
                  <w:right w:w="108" w:type="dxa"/>
                </w:tcMar>
              </w:tcPr>
              <w:p w14:paraId="177712AB" w14:textId="78353BC2" w:rsidR="00803A56" w:rsidRPr="006437CB" w:rsidRDefault="00803A56" w:rsidP="171FD360">
                <w:pPr>
                  <w:pStyle w:val="ListParagraph"/>
                  <w:numPr>
                    <w:ilvl w:val="0"/>
                    <w:numId w:val="11"/>
                  </w:numPr>
                  <w:spacing w:before="120" w:after="0" w:line="360" w:lineRule="auto"/>
                  <w:rPr>
                    <w:sz w:val="24"/>
                    <w:szCs w:val="24"/>
                  </w:rPr>
                </w:pPr>
                <w:r w:rsidRPr="171FD360">
                  <w:rPr>
                    <w:sz w:val="24"/>
                    <w:szCs w:val="24"/>
                  </w:rPr>
                  <w:t>Weekly returns (weeks 12 to 22</w:t>
                </w:r>
                <w:r w:rsidR="38114EBD" w:rsidRPr="171FD360">
                  <w:rPr>
                    <w:sz w:val="24"/>
                    <w:szCs w:val="24"/>
                  </w:rPr>
                  <w:t>)</w:t>
                </w:r>
                <w:r w:rsidR="40C6DF31" w:rsidRPr="171FD360">
                  <w:rPr>
                    <w:sz w:val="24"/>
                    <w:szCs w:val="24"/>
                  </w:rPr>
                  <w:t>.</w:t>
                </w:r>
              </w:p>
              <w:p w14:paraId="42F23EB4" w14:textId="7EAB0324" w:rsidR="00803A56" w:rsidRPr="006437CB" w:rsidRDefault="00803A56" w:rsidP="171FD360">
                <w:pPr>
                  <w:pStyle w:val="ListParagraph"/>
                  <w:numPr>
                    <w:ilvl w:val="0"/>
                    <w:numId w:val="11"/>
                  </w:numPr>
                  <w:spacing w:before="120" w:after="0" w:line="360" w:lineRule="auto"/>
                  <w:rPr>
                    <w:sz w:val="24"/>
                    <w:szCs w:val="24"/>
                  </w:rPr>
                </w:pPr>
                <w:r w:rsidRPr="171FD360">
                  <w:rPr>
                    <w:sz w:val="24"/>
                    <w:szCs w:val="24"/>
                  </w:rPr>
                  <w:t>Site inspection</w:t>
                </w:r>
                <w:r w:rsidR="30A68EF0" w:rsidRPr="171FD360">
                  <w:rPr>
                    <w:sz w:val="24"/>
                    <w:szCs w:val="24"/>
                  </w:rPr>
                  <w:t>.</w:t>
                </w:r>
              </w:p>
            </w:tc>
          </w:tr>
        </w:tbl>
        <w:p w14:paraId="2EF7F5F2" w14:textId="77777777" w:rsidR="00181BC7" w:rsidRDefault="00181BC7" w:rsidP="009D2CF8">
          <w:pPr>
            <w:spacing w:before="120" w:after="120"/>
            <w:rPr>
              <w:rFonts w:ascii="Arial" w:eastAsia="Arial" w:hAnsi="Arial" w:cs="Arial"/>
              <w:b/>
              <w:bCs/>
            </w:rPr>
            <w:sectPr w:rsidR="00181BC7" w:rsidSect="00945526">
              <w:headerReference w:type="even" r:id="rId11"/>
              <w:headerReference w:type="default" r:id="rId12"/>
              <w:footerReference w:type="even" r:id="rId13"/>
              <w:footerReference w:type="default" r:id="rId14"/>
              <w:headerReference w:type="first" r:id="rId15"/>
              <w:footerReference w:type="first" r:id="rId16"/>
              <w:pgSz w:w="16840" w:h="11900" w:orient="landscape"/>
              <w:pgMar w:top="839" w:right="839" w:bottom="839" w:left="839" w:header="794" w:footer="567" w:gutter="0"/>
              <w:pgNumType w:start="1"/>
              <w:cols w:space="708"/>
              <w:titlePg/>
              <w:docGrid w:linePitch="360"/>
            </w:sectPr>
          </w:pPr>
          <w:bookmarkStart w:id="0" w:name="_Hlk135317066"/>
        </w:p>
        <w:bookmarkEnd w:id="0"/>
        <w:p w14:paraId="1738D155" w14:textId="0E72A881" w:rsidR="0096745E" w:rsidRPr="00FA3DA6" w:rsidRDefault="00FA3DA6" w:rsidP="009B6D84">
          <w:pPr>
            <w:spacing w:before="120" w:after="120"/>
            <w:rPr>
              <w:rFonts w:asciiTheme="majorHAnsi" w:eastAsia="Times New Roman" w:hAnsiTheme="majorHAnsi" w:cstheme="majorHAnsi"/>
              <w:b/>
              <w:bCs/>
              <w:i/>
              <w:iCs/>
            </w:rPr>
          </w:pPr>
          <w:r w:rsidRPr="171FD360">
            <w:rPr>
              <w:rFonts w:asciiTheme="majorHAnsi" w:hAnsiTheme="majorHAnsi" w:cstheme="majorBidi"/>
              <w:b/>
            </w:rPr>
            <w:lastRenderedPageBreak/>
            <w:t xml:space="preserve">Table </w:t>
          </w:r>
          <w:r w:rsidRPr="00FA3DA6">
            <w:rPr>
              <w:rFonts w:asciiTheme="majorHAnsi" w:hAnsiTheme="majorHAnsi" w:cstheme="majorHAnsi"/>
              <w:b/>
              <w:bCs/>
              <w:i/>
              <w:iCs/>
            </w:rPr>
            <w:fldChar w:fldCharType="begin"/>
          </w:r>
          <w:r w:rsidRPr="00FA3DA6">
            <w:rPr>
              <w:rFonts w:asciiTheme="majorHAnsi" w:hAnsiTheme="majorHAnsi" w:cstheme="majorHAnsi"/>
              <w:b/>
              <w:bCs/>
              <w:i/>
              <w:iCs/>
            </w:rPr>
            <w:instrText xml:space="preserve"> SEQ Table \* ARABIC </w:instrText>
          </w:r>
          <w:r w:rsidRPr="00FA3DA6">
            <w:rPr>
              <w:rFonts w:asciiTheme="majorHAnsi" w:hAnsiTheme="majorHAnsi" w:cstheme="majorHAnsi"/>
              <w:b/>
              <w:bCs/>
              <w:i/>
              <w:iCs/>
            </w:rPr>
            <w:fldChar w:fldCharType="separate"/>
          </w:r>
          <w:r w:rsidR="00E6494E">
            <w:rPr>
              <w:rFonts w:asciiTheme="majorHAnsi" w:hAnsiTheme="majorHAnsi" w:cstheme="majorHAnsi"/>
              <w:b/>
              <w:bCs/>
              <w:i/>
              <w:iCs/>
              <w:noProof/>
            </w:rPr>
            <w:t>2</w:t>
          </w:r>
          <w:r w:rsidRPr="00FA3DA6">
            <w:rPr>
              <w:rFonts w:asciiTheme="majorHAnsi" w:hAnsiTheme="majorHAnsi" w:cstheme="majorHAnsi"/>
              <w:b/>
              <w:bCs/>
              <w:i/>
              <w:iCs/>
            </w:rPr>
            <w:fldChar w:fldCharType="end"/>
          </w:r>
          <w:r w:rsidR="008B4702">
            <w:rPr>
              <w:rFonts w:asciiTheme="majorHAnsi" w:hAnsiTheme="majorHAnsi" w:cstheme="majorHAnsi"/>
              <w:b/>
              <w:bCs/>
              <w:i/>
              <w:iCs/>
            </w:rPr>
            <w:t xml:space="preserve">: </w:t>
          </w:r>
          <w:r>
            <w:rPr>
              <w:rFonts w:asciiTheme="majorHAnsi" w:hAnsiTheme="majorHAnsi" w:cstheme="majorHAnsi"/>
              <w:b/>
              <w:bCs/>
              <w:i/>
              <w:iCs/>
            </w:rPr>
            <w:t xml:space="preserve">Scope </w:t>
          </w:r>
          <w:r w:rsidR="00973483">
            <w:rPr>
              <w:rFonts w:asciiTheme="majorHAnsi" w:hAnsiTheme="majorHAnsi" w:cstheme="majorHAnsi"/>
              <w:b/>
              <w:bCs/>
              <w:i/>
              <w:iCs/>
            </w:rPr>
            <w:t>o</w:t>
          </w:r>
          <w:r>
            <w:rPr>
              <w:rFonts w:asciiTheme="majorHAnsi" w:hAnsiTheme="majorHAnsi" w:cstheme="majorHAnsi"/>
              <w:b/>
              <w:bCs/>
              <w:i/>
              <w:iCs/>
            </w:rPr>
            <w:t xml:space="preserve">f </w:t>
          </w:r>
          <w:r w:rsidR="00973483">
            <w:rPr>
              <w:rFonts w:asciiTheme="majorHAnsi" w:hAnsiTheme="majorHAnsi" w:cstheme="majorHAnsi"/>
              <w:b/>
              <w:bCs/>
              <w:i/>
              <w:iCs/>
            </w:rPr>
            <w:t>s</w:t>
          </w:r>
          <w:r>
            <w:rPr>
              <w:rFonts w:asciiTheme="majorHAnsi" w:hAnsiTheme="majorHAnsi" w:cstheme="majorHAnsi"/>
              <w:b/>
              <w:bCs/>
              <w:i/>
              <w:iCs/>
            </w:rPr>
            <w:t xml:space="preserve">ite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2:  Scope of site"/>
            <w:tblDescription w:val="Table containing 3 columns and 3 rows. Table highlights conditions within authorisations, when the condition would become major non-compliant and how SEPA will assess."/>
          </w:tblPr>
          <w:tblGrid>
            <w:gridCol w:w="3670"/>
            <w:gridCol w:w="5097"/>
            <w:gridCol w:w="6375"/>
          </w:tblGrid>
          <w:tr w:rsidR="00803A56" w:rsidRPr="0096745E" w14:paraId="0B6EEDB7" w14:textId="77777777" w:rsidTr="171FD360">
            <w:trPr>
              <w:trHeight w:val="610"/>
              <w:tblHeader/>
            </w:trPr>
            <w:tc>
              <w:tcPr>
                <w:tcW w:w="1212" w:type="pct"/>
                <w:shd w:val="clear" w:color="auto" w:fill="016574" w:themeFill="accent6"/>
                <w:tcMar>
                  <w:top w:w="0" w:type="dxa"/>
                  <w:left w:w="108" w:type="dxa"/>
                  <w:bottom w:w="0" w:type="dxa"/>
                  <w:right w:w="108" w:type="dxa"/>
                </w:tcMar>
                <w:hideMark/>
              </w:tcPr>
              <w:p w14:paraId="3B7879CB" w14:textId="77777777" w:rsidR="00803A56" w:rsidRPr="009B3216" w:rsidRDefault="00803A56"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683" w:type="pct"/>
                <w:shd w:val="clear" w:color="auto" w:fill="016574" w:themeFill="accent6"/>
                <w:noWrap/>
                <w:tcMar>
                  <w:top w:w="0" w:type="dxa"/>
                  <w:left w:w="108" w:type="dxa"/>
                  <w:bottom w:w="0" w:type="dxa"/>
                  <w:right w:w="108" w:type="dxa"/>
                </w:tcMar>
                <w:hideMark/>
              </w:tcPr>
              <w:p w14:paraId="17E53F75" w14:textId="77777777" w:rsidR="00803A56" w:rsidRPr="009B3216" w:rsidRDefault="00803A56"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105" w:type="pct"/>
                <w:shd w:val="clear" w:color="auto" w:fill="016574" w:themeFill="accent6"/>
                <w:noWrap/>
                <w:tcMar>
                  <w:top w:w="0" w:type="dxa"/>
                  <w:left w:w="108" w:type="dxa"/>
                  <w:bottom w:w="0" w:type="dxa"/>
                  <w:right w:w="108" w:type="dxa"/>
                </w:tcMar>
                <w:hideMark/>
              </w:tcPr>
              <w:p w14:paraId="50C035C2" w14:textId="77777777" w:rsidR="00803A56" w:rsidRPr="009B3216" w:rsidRDefault="00803A56"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803A56" w:rsidRPr="00E00B6C" w14:paraId="4D5D688F" w14:textId="77777777" w:rsidTr="171FD360">
            <w:trPr>
              <w:trHeight w:val="315"/>
            </w:trPr>
            <w:tc>
              <w:tcPr>
                <w:tcW w:w="1212" w:type="pct"/>
                <w:noWrap/>
                <w:tcMar>
                  <w:top w:w="0" w:type="dxa"/>
                  <w:left w:w="108" w:type="dxa"/>
                  <w:bottom w:w="0" w:type="dxa"/>
                  <w:right w:w="108" w:type="dxa"/>
                </w:tcMar>
              </w:tcPr>
              <w:p w14:paraId="39A22C38" w14:textId="6D85A80E" w:rsidR="00803A56" w:rsidRPr="0065175F" w:rsidRDefault="00803A56" w:rsidP="00285AA8">
                <w:pPr>
                  <w:spacing w:before="120" w:after="0"/>
                  <w:rPr>
                    <w:rFonts w:ascii="Arial" w:hAnsi="Arial" w:cs="Arial"/>
                    <w:lang w:eastAsia="en-GB"/>
                  </w:rPr>
                </w:pPr>
                <w:r w:rsidRPr="0065175F">
                  <w:rPr>
                    <w:rFonts w:ascii="Arial" w:hAnsi="Arial" w:cs="Arial"/>
                  </w:rPr>
                  <w:t>Marine pen fish farm location</w:t>
                </w:r>
              </w:p>
            </w:tc>
            <w:tc>
              <w:tcPr>
                <w:tcW w:w="1683" w:type="pct"/>
                <w:noWrap/>
                <w:tcMar>
                  <w:top w:w="0" w:type="dxa"/>
                  <w:left w:w="108" w:type="dxa"/>
                  <w:bottom w:w="0" w:type="dxa"/>
                  <w:right w:w="108" w:type="dxa"/>
                </w:tcMar>
              </w:tcPr>
              <w:p w14:paraId="1D005CFE" w14:textId="6DC2498F" w:rsidR="00803A56" w:rsidRPr="0065175F" w:rsidRDefault="00803A56" w:rsidP="00285AA8">
                <w:pPr>
                  <w:spacing w:before="120" w:after="0"/>
                  <w:rPr>
                    <w:rFonts w:ascii="Arial" w:eastAsia="Times New Roman" w:hAnsi="Arial" w:cs="Arial"/>
                    <w:lang w:eastAsia="en-GB"/>
                  </w:rPr>
                </w:pPr>
                <w:r w:rsidRPr="0065175F">
                  <w:rPr>
                    <w:rFonts w:ascii="Arial" w:hAnsi="Arial" w:cs="Arial"/>
                  </w:rPr>
                  <w:t>Pen group located more than 100m (old framework) or 180m (new framework) from licensed position</w:t>
                </w:r>
                <w:r w:rsidR="0D92F683" w:rsidRPr="171FD360">
                  <w:rPr>
                    <w:rFonts w:ascii="Arial" w:hAnsi="Arial" w:cs="Arial"/>
                  </w:rPr>
                  <w:t>.</w:t>
                </w:r>
              </w:p>
            </w:tc>
            <w:tc>
              <w:tcPr>
                <w:tcW w:w="2105" w:type="pct"/>
                <w:noWrap/>
                <w:tcMar>
                  <w:top w:w="0" w:type="dxa"/>
                  <w:left w:w="108" w:type="dxa"/>
                  <w:bottom w:w="0" w:type="dxa"/>
                  <w:right w:w="108" w:type="dxa"/>
                </w:tcMar>
              </w:tcPr>
              <w:p w14:paraId="31081DEE" w14:textId="79970CA6" w:rsidR="00803A56" w:rsidRPr="0065175F" w:rsidRDefault="00803A56" w:rsidP="00285AA8">
                <w:pPr>
                  <w:spacing w:before="120" w:after="0"/>
                  <w:rPr>
                    <w:rFonts w:ascii="Arial" w:eastAsia="Times New Roman" w:hAnsi="Arial" w:cs="Arial"/>
                    <w:lang w:eastAsia="en-GB"/>
                  </w:rPr>
                </w:pPr>
                <w:r w:rsidRPr="0065175F">
                  <w:rPr>
                    <w:rFonts w:ascii="Arial" w:hAnsi="Arial" w:cs="Arial"/>
                  </w:rPr>
                  <w:t>Assessment carried out by physically checking pen corner locations with handheld GPS</w:t>
                </w:r>
                <w:r w:rsidR="3A092B81" w:rsidRPr="171FD360">
                  <w:rPr>
                    <w:rFonts w:ascii="Arial" w:hAnsi="Arial" w:cs="Arial"/>
                  </w:rPr>
                  <w:t>.</w:t>
                </w:r>
              </w:p>
            </w:tc>
          </w:tr>
          <w:tr w:rsidR="00803A56" w:rsidRPr="00E00B6C" w14:paraId="44B77D0A" w14:textId="77777777" w:rsidTr="171FD360">
            <w:trPr>
              <w:trHeight w:val="315"/>
            </w:trPr>
            <w:tc>
              <w:tcPr>
                <w:tcW w:w="1212" w:type="pct"/>
                <w:noWrap/>
                <w:tcMar>
                  <w:top w:w="0" w:type="dxa"/>
                  <w:left w:w="108" w:type="dxa"/>
                  <w:bottom w:w="0" w:type="dxa"/>
                  <w:right w:w="108" w:type="dxa"/>
                </w:tcMar>
              </w:tcPr>
              <w:p w14:paraId="099112BA" w14:textId="0256445D" w:rsidR="00803A56" w:rsidRPr="0065175F" w:rsidRDefault="00803A56" w:rsidP="00285AA8">
                <w:pPr>
                  <w:spacing w:before="120" w:after="0"/>
                  <w:rPr>
                    <w:rFonts w:ascii="Arial" w:hAnsi="Arial" w:cs="Arial"/>
                    <w:lang w:eastAsia="en-GB"/>
                  </w:rPr>
                </w:pPr>
                <w:r w:rsidRPr="0065175F">
                  <w:rPr>
                    <w:rFonts w:ascii="Arial" w:hAnsi="Arial" w:cs="Arial"/>
                  </w:rPr>
                  <w:t>Freshwater pen fish farm location</w:t>
                </w:r>
              </w:p>
            </w:tc>
            <w:tc>
              <w:tcPr>
                <w:tcW w:w="1683" w:type="pct"/>
                <w:noWrap/>
                <w:tcMar>
                  <w:top w:w="0" w:type="dxa"/>
                  <w:left w:w="108" w:type="dxa"/>
                  <w:bottom w:w="0" w:type="dxa"/>
                  <w:right w:w="108" w:type="dxa"/>
                </w:tcMar>
              </w:tcPr>
              <w:p w14:paraId="1D881D20" w14:textId="4FFA41E3" w:rsidR="00803A56" w:rsidRPr="0065175F" w:rsidRDefault="00803A56" w:rsidP="00285AA8">
                <w:pPr>
                  <w:spacing w:before="120" w:after="0"/>
                  <w:rPr>
                    <w:rFonts w:ascii="Arial" w:eastAsia="Times New Roman" w:hAnsi="Arial" w:cs="Arial"/>
                    <w:lang w:eastAsia="en-GB"/>
                  </w:rPr>
                </w:pPr>
                <w:r w:rsidRPr="0065175F">
                  <w:rPr>
                    <w:rFonts w:ascii="Arial" w:hAnsi="Arial" w:cs="Arial"/>
                  </w:rPr>
                  <w:t>Fish farm not as specified in licence</w:t>
                </w:r>
                <w:r w:rsidR="39BC2F32" w:rsidRPr="171FD360">
                  <w:rPr>
                    <w:rFonts w:ascii="Arial" w:hAnsi="Arial" w:cs="Arial"/>
                  </w:rPr>
                  <w:t>.</w:t>
                </w:r>
              </w:p>
            </w:tc>
            <w:tc>
              <w:tcPr>
                <w:tcW w:w="2105" w:type="pct"/>
                <w:noWrap/>
                <w:tcMar>
                  <w:top w:w="0" w:type="dxa"/>
                  <w:left w:w="108" w:type="dxa"/>
                  <w:bottom w:w="0" w:type="dxa"/>
                  <w:right w:w="108" w:type="dxa"/>
                </w:tcMar>
              </w:tcPr>
              <w:p w14:paraId="09D206E8" w14:textId="2EACA695" w:rsidR="00803A56" w:rsidRPr="0065175F" w:rsidRDefault="00803A56" w:rsidP="00285AA8">
                <w:pPr>
                  <w:spacing w:before="120" w:after="0"/>
                  <w:rPr>
                    <w:rFonts w:ascii="Arial" w:eastAsia="Times New Roman" w:hAnsi="Arial" w:cs="Arial"/>
                    <w:lang w:eastAsia="en-GB"/>
                  </w:rPr>
                </w:pPr>
                <w:r w:rsidRPr="0065175F">
                  <w:rPr>
                    <w:rFonts w:ascii="Arial" w:hAnsi="Arial" w:cs="Arial"/>
                  </w:rPr>
                  <w:t>Assessment carried out by physically checking pen corner locations with handheld GPS</w:t>
                </w:r>
                <w:r w:rsidR="332EE781" w:rsidRPr="171FD360">
                  <w:rPr>
                    <w:rFonts w:ascii="Arial" w:hAnsi="Arial" w:cs="Arial"/>
                  </w:rPr>
                  <w:t>.</w:t>
                </w:r>
              </w:p>
            </w:tc>
          </w:tr>
          <w:tr w:rsidR="00803A56" w:rsidRPr="00E00B6C" w14:paraId="6D56B20A" w14:textId="77777777" w:rsidTr="171FD360">
            <w:trPr>
              <w:trHeight w:val="300"/>
            </w:trPr>
            <w:tc>
              <w:tcPr>
                <w:tcW w:w="1212" w:type="pct"/>
                <w:noWrap/>
                <w:tcMar>
                  <w:top w:w="0" w:type="dxa"/>
                  <w:left w:w="108" w:type="dxa"/>
                  <w:bottom w:w="0" w:type="dxa"/>
                  <w:right w:w="108" w:type="dxa"/>
                </w:tcMar>
              </w:tcPr>
              <w:p w14:paraId="61D2D7D9" w14:textId="448B0299" w:rsidR="00803A56" w:rsidRPr="0065175F" w:rsidRDefault="00803A56" w:rsidP="00285AA8">
                <w:pPr>
                  <w:spacing w:before="120" w:after="0"/>
                  <w:rPr>
                    <w:rFonts w:ascii="Arial" w:hAnsi="Arial" w:cs="Arial"/>
                    <w:lang w:eastAsia="en-GB"/>
                  </w:rPr>
                </w:pPr>
                <w:r w:rsidRPr="0065175F">
                  <w:rPr>
                    <w:rFonts w:ascii="Arial" w:hAnsi="Arial" w:cs="Arial"/>
                  </w:rPr>
                  <w:t>Pen fish farm species</w:t>
                </w:r>
              </w:p>
            </w:tc>
            <w:tc>
              <w:tcPr>
                <w:tcW w:w="1683" w:type="pct"/>
                <w:noWrap/>
                <w:tcMar>
                  <w:top w:w="0" w:type="dxa"/>
                  <w:left w:w="108" w:type="dxa"/>
                  <w:bottom w:w="0" w:type="dxa"/>
                  <w:right w:w="108" w:type="dxa"/>
                </w:tcMar>
              </w:tcPr>
              <w:p w14:paraId="70AF8DC0" w14:textId="6DD375C0" w:rsidR="00803A56" w:rsidRPr="0065175F" w:rsidRDefault="00803A56" w:rsidP="00285AA8">
                <w:pPr>
                  <w:pStyle w:val="paragraph"/>
                  <w:spacing w:before="120" w:beforeAutospacing="0" w:after="0" w:afterAutospacing="0" w:line="360" w:lineRule="auto"/>
                  <w:textAlignment w:val="baseline"/>
                  <w:rPr>
                    <w:rFonts w:ascii="Arial" w:eastAsiaTheme="majorEastAsia" w:hAnsi="Arial" w:cs="Arial"/>
                  </w:rPr>
                </w:pPr>
                <w:r w:rsidRPr="0065175F">
                  <w:rPr>
                    <w:rFonts w:ascii="Arial" w:eastAsia="Calibri" w:hAnsi="Arial" w:cs="Arial"/>
                  </w:rPr>
                  <w:t>Growing a species with a different species factor to that in the licence for marine sites or any different species for freshwater sites.</w:t>
                </w:r>
              </w:p>
            </w:tc>
            <w:tc>
              <w:tcPr>
                <w:tcW w:w="2105" w:type="pct"/>
                <w:noWrap/>
                <w:tcMar>
                  <w:top w:w="0" w:type="dxa"/>
                  <w:left w:w="108" w:type="dxa"/>
                  <w:bottom w:w="0" w:type="dxa"/>
                  <w:right w:w="108" w:type="dxa"/>
                </w:tcMar>
              </w:tcPr>
              <w:p w14:paraId="19DDEA80" w14:textId="4767CE3E" w:rsidR="00803A56" w:rsidRPr="0065175F" w:rsidRDefault="00803A56" w:rsidP="00285AA8">
                <w:pPr>
                  <w:spacing w:before="120" w:after="0"/>
                  <w:rPr>
                    <w:rFonts w:ascii="Arial" w:eastAsia="Times New Roman" w:hAnsi="Arial" w:cs="Arial"/>
                    <w:lang w:eastAsia="en-GB"/>
                  </w:rPr>
                </w:pPr>
                <w:r w:rsidRPr="0065175F">
                  <w:rPr>
                    <w:rFonts w:ascii="Arial" w:hAnsi="Arial" w:cs="Arial"/>
                  </w:rPr>
                  <w:t xml:space="preserve">Know the species being grown and that licensed. If a different factor would have been used in application determination, then the non-compliance should be recorded as </w:t>
                </w:r>
                <w:r w:rsidR="00043C1D">
                  <w:rPr>
                    <w:rFonts w:ascii="Arial" w:hAnsi="Arial" w:cs="Arial"/>
                  </w:rPr>
                  <w:t>‘M</w:t>
                </w:r>
                <w:r w:rsidRPr="0065175F">
                  <w:rPr>
                    <w:rFonts w:ascii="Arial" w:hAnsi="Arial" w:cs="Arial"/>
                  </w:rPr>
                  <w:t>ajor</w:t>
                </w:r>
                <w:r w:rsidR="00043C1D">
                  <w:rPr>
                    <w:rFonts w:ascii="Arial" w:hAnsi="Arial" w:cs="Arial"/>
                  </w:rPr>
                  <w:t>’</w:t>
                </w:r>
                <w:r w:rsidRPr="0065175F">
                  <w:rPr>
                    <w:rFonts w:ascii="Arial" w:hAnsi="Arial" w:cs="Arial"/>
                  </w:rPr>
                  <w:t>.</w:t>
                </w:r>
              </w:p>
            </w:tc>
          </w:tr>
        </w:tbl>
        <w:p w14:paraId="4A2157E2" w14:textId="77777777" w:rsidR="00F811AB" w:rsidRDefault="00F811AB" w:rsidP="009D2CF8">
          <w:pPr>
            <w:pStyle w:val="Caption"/>
            <w:spacing w:before="120" w:after="120" w:line="360" w:lineRule="auto"/>
            <w:rPr>
              <w:rFonts w:asciiTheme="majorHAnsi" w:hAnsiTheme="majorHAnsi" w:cstheme="majorHAnsi"/>
              <w:b/>
              <w:bCs/>
              <w:i w:val="0"/>
              <w:iCs w:val="0"/>
              <w:color w:val="auto"/>
              <w:sz w:val="24"/>
              <w:szCs w:val="24"/>
            </w:rPr>
            <w:sectPr w:rsidR="00F811AB" w:rsidSect="00181BC7">
              <w:headerReference w:type="even" r:id="rId17"/>
              <w:headerReference w:type="default" r:id="rId18"/>
              <w:footerReference w:type="even" r:id="rId19"/>
              <w:footerReference w:type="default" r:id="rId20"/>
              <w:headerReference w:type="first" r:id="rId21"/>
              <w:footerReference w:type="first" r:id="rId22"/>
              <w:pgSz w:w="16840" w:h="11900" w:orient="landscape"/>
              <w:pgMar w:top="839" w:right="839" w:bottom="839" w:left="839" w:header="794" w:footer="567" w:gutter="0"/>
              <w:cols w:space="708"/>
              <w:titlePg/>
              <w:docGrid w:linePitch="360"/>
            </w:sectPr>
          </w:pPr>
        </w:p>
        <w:p w14:paraId="1CCDBA18" w14:textId="5FB717E8" w:rsidR="0096745E" w:rsidRDefault="009F461F" w:rsidP="009D2CF8">
          <w:pPr>
            <w:pStyle w:val="Caption"/>
            <w:spacing w:before="120" w:after="12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6494E">
            <w:rPr>
              <w:rFonts w:asciiTheme="majorHAnsi" w:hAnsiTheme="majorHAnsi" w:cstheme="majorBidi"/>
              <w:b/>
              <w:i w:val="0"/>
              <w:noProof/>
              <w:color w:val="auto"/>
              <w:sz w:val="24"/>
              <w:szCs w:val="24"/>
            </w:rPr>
            <w:t>3</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0D477B0" w:rsidRPr="171FD360">
            <w:rPr>
              <w:rFonts w:asciiTheme="majorHAnsi" w:hAnsiTheme="majorHAnsi" w:cstheme="majorBidi"/>
              <w:b/>
              <w:bCs/>
              <w:i w:val="0"/>
              <w:iCs w:val="0"/>
              <w:color w:val="auto"/>
              <w:sz w:val="24"/>
              <w:szCs w:val="24"/>
            </w:rPr>
            <w:t xml:space="preserve"> </w:t>
          </w:r>
          <w:r w:rsidRPr="1A4E9C72">
            <w:rPr>
              <w:rFonts w:asciiTheme="majorHAnsi" w:hAnsiTheme="majorHAnsi" w:cstheme="majorBidi"/>
              <w:b/>
              <w:i w:val="0"/>
              <w:color w:val="auto"/>
              <w:sz w:val="24"/>
              <w:szCs w:val="24"/>
            </w:rPr>
            <w:t>Un</w:t>
          </w:r>
          <w:r w:rsidR="009F3A7A" w:rsidRPr="1A4E9C72">
            <w:rPr>
              <w:rFonts w:asciiTheme="majorHAnsi" w:hAnsiTheme="majorHAnsi" w:cstheme="majorBidi"/>
              <w:b/>
              <w:i w:val="0"/>
              <w:color w:val="auto"/>
              <w:sz w:val="24"/>
              <w:szCs w:val="24"/>
            </w:rPr>
            <w:t xml:space="preserve">derstanding </w:t>
          </w:r>
          <w:r w:rsidR="00E00B6C" w:rsidRPr="1A4E9C72">
            <w:rPr>
              <w:rFonts w:asciiTheme="majorHAnsi" w:hAnsiTheme="majorHAnsi" w:cstheme="majorBidi"/>
              <w:b/>
              <w:i w:val="0"/>
              <w:color w:val="auto"/>
              <w:sz w:val="24"/>
              <w:szCs w:val="24"/>
            </w:rPr>
            <w:t>o</w:t>
          </w:r>
          <w:r w:rsidR="009F3A7A" w:rsidRPr="1A4E9C72">
            <w:rPr>
              <w:rFonts w:asciiTheme="majorHAnsi" w:hAnsiTheme="majorHAnsi" w:cstheme="majorBidi"/>
              <w:b/>
              <w:i w:val="0"/>
              <w:color w:val="auto"/>
              <w:sz w:val="24"/>
              <w:szCs w:val="24"/>
            </w:rPr>
            <w:t xml:space="preserve">f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 xml:space="preserve">uthorised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ctivities</w:t>
          </w:r>
        </w:p>
        <w:tbl>
          <w:tblPr>
            <w:tblW w:w="49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3: Understanding of authorised activities"/>
            <w:tblDescription w:val="Table containing 3 columns and 5 rows. Table highlights conditions within authorisations, when the condition would become major non-compliant and how SEPA will assess."/>
          </w:tblPr>
          <w:tblGrid>
            <w:gridCol w:w="3674"/>
            <w:gridCol w:w="5957"/>
            <w:gridCol w:w="5390"/>
          </w:tblGrid>
          <w:tr w:rsidR="00803A56" w:rsidRPr="00E20500" w14:paraId="0C6D9933" w14:textId="77777777" w:rsidTr="65A5C9E5">
            <w:trPr>
              <w:trHeight w:val="610"/>
              <w:tblHeader/>
            </w:trPr>
            <w:tc>
              <w:tcPr>
                <w:tcW w:w="1223" w:type="pct"/>
                <w:shd w:val="clear" w:color="auto" w:fill="016574" w:themeFill="accent6"/>
                <w:tcMar>
                  <w:top w:w="0" w:type="dxa"/>
                  <w:left w:w="108" w:type="dxa"/>
                  <w:bottom w:w="0" w:type="dxa"/>
                  <w:right w:w="108" w:type="dxa"/>
                </w:tcMar>
                <w:hideMark/>
              </w:tcPr>
              <w:p w14:paraId="313DB234" w14:textId="77777777" w:rsidR="00803A56" w:rsidRPr="00FB2431" w:rsidRDefault="00803A56" w:rsidP="00285AA8">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Authorisation condition</w:t>
                </w:r>
                <w:r w:rsidRPr="00FB2431">
                  <w:rPr>
                    <w:rFonts w:asciiTheme="majorHAnsi" w:hAnsiTheme="majorHAnsi" w:cstheme="majorHAnsi"/>
                    <w:color w:val="FFFFFF" w:themeColor="background1"/>
                  </w:rPr>
                  <w:t> </w:t>
                </w:r>
              </w:p>
            </w:tc>
            <w:tc>
              <w:tcPr>
                <w:tcW w:w="1983" w:type="pct"/>
                <w:shd w:val="clear" w:color="auto" w:fill="016574" w:themeFill="accent6"/>
                <w:noWrap/>
                <w:tcMar>
                  <w:top w:w="0" w:type="dxa"/>
                  <w:left w:w="108" w:type="dxa"/>
                  <w:bottom w:w="0" w:type="dxa"/>
                  <w:right w:w="108" w:type="dxa"/>
                </w:tcMar>
                <w:hideMark/>
              </w:tcPr>
              <w:p w14:paraId="26EA4D3C" w14:textId="77777777" w:rsidR="00803A56" w:rsidRPr="00FB2431" w:rsidRDefault="00803A56" w:rsidP="00285AA8">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Major non-compliance</w:t>
                </w:r>
                <w:r w:rsidRPr="00FB2431">
                  <w:rPr>
                    <w:rFonts w:asciiTheme="majorHAnsi" w:hAnsiTheme="majorHAnsi" w:cstheme="majorHAnsi"/>
                    <w:color w:val="FFFFFF" w:themeColor="background1"/>
                  </w:rPr>
                  <w:t> </w:t>
                </w:r>
              </w:p>
            </w:tc>
            <w:tc>
              <w:tcPr>
                <w:tcW w:w="1794" w:type="pct"/>
                <w:shd w:val="clear" w:color="auto" w:fill="016574" w:themeFill="accent6"/>
                <w:noWrap/>
                <w:tcMar>
                  <w:top w:w="0" w:type="dxa"/>
                  <w:left w:w="108" w:type="dxa"/>
                  <w:bottom w:w="0" w:type="dxa"/>
                  <w:right w:w="108" w:type="dxa"/>
                </w:tcMar>
                <w:hideMark/>
              </w:tcPr>
              <w:p w14:paraId="05A1B032" w14:textId="77777777" w:rsidR="00803A56" w:rsidRPr="00FB2431" w:rsidRDefault="00803A56" w:rsidP="00285AA8">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How will SEPA assess / supporting guidance</w:t>
                </w:r>
              </w:p>
            </w:tc>
          </w:tr>
          <w:tr w:rsidR="00803A56" w:rsidRPr="00E20500" w14:paraId="6B658A86" w14:textId="77777777" w:rsidTr="65A5C9E5">
            <w:trPr>
              <w:trHeight w:val="315"/>
            </w:trPr>
            <w:tc>
              <w:tcPr>
                <w:tcW w:w="1223" w:type="pct"/>
                <w:noWrap/>
                <w:tcMar>
                  <w:top w:w="0" w:type="dxa"/>
                  <w:left w:w="108" w:type="dxa"/>
                  <w:bottom w:w="0" w:type="dxa"/>
                  <w:right w:w="108" w:type="dxa"/>
                </w:tcMar>
              </w:tcPr>
              <w:p w14:paraId="639AFEFC" w14:textId="314436B1" w:rsidR="00803A56" w:rsidRPr="0065175F" w:rsidRDefault="00803A56" w:rsidP="171FD360">
                <w:pPr>
                  <w:spacing w:before="120" w:after="0"/>
                  <w:rPr>
                    <w:rFonts w:asciiTheme="majorHAnsi" w:hAnsiTheme="majorHAnsi" w:cstheme="majorBidi"/>
                    <w:lang w:eastAsia="en-GB"/>
                  </w:rPr>
                </w:pPr>
                <w:r w:rsidRPr="171FD360">
                  <w:rPr>
                    <w:rFonts w:asciiTheme="majorHAnsi" w:hAnsiTheme="majorHAnsi" w:cstheme="majorBidi"/>
                  </w:rPr>
                  <w:t>Notification of incident or event</w:t>
                </w:r>
              </w:p>
            </w:tc>
            <w:tc>
              <w:tcPr>
                <w:tcW w:w="1983" w:type="pct"/>
                <w:noWrap/>
                <w:tcMar>
                  <w:top w:w="0" w:type="dxa"/>
                  <w:left w:w="108" w:type="dxa"/>
                  <w:bottom w:w="0" w:type="dxa"/>
                  <w:right w:w="108" w:type="dxa"/>
                </w:tcMar>
              </w:tcPr>
              <w:p w14:paraId="36951C13" w14:textId="0A57F1B4" w:rsidR="00803A56" w:rsidRPr="0065175F" w:rsidRDefault="00803A56" w:rsidP="171FD360">
                <w:pPr>
                  <w:spacing w:before="120" w:after="0"/>
                  <w:rPr>
                    <w:rFonts w:asciiTheme="majorHAnsi" w:eastAsia="Times New Roman" w:hAnsiTheme="majorHAnsi" w:cstheme="majorBidi"/>
                    <w:lang w:eastAsia="en-GB"/>
                  </w:rPr>
                </w:pPr>
                <w:r w:rsidRPr="171FD360">
                  <w:rPr>
                    <w:rFonts w:asciiTheme="majorHAnsi" w:hAnsiTheme="majorHAnsi" w:cstheme="majorBidi"/>
                  </w:rPr>
                  <w:t>Unless specified otherwise in the authorisation, failure to notify SEPA within 24 hours of an event that has caused or could cause an adverse impact upon the environment, human health and wellbeing</w:t>
                </w:r>
                <w:r w:rsidR="0AACEAD3" w:rsidRPr="171FD360">
                  <w:rPr>
                    <w:rFonts w:asciiTheme="majorHAnsi" w:hAnsiTheme="majorHAnsi" w:cstheme="majorBidi"/>
                  </w:rPr>
                  <w:t>.</w:t>
                </w:r>
              </w:p>
            </w:tc>
            <w:tc>
              <w:tcPr>
                <w:tcW w:w="1794" w:type="pct"/>
                <w:noWrap/>
                <w:tcMar>
                  <w:top w:w="0" w:type="dxa"/>
                  <w:left w:w="108" w:type="dxa"/>
                  <w:bottom w:w="0" w:type="dxa"/>
                  <w:right w:w="108" w:type="dxa"/>
                </w:tcMar>
              </w:tcPr>
              <w:p w14:paraId="60A497A1" w14:textId="41A6ABA1" w:rsidR="00803A56" w:rsidRPr="00273C0D" w:rsidRDefault="00803A56" w:rsidP="171FD360">
                <w:pPr>
                  <w:pStyle w:val="ListParagraph"/>
                  <w:numPr>
                    <w:ilvl w:val="0"/>
                    <w:numId w:val="12"/>
                  </w:numPr>
                  <w:spacing w:before="120" w:after="0" w:line="360" w:lineRule="auto"/>
                  <w:rPr>
                    <w:rFonts w:asciiTheme="majorHAnsi" w:hAnsiTheme="majorHAnsi" w:cstheme="majorBidi"/>
                    <w:sz w:val="24"/>
                    <w:szCs w:val="24"/>
                  </w:rPr>
                </w:pPr>
                <w:r w:rsidRPr="171FD360">
                  <w:rPr>
                    <w:rFonts w:asciiTheme="majorHAnsi" w:hAnsiTheme="majorHAnsi" w:cstheme="majorBidi"/>
                    <w:sz w:val="24"/>
                    <w:szCs w:val="24"/>
                  </w:rPr>
                  <w:t>Site inspection</w:t>
                </w:r>
                <w:r w:rsidR="5BEC9489" w:rsidRPr="171FD360">
                  <w:rPr>
                    <w:rFonts w:asciiTheme="majorHAnsi" w:hAnsiTheme="majorHAnsi" w:cstheme="majorBidi"/>
                    <w:sz w:val="24"/>
                    <w:szCs w:val="24"/>
                  </w:rPr>
                  <w:t>.</w:t>
                </w:r>
              </w:p>
              <w:p w14:paraId="1108C6D1" w14:textId="5D1B0FE7" w:rsidR="00803A56" w:rsidRPr="00A442FD" w:rsidRDefault="00803A56" w:rsidP="00285AA8">
                <w:pPr>
                  <w:pStyle w:val="ListParagraph"/>
                  <w:numPr>
                    <w:ilvl w:val="0"/>
                    <w:numId w:val="12"/>
                  </w:numPr>
                  <w:spacing w:before="120" w:after="0" w:line="360" w:lineRule="auto"/>
                  <w:rPr>
                    <w:rFonts w:asciiTheme="majorHAnsi" w:hAnsiTheme="majorHAnsi" w:cstheme="majorBidi"/>
                    <w:sz w:val="24"/>
                    <w:szCs w:val="24"/>
                  </w:rPr>
                </w:pPr>
                <w:r w:rsidRPr="171FD360">
                  <w:rPr>
                    <w:sz w:val="24"/>
                    <w:szCs w:val="24"/>
                  </w:rPr>
                  <w:t>Environmental events guidance</w:t>
                </w:r>
                <w:r w:rsidR="642CFAC6" w:rsidRPr="171FD360">
                  <w:rPr>
                    <w:sz w:val="24"/>
                    <w:szCs w:val="24"/>
                  </w:rPr>
                  <w:t>.</w:t>
                </w:r>
                <w:r w:rsidR="38114EBD" w:rsidRPr="171FD360">
                  <w:rPr>
                    <w:sz w:val="24"/>
                    <w:szCs w:val="24"/>
                  </w:rPr>
                  <w:t xml:space="preserve">  </w:t>
                </w:r>
              </w:p>
              <w:p w14:paraId="7685D576" w14:textId="77777777" w:rsidR="00A442FD" w:rsidRPr="00DF0AD0" w:rsidRDefault="00A442FD" w:rsidP="00A442FD">
                <w:pPr>
                  <w:pStyle w:val="ListParagraph"/>
                  <w:spacing w:before="120" w:after="0" w:line="360" w:lineRule="auto"/>
                  <w:ind w:left="360"/>
                  <w:rPr>
                    <w:rFonts w:asciiTheme="majorHAnsi" w:hAnsiTheme="majorHAnsi" w:cstheme="majorBidi"/>
                    <w:sz w:val="24"/>
                    <w:szCs w:val="24"/>
                  </w:rPr>
                </w:pPr>
              </w:p>
              <w:p w14:paraId="75E1E4B8" w14:textId="1B932EF5" w:rsidR="00803A56" w:rsidRPr="0065175F" w:rsidRDefault="00803A56" w:rsidP="171FD360">
                <w:pPr>
                  <w:spacing w:before="120" w:after="0"/>
                  <w:rPr>
                    <w:rFonts w:asciiTheme="majorHAnsi" w:hAnsiTheme="majorHAnsi" w:cstheme="majorBidi"/>
                  </w:rPr>
                </w:pPr>
                <w:r w:rsidRPr="171FD360">
                  <w:rPr>
                    <w:rFonts w:asciiTheme="majorHAnsi" w:hAnsiTheme="majorHAnsi" w:cstheme="majorBidi"/>
                  </w:rPr>
                  <w:t>Authorisation provides definition of incident or event</w:t>
                </w:r>
                <w:r w:rsidR="5F1CF3E1" w:rsidRPr="171FD360">
                  <w:rPr>
                    <w:rFonts w:asciiTheme="majorHAnsi" w:hAnsiTheme="majorHAnsi" w:cstheme="majorBidi"/>
                  </w:rPr>
                  <w:t>.</w:t>
                </w:r>
              </w:p>
            </w:tc>
          </w:tr>
          <w:tr w:rsidR="00803A56" w:rsidRPr="00E20500" w14:paraId="60ABA303" w14:textId="77777777" w:rsidTr="65A5C9E5">
            <w:trPr>
              <w:trHeight w:val="315"/>
            </w:trPr>
            <w:tc>
              <w:tcPr>
                <w:tcW w:w="1223" w:type="pct"/>
                <w:noWrap/>
                <w:tcMar>
                  <w:top w:w="0" w:type="dxa"/>
                  <w:left w:w="108" w:type="dxa"/>
                  <w:bottom w:w="0" w:type="dxa"/>
                  <w:right w:w="108" w:type="dxa"/>
                </w:tcMar>
              </w:tcPr>
              <w:p w14:paraId="750CB0A6" w14:textId="4BB53E5A" w:rsidR="00803A56" w:rsidRPr="0065175F" w:rsidRDefault="00803A56" w:rsidP="171FD360">
                <w:pPr>
                  <w:spacing w:before="120" w:after="0"/>
                  <w:rPr>
                    <w:rFonts w:asciiTheme="majorHAnsi" w:hAnsiTheme="majorHAnsi" w:cstheme="majorBidi"/>
                    <w:lang w:eastAsia="en-GB"/>
                  </w:rPr>
                </w:pPr>
                <w:r w:rsidRPr="171FD360">
                  <w:rPr>
                    <w:rFonts w:asciiTheme="majorHAnsi" w:hAnsiTheme="majorHAnsi" w:cstheme="majorBidi"/>
                  </w:rPr>
                  <w:t>Requirement to submit routine data (records, reports, data</w:t>
                </w:r>
                <w:r w:rsidRPr="305E20C1">
                  <w:rPr>
                    <w:rFonts w:asciiTheme="majorHAnsi" w:hAnsiTheme="majorHAnsi" w:cstheme="majorBidi"/>
                  </w:rPr>
                  <w:t>)</w:t>
                </w:r>
              </w:p>
            </w:tc>
            <w:tc>
              <w:tcPr>
                <w:tcW w:w="1983" w:type="pct"/>
                <w:noWrap/>
                <w:tcMar>
                  <w:top w:w="0" w:type="dxa"/>
                  <w:left w:w="108" w:type="dxa"/>
                  <w:bottom w:w="0" w:type="dxa"/>
                  <w:right w:w="108" w:type="dxa"/>
                </w:tcMar>
              </w:tcPr>
              <w:p w14:paraId="02E1BA55" w14:textId="3E914E5B" w:rsidR="00803A56" w:rsidRPr="0065175F" w:rsidRDefault="00803A56" w:rsidP="00285AA8">
                <w:pPr>
                  <w:spacing w:before="120" w:after="0"/>
                  <w:rPr>
                    <w:rFonts w:asciiTheme="majorHAnsi" w:eastAsia="Times New Roman" w:hAnsiTheme="majorHAnsi" w:cstheme="majorHAnsi"/>
                    <w:lang w:eastAsia="en-GB"/>
                  </w:rPr>
                </w:pPr>
                <w:r w:rsidRPr="0065175F">
                  <w:rPr>
                    <w:rFonts w:asciiTheme="majorHAnsi" w:hAnsiTheme="majorHAnsi" w:cstheme="majorHAnsi"/>
                  </w:rPr>
                  <w:t>Failure to make a data return (including nil returns) of adequate quality within 30 days of the required submission date.</w:t>
                </w:r>
              </w:p>
            </w:tc>
            <w:tc>
              <w:tcPr>
                <w:tcW w:w="1794" w:type="pct"/>
                <w:noWrap/>
                <w:tcMar>
                  <w:top w:w="0" w:type="dxa"/>
                  <w:left w:w="108" w:type="dxa"/>
                  <w:bottom w:w="0" w:type="dxa"/>
                  <w:right w:w="108" w:type="dxa"/>
                </w:tcMar>
              </w:tcPr>
              <w:p w14:paraId="78F42978" w14:textId="3EEA1FDB" w:rsidR="00803A56" w:rsidRPr="0024323F" w:rsidRDefault="00803A56" w:rsidP="00285AA8">
                <w:pPr>
                  <w:pStyle w:val="ListParagraph"/>
                  <w:numPr>
                    <w:ilvl w:val="0"/>
                    <w:numId w:val="13"/>
                  </w:numPr>
                  <w:spacing w:before="120" w:after="0" w:line="360" w:lineRule="auto"/>
                  <w:ind w:left="357" w:hanging="357"/>
                  <w:contextualSpacing w:val="0"/>
                  <w:textAlignment w:val="baseline"/>
                  <w:rPr>
                    <w:rFonts w:cstheme="minorHAnsi"/>
                    <w:i/>
                    <w:iCs/>
                    <w:sz w:val="24"/>
                    <w:szCs w:val="24"/>
                  </w:rPr>
                </w:pPr>
                <w:r w:rsidRPr="0024323F">
                  <w:rPr>
                    <w:rFonts w:cstheme="minorHAnsi"/>
                    <w:sz w:val="24"/>
                    <w:szCs w:val="24"/>
                  </w:rPr>
                  <w:t>Requirement to submit data we assess.</w:t>
                </w:r>
              </w:p>
              <w:p w14:paraId="5C94274A" w14:textId="79137260" w:rsidR="00803A56" w:rsidRPr="0024323F" w:rsidRDefault="00803A56" w:rsidP="00285AA8">
                <w:pPr>
                  <w:pStyle w:val="ListParagraph"/>
                  <w:numPr>
                    <w:ilvl w:val="0"/>
                    <w:numId w:val="13"/>
                  </w:numPr>
                  <w:spacing w:before="120" w:after="0" w:line="360" w:lineRule="auto"/>
                  <w:ind w:left="357" w:hanging="357"/>
                  <w:contextualSpacing w:val="0"/>
                  <w:textAlignment w:val="baseline"/>
                  <w:rPr>
                    <w:rFonts w:cstheme="minorHAnsi"/>
                    <w:sz w:val="24"/>
                    <w:szCs w:val="24"/>
                  </w:rPr>
                </w:pPr>
                <w:r w:rsidRPr="0024323F">
                  <w:rPr>
                    <w:rFonts w:cstheme="minorHAnsi"/>
                    <w:sz w:val="24"/>
                    <w:szCs w:val="24"/>
                  </w:rPr>
                  <w:t xml:space="preserve">Adequate quality means containing the necessary information to enable the assessment of compliance with permit conditions. </w:t>
                </w:r>
              </w:p>
              <w:p w14:paraId="28B60341" w14:textId="047638B8" w:rsidR="00803A56" w:rsidRPr="0024323F" w:rsidRDefault="00803A56" w:rsidP="65A5C9E5">
                <w:pPr>
                  <w:pStyle w:val="ListParagraph"/>
                  <w:numPr>
                    <w:ilvl w:val="0"/>
                    <w:numId w:val="13"/>
                  </w:numPr>
                  <w:spacing w:before="120" w:after="0" w:line="360" w:lineRule="auto"/>
                  <w:ind w:left="357" w:hanging="357"/>
                  <w:rPr>
                    <w:rFonts w:asciiTheme="majorHAnsi" w:eastAsia="Times New Roman" w:hAnsiTheme="majorHAnsi" w:cstheme="majorBidi"/>
                    <w:lang w:eastAsia="en-GB"/>
                  </w:rPr>
                </w:pPr>
                <w:r w:rsidRPr="65A5C9E5">
                  <w:rPr>
                    <w:sz w:val="24"/>
                    <w:szCs w:val="24"/>
                  </w:rPr>
                  <w:t>The 30-day submission period</w:t>
                </w:r>
                <w:r w:rsidRPr="00943DC5">
                  <w:rPr>
                    <w:b/>
                    <w:bCs/>
                    <w:sz w:val="24"/>
                    <w:szCs w:val="24"/>
                  </w:rPr>
                  <w:t xml:space="preserve"> does not apply</w:t>
                </w:r>
                <w:r w:rsidRPr="65A5C9E5">
                  <w:rPr>
                    <w:sz w:val="24"/>
                    <w:szCs w:val="24"/>
                  </w:rPr>
                  <w:t xml:space="preserve"> to </w:t>
                </w:r>
                <w:r w:rsidR="38114EBD" w:rsidRPr="65A5C9E5">
                  <w:rPr>
                    <w:sz w:val="24"/>
                    <w:szCs w:val="24"/>
                  </w:rPr>
                  <w:t>sea</w:t>
                </w:r>
                <w:r w:rsidR="748CB320" w:rsidRPr="65A5C9E5">
                  <w:rPr>
                    <w:sz w:val="24"/>
                    <w:szCs w:val="24"/>
                  </w:rPr>
                  <w:t xml:space="preserve"> </w:t>
                </w:r>
                <w:r w:rsidR="38114EBD" w:rsidRPr="65A5C9E5">
                  <w:rPr>
                    <w:sz w:val="24"/>
                    <w:szCs w:val="24"/>
                  </w:rPr>
                  <w:t>lice</w:t>
                </w:r>
                <w:r w:rsidRPr="65A5C9E5">
                  <w:rPr>
                    <w:sz w:val="24"/>
                    <w:szCs w:val="24"/>
                  </w:rPr>
                  <w:t xml:space="preserve"> counts.</w:t>
                </w:r>
              </w:p>
            </w:tc>
          </w:tr>
          <w:tr w:rsidR="00803A56" w:rsidRPr="00E20500" w14:paraId="718F2AE0" w14:textId="77777777" w:rsidTr="65A5C9E5">
            <w:trPr>
              <w:trHeight w:val="315"/>
            </w:trPr>
            <w:tc>
              <w:tcPr>
                <w:tcW w:w="1223" w:type="pct"/>
                <w:noWrap/>
                <w:tcMar>
                  <w:top w:w="0" w:type="dxa"/>
                  <w:left w:w="108" w:type="dxa"/>
                  <w:bottom w:w="0" w:type="dxa"/>
                  <w:right w:w="108" w:type="dxa"/>
                </w:tcMar>
              </w:tcPr>
              <w:p w14:paraId="36B452E6" w14:textId="6B14ADDD" w:rsidR="00803A56" w:rsidRPr="0065175F" w:rsidRDefault="00803A56" w:rsidP="171FD360">
                <w:pPr>
                  <w:spacing w:before="120" w:after="0"/>
                  <w:rPr>
                    <w:rFonts w:asciiTheme="majorHAnsi" w:hAnsiTheme="majorHAnsi" w:cstheme="majorBidi"/>
                    <w:lang w:eastAsia="en-GB"/>
                  </w:rPr>
                </w:pPr>
                <w:r w:rsidRPr="171FD360">
                  <w:rPr>
                    <w:rFonts w:asciiTheme="majorHAnsi" w:hAnsiTheme="majorHAnsi" w:cstheme="majorBidi"/>
                  </w:rPr>
                  <w:t>Requirement to keep records</w:t>
                </w:r>
              </w:p>
            </w:tc>
            <w:tc>
              <w:tcPr>
                <w:tcW w:w="1983" w:type="pct"/>
                <w:noWrap/>
                <w:tcMar>
                  <w:top w:w="0" w:type="dxa"/>
                  <w:left w:w="108" w:type="dxa"/>
                  <w:bottom w:w="0" w:type="dxa"/>
                  <w:right w:w="108" w:type="dxa"/>
                </w:tcMar>
              </w:tcPr>
              <w:p w14:paraId="4CBAB658" w14:textId="77777777" w:rsidR="00803A56" w:rsidRPr="0065175F" w:rsidRDefault="00803A56" w:rsidP="00285AA8">
                <w:pPr>
                  <w:spacing w:before="120" w:after="0"/>
                  <w:rPr>
                    <w:rFonts w:asciiTheme="majorHAnsi" w:hAnsiTheme="majorHAnsi" w:cstheme="majorHAnsi"/>
                  </w:rPr>
                </w:pPr>
                <w:r w:rsidRPr="0065175F">
                  <w:rPr>
                    <w:rFonts w:asciiTheme="majorHAnsi" w:eastAsia="Aptos" w:hAnsiTheme="majorHAnsi" w:cstheme="majorHAnsi"/>
                  </w:rPr>
                  <w:t>Failure to provide upon request information required by the authorisation.</w:t>
                </w:r>
                <w:r w:rsidRPr="0065175F">
                  <w:rPr>
                    <w:rFonts w:asciiTheme="majorHAnsi" w:eastAsia="Arial" w:hAnsiTheme="majorHAnsi" w:cstheme="majorHAnsi"/>
                  </w:rPr>
                  <w:t> </w:t>
                </w:r>
                <w:r w:rsidRPr="0065175F">
                  <w:rPr>
                    <w:rFonts w:asciiTheme="majorHAnsi" w:eastAsia="Aptos" w:hAnsiTheme="majorHAnsi" w:cstheme="majorHAnsi"/>
                  </w:rPr>
                  <w:t xml:space="preserve"> </w:t>
                </w:r>
              </w:p>
              <w:p w14:paraId="304A54C1" w14:textId="77777777" w:rsidR="00803A56" w:rsidRPr="0065175F" w:rsidRDefault="00803A56" w:rsidP="00285AA8">
                <w:pPr>
                  <w:spacing w:before="120" w:after="0"/>
                  <w:rPr>
                    <w:rFonts w:asciiTheme="majorHAnsi" w:hAnsiTheme="majorHAnsi" w:cstheme="majorHAnsi"/>
                  </w:rPr>
                </w:pPr>
                <w:r w:rsidRPr="0065175F">
                  <w:rPr>
                    <w:rFonts w:asciiTheme="majorHAnsi" w:eastAsia="Aptos" w:hAnsiTheme="majorHAnsi" w:cstheme="majorHAnsi"/>
                  </w:rPr>
                  <w:t>Information submitted is not true and accurate.</w:t>
                </w:r>
                <w:r w:rsidRPr="0065175F">
                  <w:rPr>
                    <w:rFonts w:asciiTheme="majorHAnsi" w:eastAsia="Arial" w:hAnsiTheme="majorHAnsi" w:cstheme="majorHAnsi"/>
                  </w:rPr>
                  <w:t>  </w:t>
                </w:r>
                <w:r w:rsidRPr="0065175F">
                  <w:rPr>
                    <w:rFonts w:asciiTheme="majorHAnsi" w:eastAsia="Aptos" w:hAnsiTheme="majorHAnsi" w:cstheme="majorHAnsi"/>
                  </w:rPr>
                  <w:t xml:space="preserve"> </w:t>
                </w:r>
              </w:p>
              <w:p w14:paraId="3EDD031E" w14:textId="2118FD0B" w:rsidR="00803A56" w:rsidRPr="0065175F" w:rsidRDefault="00803A56" w:rsidP="00285AA8">
                <w:pPr>
                  <w:spacing w:before="120" w:after="0"/>
                  <w:rPr>
                    <w:rFonts w:asciiTheme="majorHAnsi" w:eastAsia="Times New Roman" w:hAnsiTheme="majorHAnsi" w:cstheme="majorHAnsi"/>
                    <w:lang w:eastAsia="en-GB"/>
                  </w:rPr>
                </w:pPr>
                <w:r w:rsidRPr="0065175F">
                  <w:rPr>
                    <w:rFonts w:asciiTheme="majorHAnsi" w:eastAsia="Aptos" w:hAnsiTheme="majorHAnsi" w:cstheme="majorHAnsi"/>
                  </w:rPr>
                  <w:t>Records are not kept for the minimum duration.</w:t>
                </w:r>
                <w:r w:rsidRPr="0065175F">
                  <w:rPr>
                    <w:rFonts w:asciiTheme="majorHAnsi" w:eastAsia="Arial" w:hAnsiTheme="majorHAnsi" w:cstheme="majorHAnsi"/>
                  </w:rPr>
                  <w:t> </w:t>
                </w:r>
              </w:p>
            </w:tc>
            <w:tc>
              <w:tcPr>
                <w:tcW w:w="1794" w:type="pct"/>
                <w:noWrap/>
                <w:tcMar>
                  <w:top w:w="0" w:type="dxa"/>
                  <w:left w:w="108" w:type="dxa"/>
                  <w:bottom w:w="0" w:type="dxa"/>
                  <w:right w:w="108" w:type="dxa"/>
                </w:tcMar>
              </w:tcPr>
              <w:p w14:paraId="3FCD6D44" w14:textId="1C3796B8" w:rsidR="00803A56" w:rsidRPr="0065175F" w:rsidRDefault="00803A56" w:rsidP="171FD360">
                <w:pPr>
                  <w:spacing w:before="120" w:after="0"/>
                  <w:rPr>
                    <w:rFonts w:asciiTheme="majorHAnsi" w:eastAsia="Times New Roman" w:hAnsiTheme="majorHAnsi" w:cstheme="majorBidi"/>
                    <w:lang w:eastAsia="en-GB"/>
                  </w:rPr>
                </w:pPr>
                <w:r w:rsidRPr="171FD360">
                  <w:rPr>
                    <w:rFonts w:asciiTheme="majorHAnsi" w:hAnsiTheme="majorHAnsi" w:cstheme="majorBidi"/>
                  </w:rPr>
                  <w:t>Records examined during inspection or requested by SEPA or submitted in support of an application</w:t>
                </w:r>
                <w:r w:rsidR="07F3C9C8" w:rsidRPr="171FD360">
                  <w:rPr>
                    <w:rFonts w:asciiTheme="majorHAnsi" w:hAnsiTheme="majorHAnsi" w:cstheme="majorBidi"/>
                  </w:rPr>
                  <w:t>.</w:t>
                </w:r>
              </w:p>
            </w:tc>
          </w:tr>
          <w:tr w:rsidR="00803A56" w:rsidRPr="00E20500" w14:paraId="1D1208BF" w14:textId="77777777" w:rsidTr="65A5C9E5">
            <w:trPr>
              <w:trHeight w:val="315"/>
            </w:trPr>
            <w:tc>
              <w:tcPr>
                <w:tcW w:w="1223" w:type="pct"/>
                <w:noWrap/>
                <w:tcMar>
                  <w:top w:w="0" w:type="dxa"/>
                  <w:left w:w="108" w:type="dxa"/>
                  <w:bottom w:w="0" w:type="dxa"/>
                  <w:right w:w="108" w:type="dxa"/>
                </w:tcMar>
              </w:tcPr>
              <w:p w14:paraId="429BEE73" w14:textId="4028C30A" w:rsidR="00803A56" w:rsidRPr="0065175F" w:rsidRDefault="00803A56" w:rsidP="171FD360">
                <w:pPr>
                  <w:spacing w:before="120" w:after="0"/>
                  <w:rPr>
                    <w:rFonts w:asciiTheme="majorHAnsi" w:hAnsiTheme="majorHAnsi" w:cstheme="majorBidi"/>
                    <w:lang w:eastAsia="en-GB"/>
                  </w:rPr>
                </w:pPr>
                <w:r w:rsidRPr="171FD360">
                  <w:rPr>
                    <w:rFonts w:asciiTheme="majorHAnsi" w:hAnsiTheme="majorHAnsi" w:cstheme="majorBidi"/>
                  </w:rPr>
                  <w:lastRenderedPageBreak/>
                  <w:t>Marine pen fish farm seabed surveys</w:t>
                </w:r>
              </w:p>
            </w:tc>
            <w:tc>
              <w:tcPr>
                <w:tcW w:w="1983" w:type="pct"/>
                <w:noWrap/>
                <w:tcMar>
                  <w:top w:w="0" w:type="dxa"/>
                  <w:left w:w="108" w:type="dxa"/>
                  <w:bottom w:w="0" w:type="dxa"/>
                  <w:right w:w="108" w:type="dxa"/>
                </w:tcMar>
              </w:tcPr>
              <w:p w14:paraId="73177B0E" w14:textId="134A6A2B" w:rsidR="00803A56" w:rsidRPr="0065175F" w:rsidRDefault="00803A56" w:rsidP="171FD360">
                <w:pPr>
                  <w:spacing w:before="120" w:after="0"/>
                  <w:rPr>
                    <w:rFonts w:asciiTheme="majorHAnsi" w:eastAsia="Times New Roman" w:hAnsiTheme="majorHAnsi" w:cstheme="majorBidi"/>
                    <w:lang w:eastAsia="en-GB"/>
                  </w:rPr>
                </w:pPr>
                <w:r w:rsidRPr="171FD360">
                  <w:rPr>
                    <w:rFonts w:asciiTheme="majorHAnsi" w:hAnsiTheme="majorHAnsi" w:cstheme="majorBidi"/>
                  </w:rPr>
                  <w:t>Overall survey assessment is survey non-compliant or survey inadequate, or the survey has not been undertaken</w:t>
                </w:r>
                <w:r w:rsidR="48AA1B24" w:rsidRPr="171FD360">
                  <w:rPr>
                    <w:rFonts w:asciiTheme="majorHAnsi" w:hAnsiTheme="majorHAnsi" w:cstheme="majorBidi"/>
                  </w:rPr>
                  <w:t>.</w:t>
                </w:r>
              </w:p>
            </w:tc>
            <w:tc>
              <w:tcPr>
                <w:tcW w:w="1794" w:type="pct"/>
                <w:noWrap/>
                <w:tcMar>
                  <w:top w:w="0" w:type="dxa"/>
                  <w:left w:w="108" w:type="dxa"/>
                  <w:bottom w:w="0" w:type="dxa"/>
                  <w:right w:w="108" w:type="dxa"/>
                </w:tcMar>
              </w:tcPr>
              <w:p w14:paraId="6CA5B39C" w14:textId="399E408C" w:rsidR="00803A56" w:rsidRPr="00656913" w:rsidRDefault="00803A56" w:rsidP="171FD360">
                <w:pPr>
                  <w:pStyle w:val="ListParagraph"/>
                  <w:numPr>
                    <w:ilvl w:val="0"/>
                    <w:numId w:val="14"/>
                  </w:numPr>
                  <w:spacing w:before="120" w:after="0" w:line="360" w:lineRule="auto"/>
                  <w:textAlignment w:val="baseline"/>
                  <w:rPr>
                    <w:sz w:val="24"/>
                    <w:szCs w:val="24"/>
                  </w:rPr>
                </w:pPr>
                <w:r w:rsidRPr="171FD360">
                  <w:rPr>
                    <w:sz w:val="24"/>
                    <w:szCs w:val="24"/>
                  </w:rPr>
                  <w:t>Assessment of operator submission</w:t>
                </w:r>
                <w:r w:rsidR="4DF6F68C" w:rsidRPr="171FD360">
                  <w:rPr>
                    <w:sz w:val="24"/>
                    <w:szCs w:val="24"/>
                  </w:rPr>
                  <w:t>.</w:t>
                </w:r>
              </w:p>
              <w:p w14:paraId="66D8BAA6" w14:textId="10F26E21" w:rsidR="00803A56" w:rsidRPr="00656913" w:rsidRDefault="00803A56" w:rsidP="171FD360">
                <w:pPr>
                  <w:spacing w:before="120" w:after="0"/>
                  <w:rPr>
                    <w:rFonts w:asciiTheme="majorHAnsi" w:eastAsia="Times New Roman" w:hAnsiTheme="majorHAnsi" w:cstheme="majorBidi"/>
                    <w:lang w:eastAsia="en-GB"/>
                  </w:rPr>
                </w:pPr>
                <w:r w:rsidRPr="171FD360">
                  <w:t>A non-compliant survey is any breach of the two biological standards or a breach of the chemical residue standard</w:t>
                </w:r>
                <w:r w:rsidR="4628222E" w:rsidRPr="171FD360">
                  <w:t>.</w:t>
                </w:r>
              </w:p>
            </w:tc>
          </w:tr>
          <w:tr w:rsidR="00803A56" w:rsidRPr="00E20500" w14:paraId="2E915545" w14:textId="77777777" w:rsidTr="65A5C9E5">
            <w:trPr>
              <w:trHeight w:val="315"/>
            </w:trPr>
            <w:tc>
              <w:tcPr>
                <w:tcW w:w="1223" w:type="pct"/>
                <w:noWrap/>
                <w:tcMar>
                  <w:top w:w="0" w:type="dxa"/>
                  <w:left w:w="108" w:type="dxa"/>
                  <w:bottom w:w="0" w:type="dxa"/>
                  <w:right w:w="108" w:type="dxa"/>
                </w:tcMar>
              </w:tcPr>
              <w:p w14:paraId="4A3335C9" w14:textId="1C37B13F" w:rsidR="00803A56" w:rsidRPr="0065175F" w:rsidRDefault="00803A56" w:rsidP="65A5C9E5">
                <w:pPr>
                  <w:spacing w:before="120" w:after="0"/>
                  <w:rPr>
                    <w:rFonts w:asciiTheme="majorHAnsi" w:hAnsiTheme="majorHAnsi" w:cstheme="majorBidi"/>
                    <w:lang w:eastAsia="en-GB"/>
                  </w:rPr>
                </w:pPr>
                <w:r w:rsidRPr="65A5C9E5">
                  <w:rPr>
                    <w:rFonts w:asciiTheme="majorHAnsi" w:hAnsiTheme="majorHAnsi" w:cstheme="majorBidi"/>
                  </w:rPr>
                  <w:t xml:space="preserve">Missed </w:t>
                </w:r>
                <w:r w:rsidR="38114EBD" w:rsidRPr="65A5C9E5">
                  <w:rPr>
                    <w:rFonts w:asciiTheme="majorHAnsi" w:hAnsiTheme="majorHAnsi" w:cstheme="majorBidi"/>
                  </w:rPr>
                  <w:t>sea</w:t>
                </w:r>
                <w:r w:rsidR="0740F0E9" w:rsidRPr="65A5C9E5">
                  <w:rPr>
                    <w:rFonts w:asciiTheme="majorHAnsi" w:hAnsiTheme="majorHAnsi" w:cstheme="majorBidi"/>
                  </w:rPr>
                  <w:t xml:space="preserve"> </w:t>
                </w:r>
                <w:r w:rsidR="38114EBD" w:rsidRPr="65A5C9E5">
                  <w:rPr>
                    <w:rFonts w:asciiTheme="majorHAnsi" w:hAnsiTheme="majorHAnsi" w:cstheme="majorBidi"/>
                  </w:rPr>
                  <w:t>lice</w:t>
                </w:r>
                <w:r w:rsidRPr="65A5C9E5">
                  <w:rPr>
                    <w:rFonts w:asciiTheme="majorHAnsi" w:hAnsiTheme="majorHAnsi" w:cstheme="majorBidi"/>
                  </w:rPr>
                  <w:t xml:space="preserve"> count or </w:t>
                </w:r>
                <w:r w:rsidR="38114EBD" w:rsidRPr="65A5C9E5">
                  <w:rPr>
                    <w:rFonts w:asciiTheme="majorHAnsi" w:hAnsiTheme="majorHAnsi" w:cstheme="majorBidi"/>
                  </w:rPr>
                  <w:t>sea</w:t>
                </w:r>
                <w:r w:rsidR="79C471D4" w:rsidRPr="65A5C9E5">
                  <w:rPr>
                    <w:rFonts w:asciiTheme="majorHAnsi" w:hAnsiTheme="majorHAnsi" w:cstheme="majorBidi"/>
                  </w:rPr>
                  <w:t xml:space="preserve"> </w:t>
                </w:r>
                <w:r w:rsidR="38114EBD" w:rsidRPr="65A5C9E5">
                  <w:rPr>
                    <w:rFonts w:asciiTheme="majorHAnsi" w:hAnsiTheme="majorHAnsi" w:cstheme="majorBidi"/>
                  </w:rPr>
                  <w:t>lice</w:t>
                </w:r>
                <w:r w:rsidRPr="65A5C9E5">
                  <w:rPr>
                    <w:rFonts w:asciiTheme="majorHAnsi" w:hAnsiTheme="majorHAnsi" w:cstheme="majorBidi"/>
                  </w:rPr>
                  <w:t xml:space="preserve"> data return not submitted or not of adequate quality</w:t>
                </w:r>
              </w:p>
            </w:tc>
            <w:tc>
              <w:tcPr>
                <w:tcW w:w="1983" w:type="pct"/>
                <w:noWrap/>
                <w:tcMar>
                  <w:top w:w="0" w:type="dxa"/>
                  <w:left w:w="108" w:type="dxa"/>
                  <w:bottom w:w="0" w:type="dxa"/>
                  <w:right w:w="108" w:type="dxa"/>
                </w:tcMar>
              </w:tcPr>
              <w:p w14:paraId="75D36F29" w14:textId="77777777" w:rsidR="00803A56" w:rsidRDefault="00803A56" w:rsidP="00285AA8">
                <w:pPr>
                  <w:spacing w:before="120" w:after="0"/>
                  <w:rPr>
                    <w:rFonts w:asciiTheme="majorHAnsi" w:hAnsiTheme="majorHAnsi" w:cstheme="majorBidi"/>
                  </w:rPr>
                </w:pPr>
                <w:r w:rsidRPr="65A5C9E5">
                  <w:rPr>
                    <w:rFonts w:asciiTheme="majorHAnsi" w:hAnsiTheme="majorHAnsi" w:cstheme="majorBidi"/>
                  </w:rPr>
                  <w:t xml:space="preserve">Any missed weekly count or failure to submit a </w:t>
                </w:r>
                <w:r w:rsidR="38114EBD" w:rsidRPr="65A5C9E5">
                  <w:rPr>
                    <w:rFonts w:asciiTheme="majorHAnsi" w:hAnsiTheme="majorHAnsi" w:cstheme="majorBidi"/>
                  </w:rPr>
                  <w:t>sea</w:t>
                </w:r>
                <w:r w:rsidR="5DE0D14B" w:rsidRPr="65A5C9E5">
                  <w:rPr>
                    <w:rFonts w:asciiTheme="majorHAnsi" w:hAnsiTheme="majorHAnsi" w:cstheme="majorBidi"/>
                  </w:rPr>
                  <w:t xml:space="preserve"> </w:t>
                </w:r>
                <w:r w:rsidR="38114EBD" w:rsidRPr="65A5C9E5">
                  <w:rPr>
                    <w:rFonts w:asciiTheme="majorHAnsi" w:hAnsiTheme="majorHAnsi" w:cstheme="majorBidi"/>
                  </w:rPr>
                  <w:t>lice</w:t>
                </w:r>
                <w:r w:rsidRPr="65A5C9E5">
                  <w:rPr>
                    <w:rFonts w:asciiTheme="majorHAnsi" w:hAnsiTheme="majorHAnsi" w:cstheme="majorBidi"/>
                  </w:rPr>
                  <w:t xml:space="preserve"> data return of adequate quality by the required submission day during the period week 12 to 22 where there are specified </w:t>
                </w:r>
                <w:r w:rsidR="38114EBD" w:rsidRPr="65A5C9E5">
                  <w:rPr>
                    <w:rFonts w:asciiTheme="majorHAnsi" w:hAnsiTheme="majorHAnsi" w:cstheme="majorBidi"/>
                  </w:rPr>
                  <w:t>sea</w:t>
                </w:r>
                <w:r w:rsidR="556784AC" w:rsidRPr="65A5C9E5">
                  <w:rPr>
                    <w:rFonts w:asciiTheme="majorHAnsi" w:hAnsiTheme="majorHAnsi" w:cstheme="majorBidi"/>
                  </w:rPr>
                  <w:t xml:space="preserve"> </w:t>
                </w:r>
                <w:r w:rsidR="38114EBD" w:rsidRPr="65A5C9E5">
                  <w:rPr>
                    <w:rFonts w:asciiTheme="majorHAnsi" w:hAnsiTheme="majorHAnsi" w:cstheme="majorBidi"/>
                  </w:rPr>
                  <w:t>lice</w:t>
                </w:r>
                <w:r w:rsidRPr="65A5C9E5">
                  <w:rPr>
                    <w:rFonts w:asciiTheme="majorHAnsi" w:hAnsiTheme="majorHAnsi" w:cstheme="majorBidi"/>
                  </w:rPr>
                  <w:t xml:space="preserve"> limits in the authorisation.</w:t>
                </w:r>
              </w:p>
              <w:p w14:paraId="2DC90BFD" w14:textId="77777777" w:rsidR="00290E26" w:rsidRPr="00E20500" w:rsidRDefault="00290E26" w:rsidP="00290E26">
                <w:pPr>
                  <w:spacing w:before="120" w:after="0"/>
                  <w:rPr>
                    <w:rFonts w:asciiTheme="majorHAnsi" w:hAnsiTheme="majorHAnsi" w:cstheme="majorBidi"/>
                  </w:rPr>
                </w:pPr>
                <w:r w:rsidRPr="65A5C9E5">
                  <w:rPr>
                    <w:rFonts w:asciiTheme="majorHAnsi" w:hAnsiTheme="majorHAnsi" w:cstheme="majorBidi"/>
                  </w:rPr>
                  <w:t>Missed weekly counts, or failure to submit a sea lice data return of adequate quality for those counts by the required submission day, for 2 consecutive counts or 4 or more counts during the period week 12 to 44.</w:t>
                </w:r>
              </w:p>
              <w:p w14:paraId="29A33703" w14:textId="14DDAC46" w:rsidR="00290E26" w:rsidRPr="00016E1F" w:rsidRDefault="00290E26" w:rsidP="00290E26">
                <w:pPr>
                  <w:spacing w:before="120" w:after="0"/>
                  <w:rPr>
                    <w:rFonts w:asciiTheme="majorHAnsi" w:hAnsiTheme="majorHAnsi" w:cstheme="majorBidi"/>
                  </w:rPr>
                </w:pPr>
                <w:r w:rsidRPr="00E20500">
                  <w:rPr>
                    <w:rFonts w:asciiTheme="majorHAnsi" w:hAnsiTheme="majorHAnsi" w:cstheme="majorHAnsi"/>
                  </w:rPr>
                  <w:t>Data returns must be submitted in the correct format and to the correct location where these have been specified in an authorisation.</w:t>
                </w:r>
              </w:p>
            </w:tc>
            <w:tc>
              <w:tcPr>
                <w:tcW w:w="1794" w:type="pct"/>
                <w:noWrap/>
                <w:tcMar>
                  <w:top w:w="0" w:type="dxa"/>
                  <w:left w:w="108" w:type="dxa"/>
                  <w:bottom w:w="0" w:type="dxa"/>
                  <w:right w:w="108" w:type="dxa"/>
                </w:tcMar>
              </w:tcPr>
              <w:p w14:paraId="3DC8A29D" w14:textId="049D00A4" w:rsidR="00803A56" w:rsidRPr="00160519" w:rsidRDefault="00803A56" w:rsidP="171FD360">
                <w:pPr>
                  <w:pStyle w:val="ListParagraph"/>
                  <w:numPr>
                    <w:ilvl w:val="0"/>
                    <w:numId w:val="14"/>
                  </w:numPr>
                  <w:spacing w:before="120" w:after="0" w:line="360" w:lineRule="auto"/>
                  <w:textAlignment w:val="baseline"/>
                  <w:rPr>
                    <w:sz w:val="24"/>
                    <w:szCs w:val="24"/>
                  </w:rPr>
                </w:pPr>
                <w:r w:rsidRPr="171FD360">
                  <w:rPr>
                    <w:sz w:val="24"/>
                    <w:szCs w:val="24"/>
                  </w:rPr>
                  <w:t>Assessment of operator submission</w:t>
                </w:r>
                <w:r w:rsidR="6679CFB2" w:rsidRPr="171FD360">
                  <w:rPr>
                    <w:sz w:val="24"/>
                    <w:szCs w:val="24"/>
                  </w:rPr>
                  <w:t>.</w:t>
                </w:r>
              </w:p>
              <w:p w14:paraId="55133900" w14:textId="6440EC66" w:rsidR="00803A56" w:rsidRPr="0051751C" w:rsidRDefault="00803A56" w:rsidP="171FD360">
                <w:pPr>
                  <w:pStyle w:val="ListParagraph"/>
                  <w:numPr>
                    <w:ilvl w:val="0"/>
                    <w:numId w:val="14"/>
                  </w:numPr>
                  <w:spacing w:before="120" w:after="0" w:line="360" w:lineRule="auto"/>
                  <w:textAlignment w:val="baseline"/>
                  <w:rPr>
                    <w:sz w:val="24"/>
                    <w:szCs w:val="24"/>
                  </w:rPr>
                </w:pPr>
                <w:r w:rsidRPr="171FD360">
                  <w:rPr>
                    <w:sz w:val="24"/>
                    <w:szCs w:val="24"/>
                  </w:rPr>
                  <w:t>Site inspection</w:t>
                </w:r>
                <w:r w:rsidR="1E57F027" w:rsidRPr="171FD360">
                  <w:rPr>
                    <w:sz w:val="24"/>
                    <w:szCs w:val="24"/>
                  </w:rPr>
                  <w:t>.</w:t>
                </w:r>
              </w:p>
              <w:p w14:paraId="5CA4CF7B" w14:textId="77777777" w:rsidR="00803A56" w:rsidRPr="0065175F" w:rsidRDefault="00803A56" w:rsidP="00285AA8">
                <w:pPr>
                  <w:spacing w:before="120" w:after="0"/>
                  <w:textAlignment w:val="baseline"/>
                  <w:rPr>
                    <w:rFonts w:asciiTheme="majorHAnsi" w:hAnsiTheme="majorHAnsi" w:cstheme="majorHAnsi"/>
                  </w:rPr>
                </w:pPr>
                <w:r w:rsidRPr="0065175F">
                  <w:rPr>
                    <w:rFonts w:asciiTheme="majorHAnsi" w:hAnsiTheme="majorHAnsi" w:cstheme="majorHAnsi"/>
                  </w:rPr>
                  <w:t>Adequate quality means containing the necessary information to enable the assessment of compliance with authorisation conditions.</w:t>
                </w:r>
              </w:p>
              <w:p w14:paraId="75824381" w14:textId="77777777" w:rsidR="00803A56" w:rsidRPr="0065175F" w:rsidRDefault="00803A56" w:rsidP="00285AA8">
                <w:pPr>
                  <w:spacing w:before="120" w:after="0"/>
                  <w:rPr>
                    <w:rFonts w:asciiTheme="majorHAnsi" w:eastAsia="Times New Roman" w:hAnsiTheme="majorHAnsi" w:cstheme="majorHAnsi"/>
                    <w:lang w:eastAsia="en-GB"/>
                  </w:rPr>
                </w:pPr>
              </w:p>
            </w:tc>
          </w:tr>
        </w:tbl>
        <w:p w14:paraId="2CC0C164" w14:textId="77777777" w:rsidR="00F811AB" w:rsidRDefault="00F811AB" w:rsidP="009D2CF8">
          <w:pPr>
            <w:spacing w:before="120" w:after="120"/>
            <w:sectPr w:rsidR="00F811AB" w:rsidSect="00181BC7">
              <w:headerReference w:type="even" r:id="rId23"/>
              <w:headerReference w:type="default" r:id="rId24"/>
              <w:footerReference w:type="even" r:id="rId25"/>
              <w:footerReference w:type="default" r:id="rId26"/>
              <w:headerReference w:type="first" r:id="rId27"/>
              <w:footerReference w:type="first" r:id="rId28"/>
              <w:pgSz w:w="16840" w:h="11900" w:orient="landscape"/>
              <w:pgMar w:top="839" w:right="839" w:bottom="839" w:left="839" w:header="794" w:footer="567" w:gutter="0"/>
              <w:cols w:space="708"/>
              <w:titlePg/>
              <w:docGrid w:linePitch="360"/>
            </w:sectPr>
          </w:pPr>
        </w:p>
        <w:p w14:paraId="2BABFB06" w14:textId="0E1CFE38" w:rsidR="009F3A7A" w:rsidRPr="009F3A7A" w:rsidRDefault="009F3A7A" w:rsidP="009D2CF8">
          <w:pPr>
            <w:pStyle w:val="Caption"/>
            <w:spacing w:before="120" w:after="12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6494E">
            <w:rPr>
              <w:rFonts w:asciiTheme="majorHAnsi" w:hAnsiTheme="majorHAnsi" w:cstheme="majorBidi"/>
              <w:b/>
              <w:i w:val="0"/>
              <w:noProof/>
              <w:color w:val="auto"/>
              <w:sz w:val="24"/>
              <w:szCs w:val="24"/>
            </w:rPr>
            <w:t>4</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05D5970">
            <w:rPr>
              <w:rFonts w:asciiTheme="majorHAnsi" w:hAnsiTheme="majorHAnsi" w:cstheme="majorBidi"/>
              <w:b/>
              <w:bCs/>
              <w:i w:val="0"/>
              <w:iCs w:val="0"/>
              <w:color w:val="auto"/>
              <w:sz w:val="24"/>
              <w:szCs w:val="24"/>
            </w:rPr>
            <w:t xml:space="preserve"> </w:t>
          </w:r>
          <w:r w:rsidRPr="1A4E9C72">
            <w:rPr>
              <w:rFonts w:asciiTheme="majorHAnsi" w:hAnsiTheme="majorHAnsi" w:cstheme="majorBidi"/>
              <w:b/>
              <w:i w:val="0"/>
              <w:color w:val="auto"/>
              <w:sz w:val="24"/>
              <w:szCs w:val="24"/>
            </w:rPr>
            <w:t xml:space="preserve">Overall </w:t>
          </w:r>
          <w:r w:rsidR="005449C6">
            <w:rPr>
              <w:rFonts w:asciiTheme="majorHAnsi" w:hAnsiTheme="majorHAnsi" w:cstheme="majorBidi"/>
              <w:b/>
              <w:i w:val="0"/>
              <w:color w:val="auto"/>
              <w:sz w:val="24"/>
              <w:szCs w:val="24"/>
            </w:rPr>
            <w:t>m</w:t>
          </w:r>
          <w:r w:rsidRPr="1A4E9C72">
            <w:rPr>
              <w:rFonts w:asciiTheme="majorHAnsi" w:hAnsiTheme="majorHAnsi" w:cstheme="majorBidi"/>
              <w:b/>
              <w:i w:val="0"/>
              <w:color w:val="auto"/>
              <w:sz w:val="24"/>
              <w:szCs w:val="24"/>
            </w:rPr>
            <w:t xml:space="preserve">anagement </w:t>
          </w:r>
          <w:r w:rsidR="005449C6">
            <w:rPr>
              <w:rFonts w:asciiTheme="majorHAnsi" w:hAnsiTheme="majorHAnsi" w:cstheme="majorBidi"/>
              <w:b/>
              <w:i w:val="0"/>
              <w:color w:val="auto"/>
              <w:sz w:val="24"/>
              <w:szCs w:val="24"/>
            </w:rPr>
            <w:t>o</w:t>
          </w:r>
          <w:r w:rsidRPr="1A4E9C72">
            <w:rPr>
              <w:rFonts w:asciiTheme="majorHAnsi" w:hAnsiTheme="majorHAnsi" w:cstheme="majorBidi"/>
              <w:b/>
              <w:i w:val="0"/>
              <w:color w:val="auto"/>
              <w:sz w:val="24"/>
              <w:szCs w:val="24"/>
            </w:rPr>
            <w:t xml:space="preserve">f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 xml:space="preserve">uthorised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ctivities</w:t>
          </w:r>
        </w:p>
        <w:tbl>
          <w:tblPr>
            <w:tblW w:w="49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4:  Overall management of authorised activities "/>
            <w:tblDescription w:val="Table containing 3 columns and 3 rows. Table highlights conditions within authorisations, when the condition would become major non-compliant and how SEPA will assess."/>
          </w:tblPr>
          <w:tblGrid>
            <w:gridCol w:w="3675"/>
            <w:gridCol w:w="5956"/>
            <w:gridCol w:w="5223"/>
          </w:tblGrid>
          <w:tr w:rsidR="00803A56" w:rsidRPr="0096745E" w14:paraId="5BF06F8F" w14:textId="77777777" w:rsidTr="65A5C9E5">
            <w:trPr>
              <w:trHeight w:val="610"/>
              <w:tblHeader/>
            </w:trPr>
            <w:tc>
              <w:tcPr>
                <w:tcW w:w="1237" w:type="pct"/>
                <w:shd w:val="clear" w:color="auto" w:fill="016574" w:themeFill="accent6"/>
                <w:tcMar>
                  <w:top w:w="0" w:type="dxa"/>
                  <w:left w:w="108" w:type="dxa"/>
                  <w:bottom w:w="0" w:type="dxa"/>
                  <w:right w:w="108" w:type="dxa"/>
                </w:tcMar>
                <w:hideMark/>
              </w:tcPr>
              <w:p w14:paraId="7A5B1F23" w14:textId="77777777" w:rsidR="00803A56" w:rsidRPr="009B3216" w:rsidRDefault="00803A56"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2005" w:type="pct"/>
                <w:shd w:val="clear" w:color="auto" w:fill="016574" w:themeFill="accent6"/>
                <w:noWrap/>
                <w:tcMar>
                  <w:top w:w="0" w:type="dxa"/>
                  <w:left w:w="108" w:type="dxa"/>
                  <w:bottom w:w="0" w:type="dxa"/>
                  <w:right w:w="108" w:type="dxa"/>
                </w:tcMar>
                <w:hideMark/>
              </w:tcPr>
              <w:p w14:paraId="14C6793A" w14:textId="77777777" w:rsidR="00803A56" w:rsidRPr="009B3216" w:rsidRDefault="00803A56"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758" w:type="pct"/>
                <w:shd w:val="clear" w:color="auto" w:fill="016574" w:themeFill="accent6"/>
                <w:noWrap/>
                <w:tcMar>
                  <w:top w:w="0" w:type="dxa"/>
                  <w:left w:w="108" w:type="dxa"/>
                  <w:bottom w:w="0" w:type="dxa"/>
                  <w:right w:w="108" w:type="dxa"/>
                </w:tcMar>
                <w:hideMark/>
              </w:tcPr>
              <w:p w14:paraId="1D25751F" w14:textId="77777777" w:rsidR="00803A56" w:rsidRPr="001F784A" w:rsidRDefault="00803A56" w:rsidP="00285AA8">
                <w:pPr>
                  <w:spacing w:before="120" w:after="0"/>
                  <w:rPr>
                    <w:rFonts w:eastAsia="Times New Roman" w:cstheme="minorHAnsi"/>
                    <w:b/>
                    <w:bCs/>
                    <w:color w:val="FFFFFF" w:themeColor="background1"/>
                    <w:lang w:eastAsia="en-GB"/>
                  </w:rPr>
                </w:pPr>
                <w:r w:rsidRPr="001F784A">
                  <w:rPr>
                    <w:rFonts w:cstheme="minorHAnsi"/>
                    <w:b/>
                    <w:color w:val="FFFFFF" w:themeColor="background1"/>
                  </w:rPr>
                  <w:t>How will SEPA assess / supporting guidance</w:t>
                </w:r>
              </w:p>
            </w:tc>
          </w:tr>
          <w:tr w:rsidR="00803A56" w:rsidRPr="0096745E" w14:paraId="5D2B4D97" w14:textId="77777777" w:rsidTr="65A5C9E5">
            <w:trPr>
              <w:trHeight w:val="315"/>
            </w:trPr>
            <w:tc>
              <w:tcPr>
                <w:tcW w:w="1237" w:type="pct"/>
                <w:noWrap/>
                <w:tcMar>
                  <w:top w:w="0" w:type="dxa"/>
                  <w:left w:w="108" w:type="dxa"/>
                  <w:bottom w:w="0" w:type="dxa"/>
                  <w:right w:w="108" w:type="dxa"/>
                </w:tcMar>
              </w:tcPr>
              <w:p w14:paraId="31F4A5F4" w14:textId="59A536B2" w:rsidR="00803A56" w:rsidRPr="004F597F" w:rsidRDefault="00803A56" w:rsidP="00285AA8">
                <w:pPr>
                  <w:spacing w:before="120" w:after="0"/>
                  <w:rPr>
                    <w:rFonts w:ascii="Arial" w:hAnsi="Arial" w:cs="Arial"/>
                    <w:lang w:eastAsia="en-GB"/>
                  </w:rPr>
                </w:pPr>
                <w:r w:rsidRPr="004F597F">
                  <w:rPr>
                    <w:rFonts w:ascii="Arial" w:hAnsi="Arial" w:cs="Arial"/>
                  </w:rPr>
                  <w:t>Compliance with authorisation conditions</w:t>
                </w:r>
              </w:p>
            </w:tc>
            <w:tc>
              <w:tcPr>
                <w:tcW w:w="2005" w:type="pct"/>
                <w:noWrap/>
                <w:tcMar>
                  <w:top w:w="0" w:type="dxa"/>
                  <w:left w:w="108" w:type="dxa"/>
                  <w:bottom w:w="0" w:type="dxa"/>
                  <w:right w:w="108" w:type="dxa"/>
                </w:tcMar>
              </w:tcPr>
              <w:p w14:paraId="2A077914" w14:textId="106C70C9" w:rsidR="00803A56" w:rsidRPr="004F597F" w:rsidRDefault="00803A56" w:rsidP="00285AA8">
                <w:pPr>
                  <w:spacing w:before="120" w:after="0"/>
                  <w:rPr>
                    <w:rFonts w:ascii="Arial" w:hAnsi="Arial" w:cs="Arial"/>
                  </w:rPr>
                </w:pPr>
                <w:r w:rsidRPr="004F597F">
                  <w:rPr>
                    <w:rFonts w:ascii="Arial" w:hAnsi="Arial" w:cs="Arial"/>
                  </w:rPr>
                  <w:t>Multiple non-compliance (same or different conditions) which cumulatively equate to major non-compliance</w:t>
                </w:r>
                <w:r w:rsidR="02A6A9A4" w:rsidRPr="171FD360">
                  <w:rPr>
                    <w:rFonts w:ascii="Arial" w:hAnsi="Arial" w:cs="Arial"/>
                  </w:rPr>
                  <w:t>.</w:t>
                </w:r>
                <w:r w:rsidRPr="004F597F">
                  <w:rPr>
                    <w:rFonts w:ascii="Arial" w:hAnsi="Arial" w:cs="Arial"/>
                  </w:rPr>
                  <w:t xml:space="preserve"> </w:t>
                </w:r>
              </w:p>
              <w:p w14:paraId="7BBCB78C" w14:textId="77777777" w:rsidR="00803A56" w:rsidRPr="004F597F" w:rsidRDefault="00803A56" w:rsidP="00285AA8">
                <w:pPr>
                  <w:tabs>
                    <w:tab w:val="left" w:pos="360"/>
                  </w:tabs>
                  <w:spacing w:before="120" w:after="0"/>
                  <w:textAlignment w:val="baseline"/>
                  <w:rPr>
                    <w:rFonts w:ascii="Arial" w:eastAsia="Calibri" w:hAnsi="Arial" w:cs="Arial"/>
                  </w:rPr>
                </w:pPr>
              </w:p>
              <w:p w14:paraId="11DA7A69" w14:textId="77777777" w:rsidR="00803A56" w:rsidRPr="004F597F" w:rsidRDefault="00803A56" w:rsidP="00285AA8">
                <w:pPr>
                  <w:spacing w:before="120" w:after="0"/>
                  <w:textAlignment w:val="baseline"/>
                  <w:rPr>
                    <w:rFonts w:ascii="Arial" w:hAnsi="Arial" w:cs="Arial"/>
                  </w:rPr>
                </w:pPr>
              </w:p>
              <w:p w14:paraId="118F55CA" w14:textId="77777777" w:rsidR="00803A56" w:rsidRPr="004F597F" w:rsidRDefault="00803A56" w:rsidP="00285AA8">
                <w:pPr>
                  <w:spacing w:before="120" w:after="0"/>
                  <w:rPr>
                    <w:rFonts w:ascii="Arial" w:eastAsia="Times New Roman" w:hAnsi="Arial" w:cs="Arial"/>
                    <w:lang w:eastAsia="en-GB"/>
                  </w:rPr>
                </w:pPr>
              </w:p>
            </w:tc>
            <w:tc>
              <w:tcPr>
                <w:tcW w:w="1758" w:type="pct"/>
                <w:noWrap/>
                <w:tcMar>
                  <w:top w:w="0" w:type="dxa"/>
                  <w:left w:w="108" w:type="dxa"/>
                  <w:bottom w:w="0" w:type="dxa"/>
                  <w:right w:w="108" w:type="dxa"/>
                </w:tcMar>
              </w:tcPr>
              <w:p w14:paraId="0596CE10" w14:textId="77777777" w:rsidR="00803A56" w:rsidRPr="001F784A" w:rsidRDefault="00803A56" w:rsidP="00285AA8">
                <w:pPr>
                  <w:spacing w:before="120" w:after="0"/>
                  <w:textAlignment w:val="baseline"/>
                  <w:rPr>
                    <w:rFonts w:cstheme="minorHAnsi"/>
                  </w:rPr>
                </w:pPr>
                <w:r w:rsidRPr="001F784A">
                  <w:rPr>
                    <w:rFonts w:cstheme="minorHAnsi"/>
                  </w:rPr>
                  <w:t xml:space="preserve">Having regard to condition-specific guidance where this exists and/or environmental events guidance and events records. </w:t>
                </w:r>
              </w:p>
              <w:p w14:paraId="186E9F91" w14:textId="208264E1" w:rsidR="00803A56" w:rsidRPr="001F784A" w:rsidRDefault="27E5DA0B" w:rsidP="171FD360">
                <w:pPr>
                  <w:pStyle w:val="ListParagraph"/>
                  <w:numPr>
                    <w:ilvl w:val="0"/>
                    <w:numId w:val="15"/>
                  </w:numPr>
                  <w:spacing w:before="120" w:after="0" w:line="360" w:lineRule="auto"/>
                  <w:ind w:left="360"/>
                  <w:rPr>
                    <w:strike/>
                    <w:sz w:val="24"/>
                    <w:szCs w:val="24"/>
                  </w:rPr>
                </w:pPr>
                <w:r w:rsidRPr="65A5C9E5">
                  <w:rPr>
                    <w:sz w:val="24"/>
                    <w:szCs w:val="24"/>
                  </w:rPr>
                  <w:t xml:space="preserve">More than or equal to </w:t>
                </w:r>
                <w:r w:rsidR="00803A56" w:rsidRPr="65A5C9E5">
                  <w:rPr>
                    <w:sz w:val="24"/>
                    <w:szCs w:val="24"/>
                  </w:rPr>
                  <w:t>4 category 3 events within a 365-day period which have been caused by a breach of the same condition</w:t>
                </w:r>
                <w:r w:rsidR="1819179C" w:rsidRPr="65A5C9E5">
                  <w:rPr>
                    <w:sz w:val="24"/>
                    <w:szCs w:val="24"/>
                  </w:rPr>
                  <w:t>.</w:t>
                </w:r>
              </w:p>
              <w:p w14:paraId="42DAD92F" w14:textId="1939971C" w:rsidR="00803A56" w:rsidRPr="001F784A" w:rsidRDefault="00803A56" w:rsidP="171FD360">
                <w:pPr>
                  <w:pStyle w:val="ListParagraph"/>
                  <w:numPr>
                    <w:ilvl w:val="0"/>
                    <w:numId w:val="15"/>
                  </w:numPr>
                  <w:spacing w:before="120" w:after="0" w:line="360" w:lineRule="auto"/>
                  <w:ind w:left="360"/>
                  <w:rPr>
                    <w:sz w:val="24"/>
                    <w:szCs w:val="24"/>
                  </w:rPr>
                </w:pPr>
                <w:r w:rsidRPr="171FD360">
                  <w:rPr>
                    <w:sz w:val="24"/>
                    <w:szCs w:val="24"/>
                  </w:rPr>
                  <w:t xml:space="preserve">Unless otherwise stated within the site authorisation, multiple non-compliance breaches may be considered collectively as </w:t>
                </w:r>
                <w:r w:rsidRPr="0E8E2551">
                  <w:rPr>
                    <w:sz w:val="24"/>
                    <w:szCs w:val="24"/>
                  </w:rPr>
                  <w:t>major</w:t>
                </w:r>
                <w:r w:rsidRPr="171FD360">
                  <w:rPr>
                    <w:sz w:val="24"/>
                    <w:szCs w:val="24"/>
                  </w:rPr>
                  <w:t xml:space="preserve"> non-</w:t>
                </w:r>
                <w:r w:rsidRPr="0E8E2551">
                  <w:rPr>
                    <w:sz w:val="24"/>
                    <w:szCs w:val="24"/>
                  </w:rPr>
                  <w:t>compliance</w:t>
                </w:r>
                <w:r w:rsidRPr="171FD360">
                  <w:rPr>
                    <w:sz w:val="24"/>
                    <w:szCs w:val="24"/>
                  </w:rPr>
                  <w:t xml:space="preserve"> depending on the particular circumstances. SEPA's assessment will be subject to additional governance checks to ensure national consistency in decision-making</w:t>
                </w:r>
                <w:r w:rsidR="17C585A1" w:rsidRPr="171FD360">
                  <w:rPr>
                    <w:sz w:val="24"/>
                    <w:szCs w:val="24"/>
                  </w:rPr>
                  <w:t>.</w:t>
                </w:r>
              </w:p>
            </w:tc>
          </w:tr>
          <w:tr w:rsidR="00803A56" w:rsidRPr="0096745E" w14:paraId="6C16E985" w14:textId="77777777" w:rsidTr="65A5C9E5">
            <w:trPr>
              <w:trHeight w:val="315"/>
            </w:trPr>
            <w:tc>
              <w:tcPr>
                <w:tcW w:w="1237" w:type="pct"/>
                <w:noWrap/>
                <w:tcMar>
                  <w:top w:w="0" w:type="dxa"/>
                  <w:left w:w="108" w:type="dxa"/>
                  <w:bottom w:w="0" w:type="dxa"/>
                  <w:right w:w="108" w:type="dxa"/>
                </w:tcMar>
              </w:tcPr>
              <w:p w14:paraId="6D752B79" w14:textId="00DF371A" w:rsidR="00803A56" w:rsidRPr="004F597F" w:rsidRDefault="00803A56" w:rsidP="00285AA8">
                <w:pPr>
                  <w:spacing w:before="120" w:after="0"/>
                  <w:rPr>
                    <w:rFonts w:ascii="Arial" w:hAnsi="Arial" w:cs="Arial"/>
                    <w:lang w:eastAsia="en-GB"/>
                  </w:rPr>
                </w:pPr>
                <w:r w:rsidRPr="004F597F">
                  <w:rPr>
                    <w:rFonts w:ascii="Arial" w:hAnsi="Arial" w:cs="Arial"/>
                    <w:spacing w:val="-2"/>
                  </w:rPr>
                  <w:t>Requirement to have plans (Environmental Monitoring Plan)</w:t>
                </w:r>
              </w:p>
            </w:tc>
            <w:tc>
              <w:tcPr>
                <w:tcW w:w="2005" w:type="pct"/>
                <w:noWrap/>
                <w:tcMar>
                  <w:top w:w="0" w:type="dxa"/>
                  <w:left w:w="108" w:type="dxa"/>
                  <w:bottom w:w="0" w:type="dxa"/>
                  <w:right w:w="108" w:type="dxa"/>
                </w:tcMar>
              </w:tcPr>
              <w:p w14:paraId="4311B1B9" w14:textId="750DB357" w:rsidR="00803A56" w:rsidRPr="004F597F" w:rsidRDefault="00803A56" w:rsidP="00285AA8">
                <w:pPr>
                  <w:spacing w:before="120" w:after="0"/>
                  <w:rPr>
                    <w:rFonts w:ascii="Arial" w:eastAsia="Times New Roman" w:hAnsi="Arial" w:cs="Arial"/>
                    <w:lang w:eastAsia="en-GB"/>
                  </w:rPr>
                </w:pPr>
                <w:r w:rsidRPr="004F597F">
                  <w:rPr>
                    <w:rFonts w:ascii="Arial" w:hAnsi="Arial" w:cs="Arial"/>
                  </w:rPr>
                  <w:t>No plans available</w:t>
                </w:r>
                <w:r w:rsidR="75B70833" w:rsidRPr="171FD360">
                  <w:rPr>
                    <w:rFonts w:ascii="Arial" w:hAnsi="Arial" w:cs="Arial"/>
                  </w:rPr>
                  <w:t>.</w:t>
                </w:r>
              </w:p>
            </w:tc>
            <w:tc>
              <w:tcPr>
                <w:tcW w:w="1758" w:type="pct"/>
                <w:noWrap/>
                <w:tcMar>
                  <w:top w:w="0" w:type="dxa"/>
                  <w:left w:w="108" w:type="dxa"/>
                  <w:bottom w:w="0" w:type="dxa"/>
                  <w:right w:w="108" w:type="dxa"/>
                </w:tcMar>
              </w:tcPr>
              <w:p w14:paraId="4FECBA6A" w14:textId="0AB8234F" w:rsidR="00803A56" w:rsidRPr="001F784A" w:rsidRDefault="00803A56" w:rsidP="171FD360">
                <w:pPr>
                  <w:pStyle w:val="ListParagraph"/>
                  <w:numPr>
                    <w:ilvl w:val="0"/>
                    <w:numId w:val="18"/>
                  </w:numPr>
                  <w:spacing w:before="120" w:after="0" w:line="360" w:lineRule="auto"/>
                  <w:textAlignment w:val="baseline"/>
                  <w:rPr>
                    <w:sz w:val="24"/>
                    <w:szCs w:val="24"/>
                  </w:rPr>
                </w:pPr>
                <w:r w:rsidRPr="171FD360">
                  <w:rPr>
                    <w:sz w:val="24"/>
                    <w:szCs w:val="24"/>
                  </w:rPr>
                  <w:t>Site inspection</w:t>
                </w:r>
                <w:r w:rsidR="1AEC1E6B" w:rsidRPr="171FD360">
                  <w:rPr>
                    <w:sz w:val="24"/>
                    <w:szCs w:val="24"/>
                  </w:rPr>
                  <w:t>.</w:t>
                </w:r>
              </w:p>
              <w:p w14:paraId="18DBEE49" w14:textId="77777777" w:rsidR="00803A56" w:rsidRPr="001F784A" w:rsidRDefault="00803A56" w:rsidP="00285AA8">
                <w:pPr>
                  <w:spacing w:before="120" w:after="0"/>
                  <w:rPr>
                    <w:rFonts w:cstheme="minorHAnsi"/>
                  </w:rPr>
                </w:pPr>
              </w:p>
            </w:tc>
          </w:tr>
          <w:tr w:rsidR="00803A56" w:rsidRPr="0096745E" w14:paraId="4379FD31" w14:textId="77777777" w:rsidTr="65A5C9E5">
            <w:trPr>
              <w:trHeight w:val="315"/>
            </w:trPr>
            <w:tc>
              <w:tcPr>
                <w:tcW w:w="1237" w:type="pct"/>
                <w:noWrap/>
                <w:tcMar>
                  <w:top w:w="0" w:type="dxa"/>
                  <w:left w:w="108" w:type="dxa"/>
                  <w:bottom w:w="0" w:type="dxa"/>
                  <w:right w:w="108" w:type="dxa"/>
                </w:tcMar>
              </w:tcPr>
              <w:p w14:paraId="6C5DF9ED" w14:textId="60D0F115" w:rsidR="00803A56" w:rsidRPr="004F597F" w:rsidRDefault="00803A56" w:rsidP="171FD360">
                <w:pPr>
                  <w:spacing w:before="120" w:after="0"/>
                  <w:rPr>
                    <w:rFonts w:ascii="Arial" w:hAnsi="Arial" w:cs="Arial"/>
                    <w:lang w:eastAsia="en-GB"/>
                  </w:rPr>
                </w:pPr>
                <w:r w:rsidRPr="004F597F">
                  <w:rPr>
                    <w:rFonts w:ascii="Arial" w:hAnsi="Arial" w:cs="Arial"/>
                    <w:spacing w:val="-2"/>
                  </w:rPr>
                  <w:lastRenderedPageBreak/>
                  <w:t>Conditions covering management of site, infrastructure, technical competence, equipment or training</w:t>
                </w:r>
              </w:p>
            </w:tc>
            <w:tc>
              <w:tcPr>
                <w:tcW w:w="2005" w:type="pct"/>
                <w:noWrap/>
                <w:tcMar>
                  <w:top w:w="0" w:type="dxa"/>
                  <w:left w:w="108" w:type="dxa"/>
                  <w:bottom w:w="0" w:type="dxa"/>
                  <w:right w:w="108" w:type="dxa"/>
                </w:tcMar>
              </w:tcPr>
              <w:p w14:paraId="6C49DC3A" w14:textId="11810300" w:rsidR="00803A56" w:rsidRPr="004F597F" w:rsidRDefault="00803A56" w:rsidP="00285AA8">
                <w:pPr>
                  <w:spacing w:before="120" w:after="0"/>
                  <w:rPr>
                    <w:rFonts w:ascii="Arial" w:eastAsia="Times New Roman" w:hAnsi="Arial" w:cs="Arial"/>
                    <w:lang w:eastAsia="en-GB"/>
                  </w:rPr>
                </w:pPr>
                <w:r w:rsidRPr="004F597F">
                  <w:rPr>
                    <w:rFonts w:ascii="Arial" w:hAnsi="Arial" w:cs="Arial"/>
                  </w:rPr>
                  <w:t xml:space="preserve">Causing or posing the risk of causing a </w:t>
                </w:r>
                <w:r w:rsidR="009101B8">
                  <w:rPr>
                    <w:rFonts w:ascii="Arial" w:hAnsi="Arial" w:cs="Arial"/>
                  </w:rPr>
                  <w:t>C</w:t>
                </w:r>
                <w:r w:rsidRPr="004F597F">
                  <w:rPr>
                    <w:rFonts w:ascii="Arial" w:hAnsi="Arial" w:cs="Arial"/>
                  </w:rPr>
                  <w:t>ategory 1 or 2 event.</w:t>
                </w:r>
              </w:p>
            </w:tc>
            <w:tc>
              <w:tcPr>
                <w:tcW w:w="1758" w:type="pct"/>
                <w:noWrap/>
                <w:tcMar>
                  <w:top w:w="0" w:type="dxa"/>
                  <w:left w:w="108" w:type="dxa"/>
                  <w:bottom w:w="0" w:type="dxa"/>
                  <w:right w:w="108" w:type="dxa"/>
                </w:tcMar>
              </w:tcPr>
              <w:p w14:paraId="689282E5" w14:textId="6A340B1B" w:rsidR="00803A56" w:rsidRPr="001F784A" w:rsidRDefault="00803A56" w:rsidP="171FD360">
                <w:pPr>
                  <w:pStyle w:val="ListParagraph"/>
                  <w:numPr>
                    <w:ilvl w:val="0"/>
                    <w:numId w:val="17"/>
                  </w:numPr>
                  <w:spacing w:before="120" w:after="0" w:line="360" w:lineRule="auto"/>
                  <w:rPr>
                    <w:sz w:val="24"/>
                    <w:szCs w:val="24"/>
                  </w:rPr>
                </w:pPr>
                <w:r w:rsidRPr="171FD360">
                  <w:rPr>
                    <w:sz w:val="24"/>
                    <w:szCs w:val="24"/>
                  </w:rPr>
                  <w:t>Site inspection</w:t>
                </w:r>
                <w:r w:rsidR="1AEC1E6B" w:rsidRPr="171FD360">
                  <w:rPr>
                    <w:sz w:val="24"/>
                    <w:szCs w:val="24"/>
                  </w:rPr>
                  <w:t>.</w:t>
                </w:r>
              </w:p>
            </w:tc>
          </w:tr>
          <w:tr w:rsidR="00803A56" w:rsidRPr="0096745E" w14:paraId="16FC9889" w14:textId="77777777" w:rsidTr="65A5C9E5">
            <w:trPr>
              <w:trHeight w:val="992"/>
            </w:trPr>
            <w:tc>
              <w:tcPr>
                <w:tcW w:w="1237" w:type="pct"/>
                <w:noWrap/>
                <w:tcMar>
                  <w:top w:w="0" w:type="dxa"/>
                  <w:left w:w="108" w:type="dxa"/>
                  <w:bottom w:w="0" w:type="dxa"/>
                  <w:right w:w="108" w:type="dxa"/>
                </w:tcMar>
              </w:tcPr>
              <w:p w14:paraId="4B06A985" w14:textId="207716B7" w:rsidR="00803A56" w:rsidRPr="004F597F" w:rsidRDefault="00803A56" w:rsidP="00285AA8">
                <w:pPr>
                  <w:spacing w:before="120" w:after="0"/>
                  <w:rPr>
                    <w:rFonts w:ascii="Arial" w:eastAsia="Times New Roman" w:hAnsi="Arial" w:cs="Arial"/>
                    <w:lang w:eastAsia="en-GB"/>
                  </w:rPr>
                </w:pPr>
                <w:r w:rsidRPr="004F597F">
                  <w:rPr>
                    <w:rFonts w:ascii="Arial" w:hAnsi="Arial" w:cs="Arial"/>
                  </w:rPr>
                  <w:t xml:space="preserve">Fallow period at pen fish farms </w:t>
                </w:r>
              </w:p>
            </w:tc>
            <w:tc>
              <w:tcPr>
                <w:tcW w:w="2005" w:type="pct"/>
                <w:noWrap/>
                <w:tcMar>
                  <w:top w:w="0" w:type="dxa"/>
                  <w:left w:w="108" w:type="dxa"/>
                  <w:bottom w:w="0" w:type="dxa"/>
                  <w:right w:w="108" w:type="dxa"/>
                </w:tcMar>
              </w:tcPr>
              <w:p w14:paraId="59A23146" w14:textId="14D262D3" w:rsidR="00803A56" w:rsidRPr="004F597F" w:rsidRDefault="00803A56" w:rsidP="00285AA8">
                <w:pPr>
                  <w:spacing w:before="120" w:after="0"/>
                  <w:rPr>
                    <w:rFonts w:ascii="Arial" w:eastAsia="Times New Roman" w:hAnsi="Arial" w:cs="Arial"/>
                    <w:lang w:eastAsia="en-GB"/>
                  </w:rPr>
                </w:pPr>
                <w:r w:rsidRPr="004F597F">
                  <w:rPr>
                    <w:rFonts w:ascii="Arial" w:eastAsia="Calibri" w:hAnsi="Arial" w:cs="Arial"/>
                  </w:rPr>
                  <w:t>Continuous stocking between growth cycles with no fallow periods</w:t>
                </w:r>
                <w:r w:rsidR="648D7D1C" w:rsidRPr="171FD360">
                  <w:rPr>
                    <w:rFonts w:ascii="Arial" w:eastAsia="Calibri" w:hAnsi="Arial" w:cs="Arial"/>
                  </w:rPr>
                  <w:t>.</w:t>
                </w:r>
              </w:p>
            </w:tc>
            <w:tc>
              <w:tcPr>
                <w:tcW w:w="1758" w:type="pct"/>
                <w:noWrap/>
                <w:tcMar>
                  <w:top w:w="0" w:type="dxa"/>
                  <w:left w:w="108" w:type="dxa"/>
                  <w:bottom w:w="0" w:type="dxa"/>
                  <w:right w:w="108" w:type="dxa"/>
                </w:tcMar>
              </w:tcPr>
              <w:p w14:paraId="0A762145" w14:textId="4DD8E51C" w:rsidR="00803A56" w:rsidRPr="001F784A" w:rsidRDefault="00803A56" w:rsidP="171FD360">
                <w:pPr>
                  <w:pStyle w:val="ListParagraph"/>
                  <w:numPr>
                    <w:ilvl w:val="0"/>
                    <w:numId w:val="16"/>
                  </w:numPr>
                  <w:spacing w:before="120" w:after="0" w:line="360" w:lineRule="auto"/>
                  <w:textAlignment w:val="baseline"/>
                  <w:rPr>
                    <w:sz w:val="24"/>
                    <w:szCs w:val="24"/>
                  </w:rPr>
                </w:pPr>
                <w:r w:rsidRPr="171FD360">
                  <w:rPr>
                    <w:sz w:val="24"/>
                    <w:szCs w:val="24"/>
                  </w:rPr>
                  <w:t>Assessment of operator submission</w:t>
                </w:r>
                <w:r w:rsidR="65ADBE29" w:rsidRPr="171FD360">
                  <w:rPr>
                    <w:sz w:val="24"/>
                    <w:szCs w:val="24"/>
                  </w:rPr>
                  <w:t>.</w:t>
                </w:r>
              </w:p>
              <w:p w14:paraId="3E494217" w14:textId="47AF0165" w:rsidR="00803A56" w:rsidRPr="001F784A" w:rsidRDefault="00803A56" w:rsidP="171FD360">
                <w:pPr>
                  <w:pStyle w:val="ListParagraph"/>
                  <w:numPr>
                    <w:ilvl w:val="0"/>
                    <w:numId w:val="16"/>
                  </w:numPr>
                  <w:spacing w:before="120" w:after="0" w:line="360" w:lineRule="auto"/>
                  <w:rPr>
                    <w:sz w:val="24"/>
                    <w:szCs w:val="24"/>
                  </w:rPr>
                </w:pPr>
                <w:r w:rsidRPr="171FD360">
                  <w:rPr>
                    <w:sz w:val="24"/>
                    <w:szCs w:val="24"/>
                  </w:rPr>
                  <w:t>Site inspection</w:t>
                </w:r>
                <w:r w:rsidR="65ADBE29" w:rsidRPr="171FD360">
                  <w:rPr>
                    <w:sz w:val="24"/>
                    <w:szCs w:val="24"/>
                  </w:rPr>
                  <w:t>.</w:t>
                </w:r>
              </w:p>
            </w:tc>
          </w:tr>
        </w:tbl>
        <w:p w14:paraId="680CE808" w14:textId="77777777" w:rsidR="007971D1" w:rsidRDefault="007971D1" w:rsidP="009D2CF8">
          <w:pPr>
            <w:spacing w:before="120" w:after="120"/>
            <w:sectPr w:rsidR="007971D1" w:rsidSect="00181BC7">
              <w:headerReference w:type="even" r:id="rId29"/>
              <w:headerReference w:type="default" r:id="rId30"/>
              <w:footerReference w:type="even" r:id="rId31"/>
              <w:footerReference w:type="default" r:id="rId32"/>
              <w:headerReference w:type="first" r:id="rId33"/>
              <w:footerReference w:type="first" r:id="rId34"/>
              <w:pgSz w:w="16840" w:h="11900" w:orient="landscape"/>
              <w:pgMar w:top="839" w:right="839" w:bottom="839" w:left="839" w:header="794" w:footer="567" w:gutter="0"/>
              <w:cols w:space="708"/>
              <w:titlePg/>
              <w:docGrid w:linePitch="360"/>
            </w:sectPr>
          </w:pPr>
        </w:p>
        <w:p w14:paraId="4EF9FB83" w14:textId="09516325" w:rsidR="00B72AF5" w:rsidRDefault="009F3A7A" w:rsidP="009D2CF8">
          <w:pPr>
            <w:pStyle w:val="Caption"/>
            <w:spacing w:before="120" w:after="120" w:line="360" w:lineRule="auto"/>
            <w:rPr>
              <w:rFonts w:asciiTheme="majorHAnsi" w:hAnsiTheme="majorHAnsi" w:cstheme="majorHAnsi"/>
              <w:b/>
              <w:bCs/>
              <w:i w:val="0"/>
              <w:iCs w:val="0"/>
              <w:color w:val="auto"/>
              <w:sz w:val="24"/>
              <w:szCs w:val="24"/>
            </w:rPr>
          </w:pPr>
          <w:r w:rsidRPr="1A4E9C72">
            <w:rPr>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E6494E">
            <w:rPr>
              <w:rFonts w:asciiTheme="majorHAnsi" w:hAnsiTheme="majorHAnsi" w:cstheme="majorBidi"/>
              <w:b/>
              <w:i w:val="0"/>
              <w:noProof/>
              <w:color w:val="auto"/>
              <w:sz w:val="24"/>
              <w:szCs w:val="24"/>
            </w:rPr>
            <w:t>5</w:t>
          </w:r>
          <w:r w:rsidRPr="1A4E9C72">
            <w:rPr>
              <w:rFonts w:asciiTheme="majorHAnsi" w:hAnsiTheme="majorHAnsi" w:cstheme="majorBidi"/>
              <w:b/>
              <w:i w:val="0"/>
              <w:color w:val="auto"/>
              <w:sz w:val="24"/>
              <w:szCs w:val="24"/>
            </w:rPr>
            <w:fldChar w:fldCharType="end"/>
          </w:r>
          <w:r w:rsidRPr="1A4E9C72">
            <w:rPr>
              <w:b/>
              <w:i w:val="0"/>
              <w:color w:val="auto"/>
              <w:sz w:val="24"/>
              <w:szCs w:val="24"/>
            </w:rPr>
            <w:t>:</w:t>
          </w:r>
          <w:r w:rsidR="001F784A">
            <w:rPr>
              <w:b/>
              <w:bCs/>
              <w:i w:val="0"/>
              <w:iCs w:val="0"/>
              <w:color w:val="auto"/>
              <w:sz w:val="24"/>
              <w:szCs w:val="24"/>
            </w:rPr>
            <w:t xml:space="preserve"> </w:t>
          </w:r>
          <w:r w:rsidR="005E0927">
            <w:rPr>
              <w:rFonts w:asciiTheme="majorHAnsi" w:hAnsiTheme="majorHAnsi" w:cstheme="majorHAnsi"/>
              <w:b/>
              <w:bCs/>
              <w:i w:val="0"/>
              <w:iCs w:val="0"/>
              <w:color w:val="auto"/>
              <w:sz w:val="24"/>
              <w:szCs w:val="24"/>
            </w:rPr>
            <w:t>Wider legal environmental requirements and financial non-compliance</w:t>
          </w:r>
        </w:p>
        <w:p w14:paraId="5A1048DF" w14:textId="5257717E" w:rsidR="009C5864" w:rsidRPr="00EB5AEF" w:rsidRDefault="00EB5AEF" w:rsidP="009D2CF8">
          <w:pPr>
            <w:spacing w:before="120" w:after="120"/>
          </w:pPr>
          <w:r>
            <w:t xml:space="preserve">EPAS is designed to provide a more accurate picture of legal environmental compliance. We will therefore assess compliance of the following situations under EPAS as it is </w:t>
          </w:r>
          <w:r w:rsidR="007971D1">
            <w:t xml:space="preserve">important </w:t>
          </w:r>
          <w:r w:rsidR="0071361F">
            <w:t>a</w:t>
          </w:r>
          <w:r w:rsidR="007971D1">
            <w:t xml:space="preserve"> performance record reflects this.</w:t>
          </w:r>
        </w:p>
      </w:sdtContent>
    </w:sdt>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5:  Wider legal environmental requirements and financial non-compliance"/>
        <w:tblDescription w:val="Table containing 3 columns and 3 rows. Table highlights ccontraventions,, when the contravention would result in major non-compliance and how SEPA will assess."/>
      </w:tblPr>
      <w:tblGrid>
        <w:gridCol w:w="3430"/>
        <w:gridCol w:w="6357"/>
        <w:gridCol w:w="4480"/>
      </w:tblGrid>
      <w:tr w:rsidR="00A56BD8" w:rsidRPr="0096745E" w14:paraId="41D5DF3F" w14:textId="77777777" w:rsidTr="65A5C9E5">
        <w:trPr>
          <w:trHeight w:val="610"/>
          <w:tblHeader/>
        </w:trPr>
        <w:tc>
          <w:tcPr>
            <w:tcW w:w="1202" w:type="pct"/>
            <w:shd w:val="clear" w:color="auto" w:fill="016574" w:themeFill="accent6"/>
            <w:tcMar>
              <w:top w:w="0" w:type="dxa"/>
              <w:left w:w="108" w:type="dxa"/>
              <w:bottom w:w="0" w:type="dxa"/>
              <w:right w:w="108" w:type="dxa"/>
            </w:tcMar>
            <w:hideMark/>
          </w:tcPr>
          <w:p w14:paraId="62CAFC45" w14:textId="77777777" w:rsidR="00A56BD8" w:rsidRPr="009B3216" w:rsidRDefault="00A56BD8" w:rsidP="00285AA8">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2228" w:type="pct"/>
            <w:shd w:val="clear" w:color="auto" w:fill="016574" w:themeFill="accent6"/>
            <w:noWrap/>
            <w:tcMar>
              <w:top w:w="0" w:type="dxa"/>
              <w:left w:w="108" w:type="dxa"/>
              <w:bottom w:w="0" w:type="dxa"/>
              <w:right w:w="108" w:type="dxa"/>
            </w:tcMar>
            <w:hideMark/>
          </w:tcPr>
          <w:p w14:paraId="203CD5B5" w14:textId="77777777" w:rsidR="00A56BD8" w:rsidRPr="009B3216" w:rsidRDefault="00A56BD8" w:rsidP="00285AA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1570" w:type="pct"/>
            <w:shd w:val="clear" w:color="auto" w:fill="016574" w:themeFill="accent6"/>
            <w:noWrap/>
            <w:tcMar>
              <w:top w:w="0" w:type="dxa"/>
              <w:left w:w="108" w:type="dxa"/>
              <w:bottom w:w="0" w:type="dxa"/>
              <w:right w:w="108" w:type="dxa"/>
            </w:tcMar>
            <w:hideMark/>
          </w:tcPr>
          <w:p w14:paraId="58DF5725" w14:textId="77777777" w:rsidR="00A56BD8" w:rsidRPr="00B34FA4" w:rsidRDefault="00A56BD8" w:rsidP="00285AA8">
            <w:pPr>
              <w:spacing w:before="120" w:after="0"/>
              <w:rPr>
                <w:rFonts w:ascii="Arial" w:eastAsia="Times New Roman" w:hAnsi="Arial" w:cs="Arial"/>
                <w:b/>
                <w:bCs/>
                <w:color w:val="FFFFFF" w:themeColor="background1"/>
                <w:lang w:eastAsia="en-GB"/>
              </w:rPr>
            </w:pPr>
            <w:r w:rsidRPr="00B34FA4">
              <w:rPr>
                <w:rFonts w:ascii="Arial" w:hAnsi="Arial" w:cs="Arial"/>
                <w:b/>
                <w:color w:val="FFFFFF" w:themeColor="background1"/>
              </w:rPr>
              <w:t>How will SEPA assess / supporting guidance</w:t>
            </w:r>
          </w:p>
        </w:tc>
      </w:tr>
      <w:tr w:rsidR="00A56BD8" w:rsidRPr="0096745E" w14:paraId="055008BF" w14:textId="77777777" w:rsidTr="65A5C9E5">
        <w:trPr>
          <w:trHeight w:val="315"/>
        </w:trPr>
        <w:tc>
          <w:tcPr>
            <w:tcW w:w="1202" w:type="pct"/>
            <w:noWrap/>
            <w:tcMar>
              <w:top w:w="0" w:type="dxa"/>
              <w:left w:w="108" w:type="dxa"/>
              <w:bottom w:w="0" w:type="dxa"/>
              <w:right w:w="108" w:type="dxa"/>
            </w:tcMar>
          </w:tcPr>
          <w:p w14:paraId="44E2573E" w14:textId="624AD77D" w:rsidR="00A56BD8" w:rsidRPr="00E652F1" w:rsidRDefault="00A56BD8" w:rsidP="00285AA8">
            <w:pPr>
              <w:spacing w:before="120" w:after="0"/>
              <w:rPr>
                <w:rFonts w:ascii="Arial" w:hAnsi="Arial" w:cs="Arial"/>
                <w:lang w:eastAsia="en-GB"/>
              </w:rPr>
            </w:pPr>
            <w:r w:rsidRPr="00E652F1">
              <w:rPr>
                <w:rFonts w:ascii="Arial" w:hAnsi="Arial" w:cs="Arial"/>
              </w:rPr>
              <w:t>Undertaking a regulated activity without authorisation</w:t>
            </w:r>
          </w:p>
        </w:tc>
        <w:tc>
          <w:tcPr>
            <w:tcW w:w="2228" w:type="pct"/>
            <w:noWrap/>
            <w:tcMar>
              <w:top w:w="0" w:type="dxa"/>
              <w:left w:w="108" w:type="dxa"/>
              <w:bottom w:w="0" w:type="dxa"/>
              <w:right w:w="108" w:type="dxa"/>
            </w:tcMar>
          </w:tcPr>
          <w:p w14:paraId="667BD9FB" w14:textId="0F5FB300" w:rsidR="00A56BD8" w:rsidRPr="00B204A1" w:rsidRDefault="00A56BD8" w:rsidP="00285AA8">
            <w:pPr>
              <w:spacing w:before="120" w:after="0"/>
              <w:rPr>
                <w:rFonts w:ascii="Arial" w:hAnsi="Arial" w:cs="Arial"/>
              </w:rPr>
            </w:pPr>
            <w:r w:rsidRPr="00E652F1">
              <w:rPr>
                <w:rFonts w:ascii="Arial" w:hAnsi="Arial" w:cs="Arial"/>
              </w:rPr>
              <w:t>Undertaking a regulated activity without authorisation</w:t>
            </w:r>
            <w:r w:rsidR="009101B8">
              <w:rPr>
                <w:rFonts w:ascii="Arial" w:hAnsi="Arial" w:cs="Arial"/>
              </w:rPr>
              <w:t>.</w:t>
            </w:r>
          </w:p>
        </w:tc>
        <w:tc>
          <w:tcPr>
            <w:tcW w:w="1570" w:type="pct"/>
            <w:noWrap/>
            <w:tcMar>
              <w:top w:w="0" w:type="dxa"/>
              <w:left w:w="108" w:type="dxa"/>
              <w:bottom w:w="0" w:type="dxa"/>
              <w:right w:w="108" w:type="dxa"/>
            </w:tcMar>
          </w:tcPr>
          <w:p w14:paraId="3866716A" w14:textId="6562B800" w:rsidR="00A56BD8" w:rsidRPr="00B34FA4" w:rsidRDefault="00A56BD8" w:rsidP="00285AA8">
            <w:pPr>
              <w:pStyle w:val="ListParagraph"/>
              <w:numPr>
                <w:ilvl w:val="0"/>
                <w:numId w:val="19"/>
              </w:numPr>
              <w:spacing w:before="120" w:after="0" w:line="360" w:lineRule="auto"/>
              <w:ind w:left="357" w:hanging="357"/>
              <w:contextualSpacing w:val="0"/>
              <w:textAlignment w:val="baseline"/>
              <w:rPr>
                <w:rFonts w:ascii="Arial" w:hAnsi="Arial" w:cs="Arial"/>
                <w:sz w:val="24"/>
                <w:szCs w:val="24"/>
              </w:rPr>
            </w:pPr>
            <w:r w:rsidRPr="00B34FA4">
              <w:rPr>
                <w:rFonts w:ascii="Arial" w:hAnsi="Arial" w:cs="Arial"/>
                <w:sz w:val="24"/>
                <w:szCs w:val="24"/>
              </w:rPr>
              <w:t>Site inspection</w:t>
            </w:r>
            <w:r w:rsidR="009101B8">
              <w:rPr>
                <w:rFonts w:ascii="Arial" w:hAnsi="Arial" w:cs="Arial"/>
                <w:sz w:val="24"/>
                <w:szCs w:val="24"/>
              </w:rPr>
              <w:t>.</w:t>
            </w:r>
          </w:p>
          <w:p w14:paraId="4D19B351" w14:textId="77777777" w:rsidR="00A56BD8" w:rsidRPr="00B34FA4" w:rsidRDefault="00A56BD8" w:rsidP="00285AA8">
            <w:pPr>
              <w:spacing w:before="120" w:after="0"/>
              <w:rPr>
                <w:rFonts w:ascii="Arial" w:hAnsi="Arial" w:cs="Arial"/>
              </w:rPr>
            </w:pPr>
          </w:p>
          <w:p w14:paraId="6E011306" w14:textId="77777777" w:rsidR="00A56BD8" w:rsidRPr="00B34FA4" w:rsidRDefault="00A56BD8" w:rsidP="00285AA8">
            <w:pPr>
              <w:spacing w:before="120" w:after="0"/>
              <w:rPr>
                <w:rFonts w:ascii="Arial" w:hAnsi="Arial" w:cs="Arial"/>
              </w:rPr>
            </w:pPr>
          </w:p>
          <w:p w14:paraId="3A43BCE6" w14:textId="77777777" w:rsidR="00A56BD8" w:rsidRPr="00B34FA4" w:rsidRDefault="00A56BD8" w:rsidP="00285AA8">
            <w:pPr>
              <w:spacing w:before="120" w:after="0"/>
              <w:rPr>
                <w:rFonts w:ascii="Arial" w:eastAsia="Times New Roman" w:hAnsi="Arial" w:cs="Arial"/>
                <w:lang w:eastAsia="en-GB"/>
              </w:rPr>
            </w:pPr>
          </w:p>
        </w:tc>
      </w:tr>
      <w:tr w:rsidR="00A56BD8" w:rsidRPr="0096745E" w14:paraId="1D143612" w14:textId="77777777" w:rsidTr="65A5C9E5">
        <w:trPr>
          <w:trHeight w:val="315"/>
        </w:trPr>
        <w:tc>
          <w:tcPr>
            <w:tcW w:w="1202" w:type="pct"/>
            <w:noWrap/>
            <w:tcMar>
              <w:top w:w="0" w:type="dxa"/>
              <w:left w:w="108" w:type="dxa"/>
              <w:bottom w:w="0" w:type="dxa"/>
              <w:right w:w="108" w:type="dxa"/>
            </w:tcMar>
          </w:tcPr>
          <w:p w14:paraId="6A6C4BCB" w14:textId="6F78E67E" w:rsidR="00A56BD8" w:rsidRPr="00E652F1" w:rsidRDefault="00A56BD8" w:rsidP="00285AA8">
            <w:pPr>
              <w:spacing w:before="120" w:after="0"/>
              <w:rPr>
                <w:rFonts w:ascii="Arial" w:hAnsi="Arial" w:cs="Arial"/>
                <w:lang w:eastAsia="en-GB"/>
              </w:rPr>
            </w:pPr>
            <w:r w:rsidRPr="00E652F1">
              <w:rPr>
                <w:rFonts w:ascii="Arial" w:hAnsi="Arial" w:cs="Arial"/>
              </w:rPr>
              <w:t xml:space="preserve">Environmental event at an authorised site </w:t>
            </w:r>
            <w:r w:rsidR="000A2444">
              <w:rPr>
                <w:rFonts w:ascii="Arial" w:hAnsi="Arial" w:cs="Arial"/>
              </w:rPr>
              <w:t>that</w:t>
            </w:r>
            <w:r w:rsidRPr="00E652F1">
              <w:rPr>
                <w:rFonts w:ascii="Arial" w:hAnsi="Arial" w:cs="Arial"/>
              </w:rPr>
              <w:t xml:space="preserve"> is </w:t>
            </w:r>
            <w:r w:rsidRPr="000A2444">
              <w:rPr>
                <w:rFonts w:ascii="Arial" w:hAnsi="Arial" w:cs="Arial"/>
                <w:b/>
                <w:bCs/>
              </w:rPr>
              <w:t>unrelated to the authorised activity</w:t>
            </w:r>
          </w:p>
        </w:tc>
        <w:tc>
          <w:tcPr>
            <w:tcW w:w="2228" w:type="pct"/>
            <w:noWrap/>
            <w:tcMar>
              <w:top w:w="0" w:type="dxa"/>
              <w:left w:w="108" w:type="dxa"/>
              <w:bottom w:w="0" w:type="dxa"/>
              <w:right w:w="108" w:type="dxa"/>
            </w:tcMar>
          </w:tcPr>
          <w:p w14:paraId="57A4A4BA" w14:textId="77777777" w:rsidR="00A56BD8" w:rsidRPr="00E652F1" w:rsidRDefault="00A56BD8" w:rsidP="00285AA8">
            <w:pPr>
              <w:spacing w:before="120" w:after="0"/>
              <w:textAlignment w:val="baseline"/>
              <w:rPr>
                <w:rFonts w:ascii="Arial" w:hAnsi="Arial" w:cs="Arial"/>
              </w:rPr>
            </w:pPr>
            <w:r w:rsidRPr="00E652F1">
              <w:rPr>
                <w:rFonts w:ascii="Arial" w:hAnsi="Arial" w:cs="Arial"/>
              </w:rPr>
              <w:t>Causes a:</w:t>
            </w:r>
          </w:p>
          <w:p w14:paraId="625068AE" w14:textId="14938B2F" w:rsidR="00A56BD8" w:rsidRPr="001F784A" w:rsidRDefault="009101B8" w:rsidP="00285AA8">
            <w:pPr>
              <w:pStyle w:val="ListParagraph"/>
              <w:numPr>
                <w:ilvl w:val="0"/>
                <w:numId w:val="20"/>
              </w:numPr>
              <w:spacing w:before="120" w:after="0" w:line="360" w:lineRule="auto"/>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A56BD8" w:rsidRPr="001F784A">
              <w:rPr>
                <w:rFonts w:ascii="Arial" w:eastAsiaTheme="minorEastAsia" w:hAnsi="Arial" w:cs="Arial"/>
                <w:sz w:val="24"/>
                <w:szCs w:val="24"/>
              </w:rPr>
              <w:t>ategory 1 or 2 environmental event</w:t>
            </w:r>
            <w:r>
              <w:rPr>
                <w:rFonts w:ascii="Arial" w:eastAsiaTheme="minorEastAsia" w:hAnsi="Arial" w:cs="Arial"/>
                <w:sz w:val="24"/>
                <w:szCs w:val="24"/>
              </w:rPr>
              <w:t>.</w:t>
            </w:r>
          </w:p>
          <w:p w14:paraId="4E0DF178" w14:textId="52D81CA5" w:rsidR="00A56BD8" w:rsidRPr="00E652F1" w:rsidRDefault="009101B8" w:rsidP="305E20C1">
            <w:pPr>
              <w:pStyle w:val="ListParagraph"/>
              <w:numPr>
                <w:ilvl w:val="0"/>
                <w:numId w:val="20"/>
              </w:numPr>
              <w:tabs>
                <w:tab w:val="left" w:pos="360"/>
              </w:tabs>
              <w:spacing w:before="120" w:after="0" w:line="360" w:lineRule="auto"/>
              <w:rPr>
                <w:rFonts w:ascii="Arial" w:hAnsi="Arial" w:cs="Arial"/>
              </w:rPr>
            </w:pPr>
            <w:r>
              <w:rPr>
                <w:rFonts w:ascii="Arial" w:hAnsi="Arial" w:cs="Arial"/>
                <w:sz w:val="24"/>
                <w:szCs w:val="24"/>
              </w:rPr>
              <w:t>B</w:t>
            </w:r>
            <w:r w:rsidR="00A56BD8" w:rsidRPr="001F784A">
              <w:rPr>
                <w:rFonts w:ascii="Arial" w:hAnsi="Arial" w:cs="Arial"/>
                <w:sz w:val="24"/>
                <w:szCs w:val="24"/>
              </w:rPr>
              <w:t>reach of water or air quality standard</w:t>
            </w:r>
            <w:r>
              <w:rPr>
                <w:rFonts w:ascii="Arial" w:hAnsi="Arial" w:cs="Arial"/>
                <w:sz w:val="24"/>
                <w:szCs w:val="24"/>
              </w:rPr>
              <w:t>.</w:t>
            </w:r>
          </w:p>
          <w:p w14:paraId="6A7D6984" w14:textId="4E72B5A3" w:rsidR="00A56BD8" w:rsidRPr="00E652F1" w:rsidRDefault="009101B8" w:rsidP="305E20C1">
            <w:pPr>
              <w:pStyle w:val="ListParagraph"/>
              <w:numPr>
                <w:ilvl w:val="0"/>
                <w:numId w:val="20"/>
              </w:numPr>
              <w:tabs>
                <w:tab w:val="left" w:pos="360"/>
              </w:tabs>
              <w:spacing w:before="120" w:after="0" w:line="360" w:lineRule="auto"/>
              <w:rPr>
                <w:rFonts w:ascii="Arial" w:hAnsi="Arial" w:cs="Arial"/>
                <w:sz w:val="24"/>
                <w:szCs w:val="24"/>
              </w:rPr>
            </w:pPr>
            <w:r w:rsidRPr="305E20C1">
              <w:rPr>
                <w:rFonts w:ascii="Arial" w:hAnsi="Arial" w:cs="Arial"/>
                <w:sz w:val="24"/>
                <w:szCs w:val="24"/>
              </w:rPr>
              <w:t>S</w:t>
            </w:r>
            <w:r w:rsidR="00A56BD8" w:rsidRPr="305E20C1">
              <w:rPr>
                <w:rFonts w:ascii="Arial" w:hAnsi="Arial" w:cs="Arial"/>
                <w:sz w:val="24"/>
                <w:szCs w:val="24"/>
              </w:rPr>
              <w:t>ignificant and sustained adverse trend for groundwater</w:t>
            </w:r>
            <w:r w:rsidR="00B335DE" w:rsidRPr="305E20C1">
              <w:rPr>
                <w:rFonts w:ascii="Arial" w:hAnsi="Arial" w:cs="Arial"/>
                <w:sz w:val="24"/>
                <w:szCs w:val="24"/>
              </w:rPr>
              <w:t>.</w:t>
            </w:r>
          </w:p>
          <w:p w14:paraId="6845D075" w14:textId="682029C3" w:rsidR="00A56BD8" w:rsidRPr="00E652F1" w:rsidRDefault="00A56BD8" w:rsidP="00285AA8">
            <w:pPr>
              <w:spacing w:before="120" w:after="0"/>
              <w:rPr>
                <w:rFonts w:ascii="Arial" w:eastAsia="Times New Roman" w:hAnsi="Arial" w:cs="Arial"/>
                <w:lang w:eastAsia="en-GB"/>
              </w:rPr>
            </w:pPr>
            <w:r w:rsidRPr="00E652F1">
              <w:rPr>
                <w:rFonts w:ascii="Arial" w:hAnsi="Arial" w:cs="Arial"/>
              </w:rPr>
              <w:t xml:space="preserve">Example: </w:t>
            </w:r>
            <w:r>
              <w:rPr>
                <w:rFonts w:ascii="Arial" w:hAnsi="Arial" w:cs="Arial"/>
              </w:rPr>
              <w:t xml:space="preserve">fuel </w:t>
            </w:r>
            <w:r w:rsidRPr="00E652F1">
              <w:rPr>
                <w:rFonts w:ascii="Arial" w:hAnsi="Arial" w:cs="Arial"/>
              </w:rPr>
              <w:t>oil spill</w:t>
            </w:r>
            <w:r w:rsidR="00B335DE">
              <w:rPr>
                <w:rFonts w:ascii="Arial" w:hAnsi="Arial" w:cs="Arial"/>
              </w:rPr>
              <w:t>.</w:t>
            </w:r>
            <w:r w:rsidRPr="00E652F1">
              <w:rPr>
                <w:rFonts w:ascii="Arial" w:hAnsi="Arial" w:cs="Arial"/>
              </w:rPr>
              <w:t xml:space="preserve"> </w:t>
            </w:r>
          </w:p>
        </w:tc>
        <w:tc>
          <w:tcPr>
            <w:tcW w:w="1570" w:type="pct"/>
            <w:noWrap/>
            <w:tcMar>
              <w:top w:w="0" w:type="dxa"/>
              <w:left w:w="108" w:type="dxa"/>
              <w:bottom w:w="0" w:type="dxa"/>
              <w:right w:w="108" w:type="dxa"/>
            </w:tcMar>
          </w:tcPr>
          <w:p w14:paraId="595AFABC" w14:textId="1739D043" w:rsidR="00A56BD8" w:rsidRPr="00B34FA4" w:rsidRDefault="00A56BD8" w:rsidP="00285AA8">
            <w:pPr>
              <w:pStyle w:val="ListParagraph"/>
              <w:numPr>
                <w:ilvl w:val="0"/>
                <w:numId w:val="3"/>
              </w:numPr>
              <w:spacing w:before="120" w:after="0" w:line="360" w:lineRule="auto"/>
              <w:contextualSpacing w:val="0"/>
              <w:rPr>
                <w:rFonts w:ascii="Arial" w:eastAsiaTheme="minorEastAsia" w:hAnsi="Arial" w:cs="Arial"/>
                <w:sz w:val="24"/>
                <w:szCs w:val="24"/>
              </w:rPr>
            </w:pPr>
            <w:r w:rsidRPr="00B34FA4">
              <w:rPr>
                <w:rFonts w:ascii="Arial" w:eastAsiaTheme="minorEastAsia" w:hAnsi="Arial" w:cs="Arial"/>
                <w:sz w:val="24"/>
                <w:szCs w:val="24"/>
              </w:rPr>
              <w:t>Environmental events guidance</w:t>
            </w:r>
            <w:r w:rsidR="009101B8">
              <w:rPr>
                <w:rFonts w:ascii="Arial" w:eastAsiaTheme="minorEastAsia" w:hAnsi="Arial" w:cs="Arial"/>
                <w:sz w:val="24"/>
                <w:szCs w:val="24"/>
              </w:rPr>
              <w:t>.</w:t>
            </w:r>
          </w:p>
          <w:p w14:paraId="7083C588" w14:textId="1FF76246" w:rsidR="00A56BD8" w:rsidRPr="00B34FA4" w:rsidRDefault="00A56BD8" w:rsidP="00285AA8">
            <w:pPr>
              <w:pStyle w:val="ListParagraph"/>
              <w:numPr>
                <w:ilvl w:val="0"/>
                <w:numId w:val="3"/>
              </w:numPr>
              <w:spacing w:before="120" w:after="0" w:line="360" w:lineRule="auto"/>
              <w:contextualSpacing w:val="0"/>
              <w:rPr>
                <w:rFonts w:ascii="Arial" w:hAnsi="Arial" w:cs="Arial"/>
                <w:sz w:val="24"/>
                <w:szCs w:val="24"/>
              </w:rPr>
            </w:pPr>
            <w:r w:rsidRPr="00B34FA4">
              <w:rPr>
                <w:rFonts w:ascii="Arial" w:hAnsi="Arial" w:cs="Arial"/>
                <w:sz w:val="24"/>
                <w:szCs w:val="24"/>
              </w:rPr>
              <w:t>Evidence of Water Framework Directive (WFD) classification downgrade</w:t>
            </w:r>
            <w:r w:rsidR="009101B8">
              <w:rPr>
                <w:rFonts w:ascii="Arial" w:hAnsi="Arial" w:cs="Arial"/>
                <w:sz w:val="24"/>
                <w:szCs w:val="24"/>
              </w:rPr>
              <w:t>.</w:t>
            </w:r>
          </w:p>
          <w:p w14:paraId="699E1FB8" w14:textId="57974997" w:rsidR="00A56BD8" w:rsidRPr="00B34FA4" w:rsidRDefault="00A56BD8" w:rsidP="00285AA8">
            <w:pPr>
              <w:pStyle w:val="ListParagraph"/>
              <w:numPr>
                <w:ilvl w:val="0"/>
                <w:numId w:val="3"/>
              </w:numPr>
              <w:spacing w:before="120" w:after="0" w:line="360" w:lineRule="auto"/>
              <w:contextualSpacing w:val="0"/>
              <w:rPr>
                <w:rFonts w:ascii="Arial" w:hAnsi="Arial" w:cs="Arial"/>
                <w:sz w:val="24"/>
                <w:szCs w:val="24"/>
              </w:rPr>
            </w:pPr>
            <w:r w:rsidRPr="00B34FA4">
              <w:rPr>
                <w:rFonts w:ascii="Arial" w:hAnsi="Arial" w:cs="Arial"/>
                <w:sz w:val="24"/>
                <w:szCs w:val="24"/>
              </w:rPr>
              <w:t xml:space="preserve">Groundwater monitoring / investigation shows or modelling </w:t>
            </w:r>
            <w:r w:rsidRPr="00B34FA4">
              <w:rPr>
                <w:rFonts w:ascii="Arial" w:hAnsi="Arial" w:cs="Arial"/>
                <w:sz w:val="24"/>
                <w:szCs w:val="24"/>
              </w:rPr>
              <w:lastRenderedPageBreak/>
              <w:t>demonstrates significant and sustained adverse trend.</w:t>
            </w:r>
          </w:p>
        </w:tc>
      </w:tr>
      <w:tr w:rsidR="00A56BD8" w:rsidRPr="0096745E" w14:paraId="5C80987B" w14:textId="77777777" w:rsidTr="65A5C9E5">
        <w:trPr>
          <w:trHeight w:val="1898"/>
        </w:trPr>
        <w:tc>
          <w:tcPr>
            <w:tcW w:w="1202" w:type="pct"/>
            <w:noWrap/>
            <w:tcMar>
              <w:top w:w="0" w:type="dxa"/>
              <w:left w:w="108" w:type="dxa"/>
              <w:bottom w:w="0" w:type="dxa"/>
              <w:right w:w="108" w:type="dxa"/>
            </w:tcMar>
          </w:tcPr>
          <w:p w14:paraId="2B6B2403" w14:textId="0E56C38D" w:rsidR="00A56BD8" w:rsidRPr="00E652F1" w:rsidRDefault="00A56BD8" w:rsidP="00285AA8">
            <w:pPr>
              <w:spacing w:before="120" w:after="0"/>
              <w:rPr>
                <w:rFonts w:ascii="Arial" w:hAnsi="Arial" w:cs="Arial"/>
              </w:rPr>
            </w:pPr>
            <w:r w:rsidRPr="0075168F">
              <w:rPr>
                <w:rFonts w:ascii="Arial" w:hAnsi="Arial" w:cs="Arial"/>
              </w:rPr>
              <w:lastRenderedPageBreak/>
              <w:t>Non-payment of annual charges</w:t>
            </w:r>
          </w:p>
        </w:tc>
        <w:tc>
          <w:tcPr>
            <w:tcW w:w="2228" w:type="pct"/>
            <w:noWrap/>
            <w:tcMar>
              <w:top w:w="0" w:type="dxa"/>
              <w:left w:w="108" w:type="dxa"/>
              <w:bottom w:w="0" w:type="dxa"/>
              <w:right w:w="108" w:type="dxa"/>
            </w:tcMar>
          </w:tcPr>
          <w:p w14:paraId="71404753" w14:textId="0D283464" w:rsidR="00A56BD8" w:rsidRDefault="00A56BD8" w:rsidP="00285AA8">
            <w:pPr>
              <w:spacing w:before="120" w:after="0"/>
              <w:rPr>
                <w:rStyle w:val="cf01"/>
                <w:rFonts w:ascii="Arial" w:hAnsi="Arial" w:cs="Arial"/>
                <w:sz w:val="24"/>
                <w:szCs w:val="24"/>
              </w:rPr>
            </w:pPr>
            <w:r w:rsidRPr="0075168F">
              <w:rPr>
                <w:rStyle w:val="cf01"/>
                <w:rFonts w:ascii="Arial" w:hAnsi="Arial" w:cs="Arial"/>
                <w:sz w:val="24"/>
                <w:szCs w:val="24"/>
              </w:rPr>
              <w:t>Major non-compliance = escalation to debt collection or if debt goes into next financial year</w:t>
            </w:r>
            <w:r w:rsidR="00DF276D">
              <w:rPr>
                <w:rStyle w:val="cf01"/>
                <w:rFonts w:ascii="Arial" w:hAnsi="Arial" w:cs="Arial"/>
                <w:sz w:val="24"/>
                <w:szCs w:val="24"/>
              </w:rPr>
              <w:t>.</w:t>
            </w:r>
          </w:p>
          <w:p w14:paraId="0DD7AFF2" w14:textId="77777777" w:rsidR="00A56BD8" w:rsidRPr="0075168F" w:rsidRDefault="00A56BD8" w:rsidP="00285AA8">
            <w:pPr>
              <w:spacing w:before="120" w:after="0"/>
              <w:rPr>
                <w:rFonts w:ascii="Arial" w:hAnsi="Arial" w:cs="Arial"/>
              </w:rPr>
            </w:pPr>
          </w:p>
          <w:p w14:paraId="49FD3642" w14:textId="08600F49" w:rsidR="00A56BD8" w:rsidRPr="00E652F1" w:rsidRDefault="00A56BD8" w:rsidP="00285AA8">
            <w:pPr>
              <w:spacing w:before="120" w:after="0"/>
              <w:textAlignment w:val="baseline"/>
              <w:rPr>
                <w:rFonts w:ascii="Arial" w:hAnsi="Arial" w:cs="Arial"/>
              </w:rPr>
            </w:pPr>
            <w:r w:rsidRPr="0075168F">
              <w:rPr>
                <w:rStyle w:val="cf01"/>
                <w:rFonts w:ascii="Arial" w:hAnsi="Arial" w:cs="Arial"/>
                <w:sz w:val="24"/>
                <w:szCs w:val="24"/>
              </w:rPr>
              <w:t xml:space="preserve">Non-compliance = </w:t>
            </w:r>
            <w:r w:rsidR="748C4C38" w:rsidRPr="65A5C9E5">
              <w:rPr>
                <w:rStyle w:val="cf01"/>
                <w:rFonts w:ascii="Arial" w:hAnsi="Arial" w:cs="Arial"/>
                <w:sz w:val="24"/>
                <w:szCs w:val="24"/>
              </w:rPr>
              <w:t xml:space="preserve">more than </w:t>
            </w:r>
            <w:r w:rsidRPr="0075168F">
              <w:rPr>
                <w:rStyle w:val="cf01"/>
                <w:rFonts w:ascii="Arial" w:hAnsi="Arial" w:cs="Arial"/>
                <w:sz w:val="24"/>
                <w:szCs w:val="24"/>
              </w:rPr>
              <w:t>90 days late</w:t>
            </w:r>
            <w:r w:rsidR="2D78E43F" w:rsidRPr="65A5C9E5">
              <w:rPr>
                <w:rStyle w:val="cf01"/>
                <w:rFonts w:ascii="Arial" w:hAnsi="Arial" w:cs="Arial"/>
                <w:sz w:val="24"/>
                <w:szCs w:val="24"/>
              </w:rPr>
              <w:t>.</w:t>
            </w:r>
          </w:p>
        </w:tc>
        <w:tc>
          <w:tcPr>
            <w:tcW w:w="1570" w:type="pct"/>
            <w:noWrap/>
            <w:tcMar>
              <w:top w:w="0" w:type="dxa"/>
              <w:left w:w="108" w:type="dxa"/>
              <w:bottom w:w="0" w:type="dxa"/>
              <w:right w:w="108" w:type="dxa"/>
            </w:tcMar>
          </w:tcPr>
          <w:p w14:paraId="12176C9A" w14:textId="4A06A696" w:rsidR="00A56BD8" w:rsidRPr="00B34FA4" w:rsidRDefault="00A56BD8" w:rsidP="00285AA8">
            <w:pPr>
              <w:pStyle w:val="ListParagraph"/>
              <w:numPr>
                <w:ilvl w:val="0"/>
                <w:numId w:val="22"/>
              </w:numPr>
              <w:spacing w:before="120" w:after="0" w:line="360" w:lineRule="auto"/>
              <w:contextualSpacing w:val="0"/>
              <w:rPr>
                <w:rFonts w:ascii="Arial" w:eastAsiaTheme="minorEastAsia" w:hAnsi="Arial" w:cs="Arial"/>
                <w:sz w:val="24"/>
                <w:szCs w:val="24"/>
              </w:rPr>
            </w:pPr>
            <w:r w:rsidRPr="00B34FA4">
              <w:rPr>
                <w:rStyle w:val="cf01"/>
                <w:rFonts w:ascii="Arial" w:hAnsi="Arial" w:cs="Arial"/>
                <w:sz w:val="24"/>
                <w:szCs w:val="24"/>
              </w:rPr>
              <w:t>Monthly debtors report</w:t>
            </w:r>
            <w:r w:rsidR="00DF276D">
              <w:rPr>
                <w:rStyle w:val="cf01"/>
                <w:rFonts w:ascii="Arial" w:hAnsi="Arial" w:cs="Arial"/>
                <w:sz w:val="24"/>
                <w:szCs w:val="24"/>
              </w:rPr>
              <w:t>.</w:t>
            </w:r>
          </w:p>
        </w:tc>
      </w:tr>
    </w:tbl>
    <w:p w14:paraId="28EE0655" w14:textId="77777777" w:rsidR="000F2010" w:rsidRDefault="000F2010" w:rsidP="009D2CF8">
      <w:pPr>
        <w:tabs>
          <w:tab w:val="left" w:pos="9630"/>
        </w:tabs>
        <w:spacing w:before="120" w:after="120"/>
        <w:sectPr w:rsidR="000F2010" w:rsidSect="00181BC7">
          <w:headerReference w:type="even" r:id="rId35"/>
          <w:headerReference w:type="default" r:id="rId36"/>
          <w:footerReference w:type="even" r:id="rId37"/>
          <w:footerReference w:type="default" r:id="rId38"/>
          <w:headerReference w:type="first" r:id="rId39"/>
          <w:footerReference w:type="first" r:id="rId40"/>
          <w:pgSz w:w="16840" w:h="11900" w:orient="landscape"/>
          <w:pgMar w:top="1440" w:right="1080" w:bottom="1440" w:left="1080" w:header="794" w:footer="0" w:gutter="0"/>
          <w:cols w:space="708"/>
          <w:titlePg/>
          <w:docGrid w:linePitch="360"/>
        </w:sectPr>
      </w:pPr>
    </w:p>
    <w:p w14:paraId="19E20BEA" w14:textId="387D3D33" w:rsidR="00EC3860" w:rsidRPr="00ED4ED5" w:rsidRDefault="00EC3860" w:rsidP="009D2CF8">
      <w:pPr>
        <w:pStyle w:val="BodyText1"/>
        <w:spacing w:before="120" w:after="120"/>
        <w:rPr>
          <w:sz w:val="32"/>
          <w:szCs w:val="32"/>
        </w:rPr>
      </w:pPr>
      <w:r w:rsidRPr="00ED4ED5">
        <w:rPr>
          <w:sz w:val="32"/>
          <w:szCs w:val="32"/>
        </w:rPr>
        <w:lastRenderedPageBreak/>
        <w:t xml:space="preserve">For information on accessing this document in an alternative format or language, please contact SEPA by emailing </w:t>
      </w:r>
      <w:hyperlink r:id="rId41">
        <w:r w:rsidRPr="452A018A">
          <w:rPr>
            <w:rStyle w:val="Hyperlink"/>
            <w:color w:val="016574" w:themeColor="accent6"/>
            <w:sz w:val="32"/>
            <w:szCs w:val="32"/>
          </w:rPr>
          <w:t>equalities@sepa.org.uk</w:t>
        </w:r>
      </w:hyperlink>
    </w:p>
    <w:p w14:paraId="0FEFD9BE" w14:textId="77777777" w:rsidR="00EC3860" w:rsidRPr="00ED4ED5" w:rsidRDefault="00EC3860" w:rsidP="009D2CF8">
      <w:pPr>
        <w:pStyle w:val="BodyText1"/>
        <w:spacing w:before="120" w:after="120"/>
        <w:rPr>
          <w:sz w:val="32"/>
          <w:szCs w:val="32"/>
        </w:rPr>
      </w:pPr>
      <w:r w:rsidRPr="00ED4ED5">
        <w:rPr>
          <w:sz w:val="32"/>
          <w:szCs w:val="32"/>
        </w:rPr>
        <w:t xml:space="preserve">If you are a user of British Sign Language (BSL), the Contact Scotland BSL service gives you access to an online interpreter, enabling you to communicate with us using sign language. </w:t>
      </w:r>
      <w:hyperlink r:id="rId42" w:history="1">
        <w:r w:rsidRPr="00ED4ED5">
          <w:rPr>
            <w:rStyle w:val="Hyperlink"/>
            <w:color w:val="016574"/>
            <w:sz w:val="32"/>
            <w:szCs w:val="32"/>
          </w:rPr>
          <w:t>contactscotland-bsl.org</w:t>
        </w:r>
      </w:hyperlink>
    </w:p>
    <w:p w14:paraId="0A98903C" w14:textId="77777777" w:rsidR="00EC3860" w:rsidRPr="00592C9F" w:rsidRDefault="00EC3860" w:rsidP="009D2CF8">
      <w:pPr>
        <w:tabs>
          <w:tab w:val="left" w:pos="9630"/>
        </w:tabs>
        <w:spacing w:before="120" w:after="120"/>
      </w:pPr>
    </w:p>
    <w:sectPr w:rsidR="00EC3860" w:rsidRPr="00592C9F" w:rsidSect="00181BC7">
      <w:headerReference w:type="even" r:id="rId43"/>
      <w:headerReference w:type="default" r:id="rId44"/>
      <w:footerReference w:type="even" r:id="rId45"/>
      <w:footerReference w:type="default" r:id="rId46"/>
      <w:headerReference w:type="first" r:id="rId47"/>
      <w:footerReference w:type="first" r:id="rId48"/>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4990" w14:textId="77777777" w:rsidR="00721D07" w:rsidRDefault="00721D07" w:rsidP="00660C79">
      <w:pPr>
        <w:spacing w:line="240" w:lineRule="auto"/>
      </w:pPr>
      <w:r>
        <w:separator/>
      </w:r>
    </w:p>
  </w:endnote>
  <w:endnote w:type="continuationSeparator" w:id="0">
    <w:p w14:paraId="61945658" w14:textId="77777777" w:rsidR="00721D07" w:rsidRDefault="00721D07" w:rsidP="00660C79">
      <w:pPr>
        <w:spacing w:line="240" w:lineRule="auto"/>
      </w:pPr>
      <w:r>
        <w:continuationSeparator/>
      </w:r>
    </w:p>
  </w:endnote>
  <w:endnote w:type="continuationNotice" w:id="1">
    <w:p w14:paraId="1CBB9890" w14:textId="77777777" w:rsidR="00721D07" w:rsidRDefault="00721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50AE4400" w:rsidR="00EC6A73" w:rsidRDefault="00342F81" w:rsidP="000B6E8F">
    <w:pPr>
      <w:pStyle w:val="Footer"/>
      <w:framePr w:wrap="none" w:vAnchor="text" w:hAnchor="margin" w:xAlign="right" w:y="1"/>
      <w:rPr>
        <w:rStyle w:val="PageNumber"/>
      </w:rPr>
    </w:pPr>
    <w:r>
      <w:rPr>
        <w:noProof/>
      </w:rPr>
      <mc:AlternateContent>
        <mc:Choice Requires="wps">
          <w:drawing>
            <wp:anchor distT="0" distB="0" distL="0" distR="0" simplePos="0" relativeHeight="251658259" behindDoc="0" locked="0" layoutInCell="1" allowOverlap="1" wp14:anchorId="4873A537" wp14:editId="372072FC">
              <wp:simplePos x="635" y="635"/>
              <wp:positionH relativeFrom="page">
                <wp:align>center</wp:align>
              </wp:positionH>
              <wp:positionV relativeFrom="page">
                <wp:align>bottom</wp:align>
              </wp:positionV>
              <wp:extent cx="369570" cy="422910"/>
              <wp:effectExtent l="0" t="0" r="11430" b="0"/>
              <wp:wrapNone/>
              <wp:docPr id="295170655" name="Text Box 4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480B391" w14:textId="0875B811"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73A537" id="_x0000_t202" coordsize="21600,21600" o:spt="202" path="m,l,21600r21600,l21600,xe">
              <v:stroke joinstyle="miter"/>
              <v:path gradientshapeok="t" o:connecttype="rect"/>
            </v:shapetype>
            <v:shape id="Text Box 43" o:spid="_x0000_s1028" type="#_x0000_t202" alt="PUBLIC" style="position:absolute;margin-left:0;margin-top:0;width:29.1pt;height:33.3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7480B391" w14:textId="0875B811"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37F13F41" w14:textId="77777777" w:rsidR="00EC6A73" w:rsidRDefault="00EC6A73" w:rsidP="000B6E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E5B8" w14:textId="79E6E278" w:rsidR="00342F81" w:rsidRDefault="00342F81">
    <w:pPr>
      <w:pStyle w:val="Footer"/>
    </w:pPr>
    <w:r>
      <w:rPr>
        <w:noProof/>
      </w:rPr>
      <mc:AlternateContent>
        <mc:Choice Requires="wps">
          <w:drawing>
            <wp:anchor distT="0" distB="0" distL="0" distR="0" simplePos="0" relativeHeight="251658268" behindDoc="0" locked="0" layoutInCell="1" allowOverlap="1" wp14:anchorId="298B0E4E" wp14:editId="573E1F8A">
              <wp:simplePos x="635" y="635"/>
              <wp:positionH relativeFrom="page">
                <wp:align>center</wp:align>
              </wp:positionH>
              <wp:positionV relativeFrom="page">
                <wp:align>bottom</wp:align>
              </wp:positionV>
              <wp:extent cx="369570" cy="422910"/>
              <wp:effectExtent l="0" t="0" r="11430" b="0"/>
              <wp:wrapNone/>
              <wp:docPr id="1700477849" name="Text Box 5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ED5C8D9" w14:textId="7A871E3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8B0E4E" id="_x0000_t202" coordsize="21600,21600" o:spt="202" path="m,l,21600r21600,l21600,xe">
              <v:stroke joinstyle="miter"/>
              <v:path gradientshapeok="t" o:connecttype="rect"/>
            </v:shapetype>
            <v:shape id="Text Box 52" o:spid="_x0000_s1046" type="#_x0000_t202" alt="PUBLIC" style="position:absolute;margin-left:0;margin-top:0;width:29.1pt;height:33.3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4ED5C8D9" w14:textId="7A871E3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A562" w14:textId="7257D2FB" w:rsidR="005A484D" w:rsidRDefault="00342F81" w:rsidP="00EC6A73">
    <w:pPr>
      <w:pStyle w:val="Footer"/>
      <w:framePr w:wrap="none" w:vAnchor="text" w:hAnchor="page" w:x="10958" w:y="9"/>
      <w:rPr>
        <w:rStyle w:val="PageNumber"/>
      </w:rPr>
    </w:pPr>
    <w:r>
      <w:rPr>
        <w:noProof/>
      </w:rPr>
      <mc:AlternateContent>
        <mc:Choice Requires="wps">
          <w:drawing>
            <wp:anchor distT="0" distB="0" distL="0" distR="0" simplePos="0" relativeHeight="251658269" behindDoc="0" locked="0" layoutInCell="1" allowOverlap="1" wp14:anchorId="2E45EDD5" wp14:editId="7257AED9">
              <wp:simplePos x="635" y="635"/>
              <wp:positionH relativeFrom="page">
                <wp:align>center</wp:align>
              </wp:positionH>
              <wp:positionV relativeFrom="page">
                <wp:align>bottom</wp:align>
              </wp:positionV>
              <wp:extent cx="369570" cy="422910"/>
              <wp:effectExtent l="0" t="0" r="11430" b="0"/>
              <wp:wrapNone/>
              <wp:docPr id="354278247" name="Text Box 5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12C312" w14:textId="3ED273D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45EDD5" id="_x0000_t202" coordsize="21600,21600" o:spt="202" path="m,l,21600r21600,l21600,xe">
              <v:stroke joinstyle="miter"/>
              <v:path gradientshapeok="t" o:connecttype="rect"/>
            </v:shapetype>
            <v:shape id="Text Box 53" o:spid="_x0000_s1047" type="#_x0000_t202" alt="PUBLIC" style="position:absolute;margin-left:0;margin-top:0;width:29.1pt;height:33.3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6412C312" w14:textId="3ED273D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1FDF4173" w14:textId="4FB36949" w:rsidR="005A484D" w:rsidRDefault="005A484D" w:rsidP="00E451F8">
    <w:pPr>
      <w:pStyle w:val="Footer"/>
      <w:tabs>
        <w:tab w:val="clear" w:pos="4513"/>
        <w:tab w:val="clear" w:pos="9026"/>
        <w:tab w:val="left" w:pos="3765"/>
      </w:tabs>
      <w:ind w:right="-6"/>
    </w:pPr>
    <w:r>
      <w:rPr>
        <w:noProof/>
      </w:rPr>
      <w:drawing>
        <wp:inline distT="0" distB="0" distL="0" distR="0" wp14:anchorId="43C2F7E6" wp14:editId="29AD05BA">
          <wp:extent cx="1007167" cy="265044"/>
          <wp:effectExtent l="0" t="0" r="0" b="1905"/>
          <wp:docPr id="2090590986" name="Picture 2090590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t xml:space="preserve">           </w:t>
    </w:r>
    <w:r>
      <w:tab/>
    </w:r>
    <w:r>
      <w:tab/>
      <w:t xml:space="preserve">     </w:t>
    </w:r>
    <w:r>
      <w:fldChar w:fldCharType="begin"/>
    </w:r>
    <w:r>
      <w:instrText xml:space="preserve"> PAGE   \* MERGEFORMAT </w:instrText>
    </w:r>
    <w:r>
      <w:fldChar w:fldCharType="separate"/>
    </w:r>
    <w:r>
      <w:rPr>
        <w:noProof/>
      </w:rPr>
      <w:t>4</w:t>
    </w:r>
    <w: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E7E82" w14:textId="72AECF32" w:rsidR="005A484D"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67" behindDoc="0" locked="0" layoutInCell="1" allowOverlap="1" wp14:anchorId="374FB364" wp14:editId="0DCCFBE1">
              <wp:simplePos x="635" y="635"/>
              <wp:positionH relativeFrom="page">
                <wp:align>center</wp:align>
              </wp:positionH>
              <wp:positionV relativeFrom="page">
                <wp:align>bottom</wp:align>
              </wp:positionV>
              <wp:extent cx="369570" cy="422910"/>
              <wp:effectExtent l="0" t="0" r="11430" b="0"/>
              <wp:wrapNone/>
              <wp:docPr id="1509876921" name="Text Box 5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5EE2077" w14:textId="7B606BB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FB364" id="_x0000_t202" coordsize="21600,21600" o:spt="202" path="m,l,21600r21600,l21600,xe">
              <v:stroke joinstyle="miter"/>
              <v:path gradientshapeok="t" o:connecttype="rect"/>
            </v:shapetype>
            <v:shape id="Text Box 51" o:spid="_x0000_s1049" type="#_x0000_t202" alt="PUBLIC" style="position:absolute;margin-left:0;margin-top:0;width:29.1pt;height:33.3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65EE2077" w14:textId="7B606BB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3E754E43" w14:textId="4D589697" w:rsidR="005A484D" w:rsidRDefault="005A484D" w:rsidP="00FD7A8E">
    <w:pPr>
      <w:pStyle w:val="Footer"/>
      <w:tabs>
        <w:tab w:val="clear" w:pos="4513"/>
        <w:tab w:val="clear" w:pos="9026"/>
        <w:tab w:val="left" w:pos="3765"/>
      </w:tabs>
      <w:ind w:right="-289"/>
    </w:pPr>
    <w:r>
      <w:rPr>
        <w:noProof/>
      </w:rPr>
      <w:drawing>
        <wp:inline distT="0" distB="0" distL="0" distR="0" wp14:anchorId="1931A729" wp14:editId="20E68D6A">
          <wp:extent cx="1007167" cy="265044"/>
          <wp:effectExtent l="0" t="0" r="0" b="1905"/>
          <wp:docPr id="396791345" name="Picture 39679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3</w:t>
    </w:r>
    <w:r>
      <w:fldChar w:fldCharType="end"/>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398F" w14:textId="130AE074" w:rsidR="00342F81" w:rsidRDefault="00342F81">
    <w:pPr>
      <w:pStyle w:val="Footer"/>
    </w:pPr>
    <w:r>
      <w:rPr>
        <w:noProof/>
      </w:rPr>
      <mc:AlternateContent>
        <mc:Choice Requires="wps">
          <w:drawing>
            <wp:anchor distT="0" distB="0" distL="0" distR="0" simplePos="0" relativeHeight="251658271" behindDoc="0" locked="0" layoutInCell="1" allowOverlap="1" wp14:anchorId="23518833" wp14:editId="008B4923">
              <wp:simplePos x="635" y="635"/>
              <wp:positionH relativeFrom="page">
                <wp:align>center</wp:align>
              </wp:positionH>
              <wp:positionV relativeFrom="page">
                <wp:align>bottom</wp:align>
              </wp:positionV>
              <wp:extent cx="369570" cy="422910"/>
              <wp:effectExtent l="0" t="0" r="11430" b="0"/>
              <wp:wrapNone/>
              <wp:docPr id="738764805" name="Text Box 5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B820D0" w14:textId="35CFA9F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518833" id="_x0000_t202" coordsize="21600,21600" o:spt="202" path="m,l,21600r21600,l21600,xe">
              <v:stroke joinstyle="miter"/>
              <v:path gradientshapeok="t" o:connecttype="rect"/>
            </v:shapetype>
            <v:shape id="Text Box 55" o:spid="_x0000_s1052" type="#_x0000_t202" alt="PUBLIC" style="position:absolute;margin-left:0;margin-top:0;width:29.1pt;height:33.3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5FB820D0" w14:textId="35CFA9F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E182" w14:textId="51EEF9AF" w:rsidR="00945526" w:rsidRDefault="00342F81" w:rsidP="00EC6A73">
    <w:pPr>
      <w:pStyle w:val="Footer"/>
      <w:framePr w:wrap="none" w:vAnchor="text" w:hAnchor="page" w:x="10958" w:y="9"/>
      <w:rPr>
        <w:rStyle w:val="PageNumber"/>
      </w:rPr>
    </w:pPr>
    <w:r>
      <w:rPr>
        <w:noProof/>
      </w:rPr>
      <mc:AlternateContent>
        <mc:Choice Requires="wps">
          <w:drawing>
            <wp:anchor distT="0" distB="0" distL="0" distR="0" simplePos="0" relativeHeight="251658272" behindDoc="0" locked="0" layoutInCell="1" allowOverlap="1" wp14:anchorId="57ED84D1" wp14:editId="39892A18">
              <wp:simplePos x="635" y="635"/>
              <wp:positionH relativeFrom="page">
                <wp:align>center</wp:align>
              </wp:positionH>
              <wp:positionV relativeFrom="page">
                <wp:align>bottom</wp:align>
              </wp:positionV>
              <wp:extent cx="369570" cy="422910"/>
              <wp:effectExtent l="0" t="0" r="11430" b="0"/>
              <wp:wrapNone/>
              <wp:docPr id="136691466" name="Text Box 5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ED0F59" w14:textId="6972ABE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ED84D1" id="_x0000_t202" coordsize="21600,21600" o:spt="202" path="m,l,21600r21600,l21600,xe">
              <v:stroke joinstyle="miter"/>
              <v:path gradientshapeok="t" o:connecttype="rect"/>
            </v:shapetype>
            <v:shape id="Text Box 56" o:spid="_x0000_s1053" type="#_x0000_t202" alt="PUBLIC" style="position:absolute;margin-left:0;margin-top:0;width:29.1pt;height:33.3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68ED0F59" w14:textId="6972ABE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4004A991" w14:textId="0E1391C2" w:rsidR="00945526" w:rsidRDefault="00945526" w:rsidP="00E451F8">
    <w:pPr>
      <w:pStyle w:val="Footer"/>
      <w:tabs>
        <w:tab w:val="clear" w:pos="4513"/>
        <w:tab w:val="clear" w:pos="9026"/>
        <w:tab w:val="left" w:pos="3765"/>
      </w:tabs>
      <w:ind w:right="-6"/>
    </w:pPr>
    <w:r>
      <w:rPr>
        <w:noProof/>
      </w:rPr>
      <w:drawing>
        <wp:inline distT="0" distB="0" distL="0" distR="0" wp14:anchorId="3ACBA577" wp14:editId="31979056">
          <wp:extent cx="1007167" cy="265044"/>
          <wp:effectExtent l="0" t="0" r="0" b="1905"/>
          <wp:docPr id="341454508" name="Picture 341454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t xml:space="preserve">           </w:t>
    </w:r>
    <w:r>
      <w:tab/>
    </w:r>
    <w:r>
      <w:tab/>
      <w:t xml:space="preserve">     </w:t>
    </w:r>
    <w:r>
      <w:fldChar w:fldCharType="begin"/>
    </w:r>
    <w:r>
      <w:instrText xml:space="preserve"> PAGE   \* MERGEFORMAT </w:instrText>
    </w:r>
    <w:r>
      <w:fldChar w:fldCharType="separate"/>
    </w:r>
    <w:r>
      <w:rPr>
        <w:noProof/>
      </w:rPr>
      <w:t>4</w:t>
    </w:r>
    <w:r>
      <w:fldChar w:fldCharType="end"/>
    </w:r>
    <w:r>
      <w:t xml:space="preserve">  </w:t>
    </w:r>
  </w:p>
  <w:p w14:paraId="6C4C00E8" w14:textId="208A4EE7" w:rsidR="00945526" w:rsidRDefault="00945526" w:rsidP="00E451F8">
    <w:pPr>
      <w:pStyle w:val="Footer"/>
      <w:tabs>
        <w:tab w:val="clear" w:pos="4513"/>
        <w:tab w:val="clear" w:pos="9026"/>
        <w:tab w:val="left" w:pos="3765"/>
      </w:tabs>
      <w:ind w:right="-6"/>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10D27" w14:textId="0C534BAE" w:rsidR="005A484D"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70" behindDoc="0" locked="0" layoutInCell="1" allowOverlap="1" wp14:anchorId="728B15CB" wp14:editId="429902C0">
              <wp:simplePos x="635" y="635"/>
              <wp:positionH relativeFrom="page">
                <wp:align>center</wp:align>
              </wp:positionH>
              <wp:positionV relativeFrom="page">
                <wp:align>bottom</wp:align>
              </wp:positionV>
              <wp:extent cx="369570" cy="422910"/>
              <wp:effectExtent l="0" t="0" r="11430" b="0"/>
              <wp:wrapNone/>
              <wp:docPr id="77919544" name="Text Box 5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3A1E2A1" w14:textId="6480138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B15CB" id="_x0000_t202" coordsize="21600,21600" o:spt="202" path="m,l,21600r21600,l21600,xe">
              <v:stroke joinstyle="miter"/>
              <v:path gradientshapeok="t" o:connecttype="rect"/>
            </v:shapetype>
            <v:shape id="Text Box 54" o:spid="_x0000_s1055" type="#_x0000_t202" alt="PUBLIC" style="position:absolute;margin-left:0;margin-top:0;width:29.1pt;height:33.3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33A1E2A1" w14:textId="6480138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0112986B" w14:textId="425D1631" w:rsidR="005A484D" w:rsidRDefault="005A484D" w:rsidP="00FD7A8E">
    <w:pPr>
      <w:pStyle w:val="Footer"/>
      <w:tabs>
        <w:tab w:val="clear" w:pos="4513"/>
        <w:tab w:val="clear" w:pos="9026"/>
        <w:tab w:val="left" w:pos="3765"/>
      </w:tabs>
      <w:ind w:right="-289"/>
    </w:pPr>
    <w:r>
      <w:rPr>
        <w:noProof/>
      </w:rPr>
      <w:drawing>
        <wp:inline distT="0" distB="0" distL="0" distR="0" wp14:anchorId="416DEF1A" wp14:editId="317A950F">
          <wp:extent cx="1007167" cy="265044"/>
          <wp:effectExtent l="0" t="0" r="0" b="1905"/>
          <wp:docPr id="1513565022" name="Picture 15135650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3</w:t>
    </w:r>
    <w:r>
      <w:fldChar w:fldCharType="end"/>
    </w:r>
    <w:r>
      <w:t xml:space="preserve">     </w:t>
    </w:r>
  </w:p>
  <w:p w14:paraId="52B443A5" w14:textId="77777777" w:rsidR="005A484D" w:rsidRDefault="005A484D" w:rsidP="00FD7A8E">
    <w:pPr>
      <w:pStyle w:val="Footer"/>
      <w:tabs>
        <w:tab w:val="clear" w:pos="4513"/>
        <w:tab w:val="clear" w:pos="9026"/>
        <w:tab w:val="left" w:pos="3765"/>
      </w:tabs>
      <w:ind w:right="-289"/>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E6AC" w14:textId="2FC7F6FB" w:rsidR="00342F81" w:rsidRDefault="00342F81">
    <w:pPr>
      <w:pStyle w:val="Footer"/>
    </w:pPr>
    <w:r>
      <w:rPr>
        <w:noProof/>
      </w:rPr>
      <mc:AlternateContent>
        <mc:Choice Requires="wps">
          <w:drawing>
            <wp:anchor distT="0" distB="0" distL="0" distR="0" simplePos="0" relativeHeight="251658274" behindDoc="0" locked="0" layoutInCell="1" allowOverlap="1" wp14:anchorId="255AB81A" wp14:editId="006F306E">
              <wp:simplePos x="635" y="635"/>
              <wp:positionH relativeFrom="page">
                <wp:align>center</wp:align>
              </wp:positionH>
              <wp:positionV relativeFrom="page">
                <wp:align>bottom</wp:align>
              </wp:positionV>
              <wp:extent cx="369570" cy="422910"/>
              <wp:effectExtent l="0" t="0" r="11430" b="0"/>
              <wp:wrapNone/>
              <wp:docPr id="2014844326" name="Text Box 5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0B992CB" w14:textId="6A41267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AB81A" id="_x0000_t202" coordsize="21600,21600" o:spt="202" path="m,l,21600r21600,l21600,xe">
              <v:stroke joinstyle="miter"/>
              <v:path gradientshapeok="t" o:connecttype="rect"/>
            </v:shapetype>
            <v:shape id="Text Box 58" o:spid="_x0000_s1058" type="#_x0000_t202" alt="PUBLIC" style="position:absolute;margin-left:0;margin-top:0;width:29.1pt;height:33.3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00B992CB" w14:textId="6A41267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4BA98" w14:textId="338DD72D" w:rsidR="00342F81" w:rsidRDefault="00342F81">
    <w:pPr>
      <w:pStyle w:val="Footer"/>
    </w:pPr>
    <w:r>
      <w:rPr>
        <w:noProof/>
      </w:rPr>
      <mc:AlternateContent>
        <mc:Choice Requires="wps">
          <w:drawing>
            <wp:anchor distT="0" distB="0" distL="0" distR="0" simplePos="0" relativeHeight="251658275" behindDoc="0" locked="0" layoutInCell="1" allowOverlap="1" wp14:anchorId="6384B103" wp14:editId="2F8D7299">
              <wp:simplePos x="635" y="635"/>
              <wp:positionH relativeFrom="page">
                <wp:align>center</wp:align>
              </wp:positionH>
              <wp:positionV relativeFrom="page">
                <wp:align>bottom</wp:align>
              </wp:positionV>
              <wp:extent cx="369570" cy="422910"/>
              <wp:effectExtent l="0" t="0" r="11430" b="0"/>
              <wp:wrapNone/>
              <wp:docPr id="1103091512" name="Text Box 5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425AEBC" w14:textId="04AD25A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84B103" id="_x0000_t202" coordsize="21600,21600" o:spt="202" path="m,l,21600r21600,l21600,xe">
              <v:stroke joinstyle="miter"/>
              <v:path gradientshapeok="t" o:connecttype="rect"/>
            </v:shapetype>
            <v:shape id="Text Box 59" o:spid="_x0000_s1059" type="#_x0000_t202" alt="PUBLIC" style="position:absolute;margin-left:0;margin-top:0;width:29.1pt;height:33.3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1425AEBC" w14:textId="04AD25A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C9F5" w14:textId="28A47926" w:rsidR="00945526"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73" behindDoc="0" locked="0" layoutInCell="1" allowOverlap="1" wp14:anchorId="48C8654B" wp14:editId="32E58DDD">
              <wp:simplePos x="635" y="635"/>
              <wp:positionH relativeFrom="page">
                <wp:align>center</wp:align>
              </wp:positionH>
              <wp:positionV relativeFrom="page">
                <wp:align>bottom</wp:align>
              </wp:positionV>
              <wp:extent cx="369570" cy="422910"/>
              <wp:effectExtent l="0" t="0" r="11430" b="0"/>
              <wp:wrapNone/>
              <wp:docPr id="696215432" name="Text Box 5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BF16554" w14:textId="76C94CC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C8654B" id="_x0000_t202" coordsize="21600,21600" o:spt="202" path="m,l,21600r21600,l21600,xe">
              <v:stroke joinstyle="miter"/>
              <v:path gradientshapeok="t" o:connecttype="rect"/>
            </v:shapetype>
            <v:shape id="Text Box 57" o:spid="_x0000_s1061" type="#_x0000_t202" alt="PUBLIC" style="position:absolute;margin-left:0;margin-top:0;width:29.1pt;height:33.3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7BF16554" w14:textId="76C94CC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58157E22" w14:textId="6EE964AA" w:rsidR="00945526" w:rsidRDefault="00945526" w:rsidP="00FD7A8E">
    <w:pPr>
      <w:pStyle w:val="Footer"/>
      <w:tabs>
        <w:tab w:val="clear" w:pos="4513"/>
        <w:tab w:val="clear" w:pos="9026"/>
        <w:tab w:val="left" w:pos="3765"/>
      </w:tabs>
      <w:ind w:right="-289"/>
    </w:pPr>
    <w:r>
      <w:rPr>
        <w:noProof/>
      </w:rPr>
      <w:drawing>
        <wp:inline distT="0" distB="0" distL="0" distR="0" wp14:anchorId="1A6FFD3A" wp14:editId="55525EA1">
          <wp:extent cx="1007167" cy="265044"/>
          <wp:effectExtent l="0" t="0" r="0" b="1905"/>
          <wp:docPr id="1953480220" name="Picture 1953480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3</w:t>
    </w:r>
    <w:r>
      <w:fldChar w:fldCharType="end"/>
    </w:r>
    <w:r>
      <w:t xml:space="preserve">  </w:t>
    </w:r>
  </w:p>
  <w:p w14:paraId="2BD08C35" w14:textId="77777777" w:rsidR="00945526" w:rsidRDefault="00945526" w:rsidP="00FD7A8E">
    <w:pPr>
      <w:pStyle w:val="Footer"/>
      <w:tabs>
        <w:tab w:val="clear" w:pos="4513"/>
        <w:tab w:val="clear" w:pos="9026"/>
        <w:tab w:val="left" w:pos="3765"/>
      </w:tabs>
      <w:ind w:right="-289"/>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38CA" w14:textId="4A5EF36A" w:rsidR="00EC6A73" w:rsidRDefault="00342F81" w:rsidP="00EC6A73">
    <w:pPr>
      <w:pStyle w:val="Footer"/>
      <w:framePr w:wrap="none" w:vAnchor="text" w:hAnchor="page" w:x="10958" w:y="9"/>
      <w:rPr>
        <w:rStyle w:val="PageNumber"/>
      </w:rPr>
    </w:pPr>
    <w:r>
      <w:rPr>
        <w:noProof/>
      </w:rPr>
      <mc:AlternateContent>
        <mc:Choice Requires="wps">
          <w:drawing>
            <wp:anchor distT="0" distB="0" distL="0" distR="0" simplePos="0" relativeHeight="251658260" behindDoc="0" locked="0" layoutInCell="1" allowOverlap="1" wp14:anchorId="37ACF543" wp14:editId="62699BCB">
              <wp:simplePos x="635" y="635"/>
              <wp:positionH relativeFrom="page">
                <wp:align>center</wp:align>
              </wp:positionH>
              <wp:positionV relativeFrom="page">
                <wp:align>bottom</wp:align>
              </wp:positionV>
              <wp:extent cx="369570" cy="422910"/>
              <wp:effectExtent l="0" t="0" r="11430" b="0"/>
              <wp:wrapNone/>
              <wp:docPr id="565833609" name="Text Box 4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8D61F50" w14:textId="197BEE3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ACF543" id="_x0000_t202" coordsize="21600,21600" o:spt="202" path="m,l,21600r21600,l21600,xe">
              <v:stroke joinstyle="miter"/>
              <v:path gradientshapeok="t" o:connecttype="rect"/>
            </v:shapetype>
            <v:shape id="Text Box 44" o:spid="_x0000_s1029" type="#_x0000_t202" alt="PUBLIC" style="position:absolute;margin-left:0;margin-top:0;width:29.1pt;height:33.3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08D61F50" w14:textId="197BEE39"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1AAE659E" w14:textId="6529415D" w:rsidR="00917BB1" w:rsidRDefault="00181BC7" w:rsidP="00E451F8">
    <w:pPr>
      <w:pStyle w:val="Footer"/>
      <w:tabs>
        <w:tab w:val="clear" w:pos="4513"/>
        <w:tab w:val="clear" w:pos="9026"/>
        <w:tab w:val="left" w:pos="3765"/>
      </w:tabs>
      <w:ind w:right="-6"/>
    </w:pPr>
    <w:r>
      <w:rPr>
        <w:noProof/>
      </w:rPr>
      <w:drawing>
        <wp:inline distT="0" distB="0" distL="0" distR="0" wp14:anchorId="51EC7BDA" wp14:editId="78584950">
          <wp:extent cx="1007167" cy="265044"/>
          <wp:effectExtent l="0" t="0" r="0" b="1905"/>
          <wp:docPr id="1502211549" name="Picture 1502211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rsidR="00E451F8">
      <w:t xml:space="preserve">           </w:t>
    </w:r>
    <w:r>
      <w:tab/>
    </w:r>
    <w:r w:rsidR="00E451F8">
      <w:tab/>
      <w:t xml:space="preserve">     </w:t>
    </w:r>
    <w:r w:rsidR="00945526">
      <w:fldChar w:fldCharType="begin"/>
    </w:r>
    <w:r w:rsidR="00945526">
      <w:instrText xml:space="preserve"> PAGE   \* MERGEFORMAT </w:instrText>
    </w:r>
    <w:r w:rsidR="00945526">
      <w:fldChar w:fldCharType="separate"/>
    </w:r>
    <w:r w:rsidR="00945526">
      <w:rPr>
        <w:noProof/>
      </w:rPr>
      <w:t>4</w:t>
    </w:r>
    <w:r w:rsidR="00945526">
      <w:fldChar w:fldCharType="end"/>
    </w:r>
    <w:r w:rsidR="00E451F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3BA1" w14:textId="518F3D58" w:rsidR="00FD7A8E"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58" behindDoc="0" locked="0" layoutInCell="1" allowOverlap="1" wp14:anchorId="7F314097" wp14:editId="3C941CD0">
              <wp:simplePos x="635" y="635"/>
              <wp:positionH relativeFrom="page">
                <wp:align>center</wp:align>
              </wp:positionH>
              <wp:positionV relativeFrom="page">
                <wp:align>bottom</wp:align>
              </wp:positionV>
              <wp:extent cx="369570" cy="422910"/>
              <wp:effectExtent l="0" t="0" r="11430" b="0"/>
              <wp:wrapNone/>
              <wp:docPr id="752543165" name="Text Box 4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C05606F" w14:textId="355156B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14097" id="_x0000_t202" coordsize="21600,21600" o:spt="202" path="m,l,21600r21600,l21600,xe">
              <v:stroke joinstyle="miter"/>
              <v:path gradientshapeok="t" o:connecttype="rect"/>
            </v:shapetype>
            <v:shape id="Text Box 42" o:spid="_x0000_s1031" type="#_x0000_t202" alt="PUBLIC" style="position:absolute;margin-left:0;margin-top:0;width:29.1pt;height:33.3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3C05606F" w14:textId="355156B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5628FB1D" w14:textId="6FADB511" w:rsidR="00B47F05" w:rsidRDefault="00181BC7" w:rsidP="00FD7A8E">
    <w:pPr>
      <w:pStyle w:val="Footer"/>
      <w:tabs>
        <w:tab w:val="clear" w:pos="4513"/>
        <w:tab w:val="clear" w:pos="9026"/>
        <w:tab w:val="left" w:pos="3765"/>
      </w:tabs>
      <w:ind w:right="-289"/>
    </w:pPr>
    <w:r>
      <w:tab/>
    </w:r>
    <w:r>
      <w:tab/>
    </w:r>
    <w:r>
      <w:tab/>
    </w:r>
    <w:r>
      <w:tab/>
    </w:r>
    <w:r>
      <w:tab/>
    </w:r>
    <w:r>
      <w:tab/>
    </w:r>
    <w:r>
      <w:tab/>
    </w:r>
    <w:r>
      <w:tab/>
    </w:r>
    <w:r>
      <w:tab/>
    </w:r>
    <w:r>
      <w:tab/>
    </w:r>
    <w:r>
      <w:tab/>
    </w:r>
    <w:r>
      <w:tab/>
    </w:r>
    <w:r>
      <w:tab/>
    </w:r>
    <w:r>
      <w:tab/>
    </w:r>
    <w:r>
      <w:tab/>
    </w:r>
    <w:r w:rsidR="00FD7A8E">
      <w:tab/>
      <w:t xml:space="preserve"> </w:t>
    </w:r>
    <w:r w:rsidR="00945526">
      <w:fldChar w:fldCharType="begin"/>
    </w:r>
    <w:r w:rsidR="00945526">
      <w:instrText xml:space="preserve"> PAGE   \* MERGEFORMAT </w:instrText>
    </w:r>
    <w:r w:rsidR="00945526">
      <w:fldChar w:fldCharType="separate"/>
    </w:r>
    <w:r w:rsidR="00945526">
      <w:rPr>
        <w:noProof/>
      </w:rPr>
      <w:t>3</w:t>
    </w:r>
    <w:r w:rsidR="00945526">
      <w:fldChar w:fldCharType="end"/>
    </w:r>
    <w:r w:rsidR="00FD7A8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8C682" w14:textId="50CBDE4A" w:rsidR="00342F81" w:rsidRDefault="00342F81">
    <w:pPr>
      <w:pStyle w:val="Footer"/>
    </w:pPr>
    <w:r>
      <w:rPr>
        <w:noProof/>
      </w:rPr>
      <mc:AlternateContent>
        <mc:Choice Requires="wps">
          <w:drawing>
            <wp:anchor distT="0" distB="0" distL="0" distR="0" simplePos="0" relativeHeight="251658262" behindDoc="0" locked="0" layoutInCell="1" allowOverlap="1" wp14:anchorId="381B9034" wp14:editId="7B182797">
              <wp:simplePos x="635" y="635"/>
              <wp:positionH relativeFrom="page">
                <wp:align>center</wp:align>
              </wp:positionH>
              <wp:positionV relativeFrom="page">
                <wp:align>bottom</wp:align>
              </wp:positionV>
              <wp:extent cx="369570" cy="422910"/>
              <wp:effectExtent l="0" t="0" r="11430" b="0"/>
              <wp:wrapNone/>
              <wp:docPr id="1591708886" name="Text Box 4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8DD7CA4" w14:textId="44037393"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1B9034" id="_x0000_t202" coordsize="21600,21600" o:spt="202" path="m,l,21600r21600,l21600,xe">
              <v:stroke joinstyle="miter"/>
              <v:path gradientshapeok="t" o:connecttype="rect"/>
            </v:shapetype>
            <v:shape id="Text Box 46" o:spid="_x0000_s1034" type="#_x0000_t202" alt="PUBLIC" style="position:absolute;margin-left:0;margin-top:0;width:29.1pt;height:33.3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58DD7CA4" w14:textId="44037393"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41E94" w14:textId="003AA486" w:rsidR="00342F81" w:rsidRDefault="00342F81">
    <w:pPr>
      <w:pStyle w:val="Footer"/>
    </w:pPr>
    <w:r>
      <w:rPr>
        <w:noProof/>
      </w:rPr>
      <mc:AlternateContent>
        <mc:Choice Requires="wps">
          <w:drawing>
            <wp:anchor distT="0" distB="0" distL="0" distR="0" simplePos="0" relativeHeight="251658263" behindDoc="0" locked="0" layoutInCell="1" allowOverlap="1" wp14:anchorId="64C65D21" wp14:editId="435427A0">
              <wp:simplePos x="635" y="635"/>
              <wp:positionH relativeFrom="page">
                <wp:align>center</wp:align>
              </wp:positionH>
              <wp:positionV relativeFrom="page">
                <wp:align>bottom</wp:align>
              </wp:positionV>
              <wp:extent cx="369570" cy="422910"/>
              <wp:effectExtent l="0" t="0" r="11430" b="0"/>
              <wp:wrapNone/>
              <wp:docPr id="65676826" name="Text Box 4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B07DF40" w14:textId="480C423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C65D21" id="_x0000_t202" coordsize="21600,21600" o:spt="202" path="m,l,21600r21600,l21600,xe">
              <v:stroke joinstyle="miter"/>
              <v:path gradientshapeok="t" o:connecttype="rect"/>
            </v:shapetype>
            <v:shape id="Text Box 47" o:spid="_x0000_s1035" type="#_x0000_t202" alt="PUBLIC" style="position:absolute;margin-left:0;margin-top:0;width:29.1pt;height:33.3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0B07DF40" w14:textId="480C4230"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B1B2D" w14:textId="4764B0CF" w:rsidR="005A484D"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61" behindDoc="0" locked="0" layoutInCell="1" allowOverlap="1" wp14:anchorId="7CDFE331" wp14:editId="6A47E571">
              <wp:simplePos x="635" y="635"/>
              <wp:positionH relativeFrom="page">
                <wp:align>center</wp:align>
              </wp:positionH>
              <wp:positionV relativeFrom="page">
                <wp:align>bottom</wp:align>
              </wp:positionV>
              <wp:extent cx="369570" cy="422910"/>
              <wp:effectExtent l="0" t="0" r="11430" b="0"/>
              <wp:wrapNone/>
              <wp:docPr id="1183791770" name="Text Box 4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7DBC264" w14:textId="34BD3D3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FE331" id="_x0000_t202" coordsize="21600,21600" o:spt="202" path="m,l,21600r21600,l21600,xe">
              <v:stroke joinstyle="miter"/>
              <v:path gradientshapeok="t" o:connecttype="rect"/>
            </v:shapetype>
            <v:shape id="Text Box 45" o:spid="_x0000_s1037" type="#_x0000_t202" alt="PUBLIC" style="position:absolute;margin-left:0;margin-top:0;width:29.1pt;height:33.3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27DBC264" w14:textId="34BD3D3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148E6BFC" w14:textId="4182F1B5" w:rsidR="005A484D" w:rsidRDefault="005A484D" w:rsidP="00FD7A8E">
    <w:pPr>
      <w:pStyle w:val="Footer"/>
      <w:tabs>
        <w:tab w:val="clear" w:pos="4513"/>
        <w:tab w:val="clear" w:pos="9026"/>
        <w:tab w:val="left" w:pos="3765"/>
      </w:tabs>
      <w:ind w:right="-289"/>
    </w:pPr>
    <w:r>
      <w:rPr>
        <w:noProof/>
      </w:rPr>
      <w:drawing>
        <wp:inline distT="0" distB="0" distL="0" distR="0" wp14:anchorId="36D165D5" wp14:editId="1A3C7A91">
          <wp:extent cx="1007167" cy="265044"/>
          <wp:effectExtent l="0" t="0" r="0" b="1905"/>
          <wp:docPr id="816546586" name="Picture 8165465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3</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5DB4" w14:textId="1DFB5216" w:rsidR="00342F81" w:rsidRDefault="00342F81">
    <w:pPr>
      <w:pStyle w:val="Footer"/>
    </w:pPr>
    <w:r>
      <w:rPr>
        <w:noProof/>
      </w:rPr>
      <mc:AlternateContent>
        <mc:Choice Requires="wps">
          <w:drawing>
            <wp:anchor distT="0" distB="0" distL="0" distR="0" simplePos="0" relativeHeight="251658265" behindDoc="0" locked="0" layoutInCell="1" allowOverlap="1" wp14:anchorId="4D88E62A" wp14:editId="6186DE5A">
              <wp:simplePos x="635" y="635"/>
              <wp:positionH relativeFrom="page">
                <wp:align>center</wp:align>
              </wp:positionH>
              <wp:positionV relativeFrom="page">
                <wp:align>bottom</wp:align>
              </wp:positionV>
              <wp:extent cx="369570" cy="422910"/>
              <wp:effectExtent l="0" t="0" r="11430" b="0"/>
              <wp:wrapNone/>
              <wp:docPr id="992425332" name="Text Box 4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6D8C037" w14:textId="5452E89A"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8E62A" id="_x0000_t202" coordsize="21600,21600" o:spt="202" path="m,l,21600r21600,l21600,xe">
              <v:stroke joinstyle="miter"/>
              <v:path gradientshapeok="t" o:connecttype="rect"/>
            </v:shapetype>
            <v:shape id="Text Box 49" o:spid="_x0000_s1040" type="#_x0000_t202" alt="PUBLIC" style="position:absolute;margin-left:0;margin-top:0;width:29.1pt;height:33.3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56D8C037" w14:textId="5452E89A"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C564" w14:textId="2388C236" w:rsidR="005A484D" w:rsidRDefault="00342F81" w:rsidP="00EC6A73">
    <w:pPr>
      <w:pStyle w:val="Footer"/>
      <w:framePr w:wrap="none" w:vAnchor="text" w:hAnchor="page" w:x="10958" w:y="9"/>
      <w:rPr>
        <w:rStyle w:val="PageNumber"/>
      </w:rPr>
    </w:pPr>
    <w:r>
      <w:rPr>
        <w:noProof/>
      </w:rPr>
      <mc:AlternateContent>
        <mc:Choice Requires="wps">
          <w:drawing>
            <wp:anchor distT="0" distB="0" distL="0" distR="0" simplePos="0" relativeHeight="251658266" behindDoc="0" locked="0" layoutInCell="1" allowOverlap="1" wp14:anchorId="508F50B5" wp14:editId="70826F49">
              <wp:simplePos x="635" y="635"/>
              <wp:positionH relativeFrom="page">
                <wp:align>center</wp:align>
              </wp:positionH>
              <wp:positionV relativeFrom="page">
                <wp:align>bottom</wp:align>
              </wp:positionV>
              <wp:extent cx="369570" cy="422910"/>
              <wp:effectExtent l="0" t="0" r="11430" b="0"/>
              <wp:wrapNone/>
              <wp:docPr id="937133592" name="Text Box 5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5DEA1C6" w14:textId="68F0E47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F50B5" id="_x0000_t202" coordsize="21600,21600" o:spt="202" path="m,l,21600r21600,l21600,xe">
              <v:stroke joinstyle="miter"/>
              <v:path gradientshapeok="t" o:connecttype="rect"/>
            </v:shapetype>
            <v:shape id="Text Box 50" o:spid="_x0000_s1041" type="#_x0000_t202" alt="PUBLIC" style="position:absolute;margin-left:0;margin-top:0;width:29.1pt;height:33.3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25DEA1C6" w14:textId="68F0E47F"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7DCC014F" w14:textId="1B155210" w:rsidR="005A484D" w:rsidRDefault="005A484D" w:rsidP="00E451F8">
    <w:pPr>
      <w:pStyle w:val="Footer"/>
      <w:tabs>
        <w:tab w:val="clear" w:pos="4513"/>
        <w:tab w:val="clear" w:pos="9026"/>
        <w:tab w:val="left" w:pos="3765"/>
      </w:tabs>
      <w:ind w:right="-6"/>
    </w:pPr>
    <w:r>
      <w:rPr>
        <w:noProof/>
      </w:rPr>
      <w:drawing>
        <wp:inline distT="0" distB="0" distL="0" distR="0" wp14:anchorId="7CC9F39C" wp14:editId="6A93973D">
          <wp:extent cx="1007167" cy="265044"/>
          <wp:effectExtent l="0" t="0" r="0" b="1905"/>
          <wp:docPr id="258171009" name="Picture 258171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t xml:space="preserve">           </w:t>
    </w:r>
    <w:r>
      <w:tab/>
    </w:r>
    <w:r>
      <w:tab/>
      <w:t xml:space="preserve">     </w:t>
    </w:r>
    <w:r>
      <w:fldChar w:fldCharType="begin"/>
    </w:r>
    <w:r>
      <w:instrText xml:space="preserve"> PAGE   \* MERGEFORMAT </w:instrText>
    </w:r>
    <w:r>
      <w:fldChar w:fldCharType="separate"/>
    </w:r>
    <w:r>
      <w:rPr>
        <w:noProof/>
      </w:rPr>
      <w:t>4</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9381" w14:textId="0324598A" w:rsidR="005A484D" w:rsidRDefault="00342F81" w:rsidP="0075535A">
    <w:pPr>
      <w:pStyle w:val="Footer"/>
      <w:tabs>
        <w:tab w:val="clear" w:pos="4513"/>
        <w:tab w:val="clear" w:pos="9026"/>
        <w:tab w:val="left" w:pos="3765"/>
      </w:tabs>
    </w:pPr>
    <w:r>
      <w:rPr>
        <w:noProof/>
      </w:rPr>
      <mc:AlternateContent>
        <mc:Choice Requires="wps">
          <w:drawing>
            <wp:anchor distT="0" distB="0" distL="0" distR="0" simplePos="0" relativeHeight="251658264" behindDoc="0" locked="0" layoutInCell="1" allowOverlap="1" wp14:anchorId="248BB749" wp14:editId="4AFDAE85">
              <wp:simplePos x="635" y="635"/>
              <wp:positionH relativeFrom="page">
                <wp:align>center</wp:align>
              </wp:positionH>
              <wp:positionV relativeFrom="page">
                <wp:align>bottom</wp:align>
              </wp:positionV>
              <wp:extent cx="369570" cy="422910"/>
              <wp:effectExtent l="0" t="0" r="11430" b="0"/>
              <wp:wrapNone/>
              <wp:docPr id="308602732" name="Text Box 4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835E960" w14:textId="2746F6C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BB749" id="_x0000_t202" coordsize="21600,21600" o:spt="202" path="m,l,21600r21600,l21600,xe">
              <v:stroke joinstyle="miter"/>
              <v:path gradientshapeok="t" o:connecttype="rect"/>
            </v:shapetype>
            <v:shape id="Text Box 48" o:spid="_x0000_s1043" type="#_x0000_t202" alt="PUBLIC" style="position:absolute;margin-left:0;margin-top:0;width:29.1pt;height:33.3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5835E960" w14:textId="2746F6C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45AEE1F9" w14:textId="7A537D07" w:rsidR="005A484D" w:rsidRDefault="005A484D" w:rsidP="00FD7A8E">
    <w:pPr>
      <w:pStyle w:val="Footer"/>
      <w:tabs>
        <w:tab w:val="clear" w:pos="4513"/>
        <w:tab w:val="clear" w:pos="9026"/>
        <w:tab w:val="left" w:pos="3765"/>
      </w:tabs>
      <w:ind w:right="-289"/>
    </w:pPr>
    <w:r>
      <w:rPr>
        <w:noProof/>
      </w:rPr>
      <w:drawing>
        <wp:inline distT="0" distB="0" distL="0" distR="0" wp14:anchorId="5D3F38BC" wp14:editId="5D7071EA">
          <wp:extent cx="1007167" cy="265044"/>
          <wp:effectExtent l="0" t="0" r="0" b="1905"/>
          <wp:docPr id="625228035" name="Picture 625228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4005" w14:textId="77777777" w:rsidR="00721D07" w:rsidRDefault="00721D07" w:rsidP="00660C79">
      <w:pPr>
        <w:spacing w:line="240" w:lineRule="auto"/>
      </w:pPr>
      <w:r>
        <w:separator/>
      </w:r>
    </w:p>
  </w:footnote>
  <w:footnote w:type="continuationSeparator" w:id="0">
    <w:p w14:paraId="2053C327" w14:textId="77777777" w:rsidR="00721D07" w:rsidRDefault="00721D07" w:rsidP="00660C79">
      <w:pPr>
        <w:spacing w:line="240" w:lineRule="auto"/>
      </w:pPr>
      <w:r>
        <w:continuationSeparator/>
      </w:r>
    </w:p>
  </w:footnote>
  <w:footnote w:type="continuationNotice" w:id="1">
    <w:p w14:paraId="689DD5D5" w14:textId="77777777" w:rsidR="00721D07" w:rsidRDefault="00721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28FD" w14:textId="2473ADF7" w:rsidR="00342F81" w:rsidRDefault="00342F81">
    <w:pPr>
      <w:pStyle w:val="Header"/>
    </w:pPr>
    <w:r>
      <w:rPr>
        <w:noProof/>
      </w:rPr>
      <mc:AlternateContent>
        <mc:Choice Requires="wps">
          <w:drawing>
            <wp:anchor distT="0" distB="0" distL="0" distR="0" simplePos="0" relativeHeight="251658241" behindDoc="0" locked="0" layoutInCell="1" allowOverlap="1" wp14:anchorId="04E5948E" wp14:editId="21BD4A49">
              <wp:simplePos x="635" y="635"/>
              <wp:positionH relativeFrom="page">
                <wp:align>center</wp:align>
              </wp:positionH>
              <wp:positionV relativeFrom="page">
                <wp:align>top</wp:align>
              </wp:positionV>
              <wp:extent cx="369570" cy="422910"/>
              <wp:effectExtent l="0" t="0" r="11430" b="15240"/>
              <wp:wrapNone/>
              <wp:docPr id="1468491256" name="Text Box 2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608E525" w14:textId="5E4BA078"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E5948E" id="_x0000_t202" coordsize="21600,21600" o:spt="202" path="m,l,21600r21600,l21600,xe">
              <v:stroke joinstyle="miter"/>
              <v:path gradientshapeok="t" o:connecttype="rect"/>
            </v:shapetype>
            <v:shape id="Text Box 25" o:spid="_x0000_s1026"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4608E525" w14:textId="5E4BA078"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DCFB" w14:textId="05C3818A" w:rsidR="00342F81" w:rsidRDefault="00342F81">
    <w:pPr>
      <w:pStyle w:val="Header"/>
    </w:pPr>
    <w:r>
      <w:rPr>
        <w:noProof/>
      </w:rPr>
      <mc:AlternateContent>
        <mc:Choice Requires="wps">
          <w:drawing>
            <wp:anchor distT="0" distB="0" distL="0" distR="0" simplePos="0" relativeHeight="251658250" behindDoc="0" locked="0" layoutInCell="1" allowOverlap="1" wp14:anchorId="384D3ED6" wp14:editId="6598E6CE">
              <wp:simplePos x="635" y="635"/>
              <wp:positionH relativeFrom="page">
                <wp:align>center</wp:align>
              </wp:positionH>
              <wp:positionV relativeFrom="page">
                <wp:align>top</wp:align>
              </wp:positionV>
              <wp:extent cx="369570" cy="422910"/>
              <wp:effectExtent l="0" t="0" r="11430" b="15240"/>
              <wp:wrapNone/>
              <wp:docPr id="1734868654" name="Text Box 3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D124541" w14:textId="00F7B62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D3ED6" id="_x0000_t202" coordsize="21600,21600" o:spt="202" path="m,l,21600r21600,l21600,xe">
              <v:stroke joinstyle="miter"/>
              <v:path gradientshapeok="t" o:connecttype="rect"/>
            </v:shapetype>
            <v:shape id="Text Box 34" o:spid="_x0000_s1044"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3D124541" w14:textId="00F7B62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9129" w14:textId="7917920C" w:rsidR="00342F81" w:rsidRDefault="00342F81">
    <w:pPr>
      <w:pStyle w:val="Header"/>
    </w:pPr>
    <w:r>
      <w:rPr>
        <w:noProof/>
      </w:rPr>
      <mc:AlternateContent>
        <mc:Choice Requires="wps">
          <w:drawing>
            <wp:anchor distT="0" distB="0" distL="0" distR="0" simplePos="0" relativeHeight="251658251" behindDoc="0" locked="0" layoutInCell="1" allowOverlap="1" wp14:anchorId="184AC34F" wp14:editId="1FAB3A47">
              <wp:simplePos x="635" y="635"/>
              <wp:positionH relativeFrom="page">
                <wp:align>center</wp:align>
              </wp:positionH>
              <wp:positionV relativeFrom="page">
                <wp:align>top</wp:align>
              </wp:positionV>
              <wp:extent cx="369570" cy="422910"/>
              <wp:effectExtent l="0" t="0" r="11430" b="15240"/>
              <wp:wrapNone/>
              <wp:docPr id="2095272363" name="Text Box 3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CE43C15" w14:textId="0AE1D4D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AC34F" id="_x0000_t202" coordsize="21600,21600" o:spt="202" path="m,l,21600r21600,l21600,xe">
              <v:stroke joinstyle="miter"/>
              <v:path gradientshapeok="t" o:connecttype="rect"/>
            </v:shapetype>
            <v:shape id="Text Box 35" o:spid="_x0000_s1045" type="#_x0000_t202" alt="PUBLIC" style="position:absolute;margin-left:0;margin-top:0;width:29.1pt;height:33.3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6CE43C15" w14:textId="0AE1D4D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509B" w14:textId="3AEE84DB" w:rsidR="00342F81" w:rsidRDefault="00342F81">
    <w:pPr>
      <w:pStyle w:val="Header"/>
    </w:pPr>
    <w:r>
      <w:rPr>
        <w:noProof/>
      </w:rPr>
      <mc:AlternateContent>
        <mc:Choice Requires="wps">
          <w:drawing>
            <wp:anchor distT="0" distB="0" distL="0" distR="0" simplePos="0" relativeHeight="251658249" behindDoc="0" locked="0" layoutInCell="1" allowOverlap="1" wp14:anchorId="6B6B8CF7" wp14:editId="740F8522">
              <wp:simplePos x="635" y="635"/>
              <wp:positionH relativeFrom="page">
                <wp:align>center</wp:align>
              </wp:positionH>
              <wp:positionV relativeFrom="page">
                <wp:align>top</wp:align>
              </wp:positionV>
              <wp:extent cx="369570" cy="422910"/>
              <wp:effectExtent l="0" t="0" r="11430" b="15240"/>
              <wp:wrapNone/>
              <wp:docPr id="1064659850" name="Text Box 3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18BF6B7" w14:textId="7184863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B8CF7" id="_x0000_t202" coordsize="21600,21600" o:spt="202" path="m,l,21600r21600,l21600,xe">
              <v:stroke joinstyle="miter"/>
              <v:path gradientshapeok="t" o:connecttype="rect"/>
            </v:shapetype>
            <v:shape id="Text Box 33" o:spid="_x0000_s1048"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018BF6B7" w14:textId="7184863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45E8" w14:textId="5181B1EF" w:rsidR="00342F81" w:rsidRDefault="00342F81">
    <w:pPr>
      <w:pStyle w:val="Header"/>
    </w:pPr>
    <w:r>
      <w:rPr>
        <w:noProof/>
      </w:rPr>
      <mc:AlternateContent>
        <mc:Choice Requires="wps">
          <w:drawing>
            <wp:anchor distT="0" distB="0" distL="0" distR="0" simplePos="0" relativeHeight="251658253" behindDoc="0" locked="0" layoutInCell="1" allowOverlap="1" wp14:anchorId="779409DE" wp14:editId="396276FB">
              <wp:simplePos x="635" y="635"/>
              <wp:positionH relativeFrom="page">
                <wp:align>center</wp:align>
              </wp:positionH>
              <wp:positionV relativeFrom="page">
                <wp:align>top</wp:align>
              </wp:positionV>
              <wp:extent cx="369570" cy="422910"/>
              <wp:effectExtent l="0" t="0" r="11430" b="15240"/>
              <wp:wrapNone/>
              <wp:docPr id="1810189258" name="Text Box 3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01EE311" w14:textId="3BF9BF0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9409DE" id="_x0000_t202" coordsize="21600,21600" o:spt="202" path="m,l,21600r21600,l21600,xe">
              <v:stroke joinstyle="miter"/>
              <v:path gradientshapeok="t" o:connecttype="rect"/>
            </v:shapetype>
            <v:shape id="Text Box 37" o:spid="_x0000_s1050" type="#_x0000_t202" alt="PUBLIC" style="position:absolute;margin-left:0;margin-top:0;width:29.1pt;height:33.3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001EE311" w14:textId="3BF9BF0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0"/>
      <w:gridCol w:w="5050"/>
      <w:gridCol w:w="5050"/>
    </w:tblGrid>
    <w:tr w:rsidR="171FD360" w14:paraId="2D2073D7" w14:textId="77777777" w:rsidTr="171FD360">
      <w:trPr>
        <w:trHeight w:val="300"/>
      </w:trPr>
      <w:tc>
        <w:tcPr>
          <w:tcW w:w="5050" w:type="dxa"/>
        </w:tcPr>
        <w:p w14:paraId="1C831E72" w14:textId="4023DF43" w:rsidR="171FD360" w:rsidRDefault="00342F81" w:rsidP="171FD360">
          <w:pPr>
            <w:pStyle w:val="Header"/>
            <w:ind w:left="-115"/>
          </w:pPr>
          <w:r>
            <w:rPr>
              <w:noProof/>
            </w:rPr>
            <mc:AlternateContent>
              <mc:Choice Requires="wps">
                <w:drawing>
                  <wp:anchor distT="0" distB="0" distL="0" distR="0" simplePos="0" relativeHeight="251658254" behindDoc="0" locked="0" layoutInCell="1" allowOverlap="1" wp14:anchorId="3B38E30F" wp14:editId="656BE38D">
                    <wp:simplePos x="635" y="635"/>
                    <wp:positionH relativeFrom="page">
                      <wp:align>center</wp:align>
                    </wp:positionH>
                    <wp:positionV relativeFrom="page">
                      <wp:align>top</wp:align>
                    </wp:positionV>
                    <wp:extent cx="369570" cy="422910"/>
                    <wp:effectExtent l="0" t="0" r="11430" b="15240"/>
                    <wp:wrapNone/>
                    <wp:docPr id="442280539" name="Text Box 3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06A7458" w14:textId="3EFE47F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38E30F" id="_x0000_t202" coordsize="21600,21600" o:spt="202" path="m,l,21600r21600,l21600,xe">
                    <v:stroke joinstyle="miter"/>
                    <v:path gradientshapeok="t" o:connecttype="rect"/>
                  </v:shapetype>
                  <v:shape id="Text Box 38" o:spid="_x0000_s1051" type="#_x0000_t202" alt="PUBLIC" style="position:absolute;left:0;text-align:left;margin-left:0;margin-top:0;width:29.1pt;height:33.3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706A7458" w14:textId="3EFE47F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tc>
      <w:tc>
        <w:tcPr>
          <w:tcW w:w="5050" w:type="dxa"/>
        </w:tcPr>
        <w:p w14:paraId="544D4873" w14:textId="0B6C59EB" w:rsidR="171FD360" w:rsidRDefault="171FD360" w:rsidP="171FD360">
          <w:pPr>
            <w:pStyle w:val="Header"/>
            <w:jc w:val="center"/>
          </w:pPr>
        </w:p>
      </w:tc>
      <w:tc>
        <w:tcPr>
          <w:tcW w:w="5050" w:type="dxa"/>
        </w:tcPr>
        <w:p w14:paraId="73F6FF61" w14:textId="36A1A21B" w:rsidR="171FD360" w:rsidRDefault="171FD360" w:rsidP="171FD360">
          <w:pPr>
            <w:pStyle w:val="Header"/>
            <w:ind w:right="-115"/>
            <w:jc w:val="right"/>
          </w:pPr>
        </w:p>
      </w:tc>
    </w:tr>
  </w:tbl>
  <w:p w14:paraId="552CF004" w14:textId="66A430A3" w:rsidR="00E143C6" w:rsidRDefault="00E143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0"/>
      <w:gridCol w:w="5050"/>
      <w:gridCol w:w="5050"/>
    </w:tblGrid>
    <w:tr w:rsidR="171FD360" w14:paraId="750F3028" w14:textId="77777777" w:rsidTr="171FD360">
      <w:trPr>
        <w:trHeight w:val="300"/>
      </w:trPr>
      <w:tc>
        <w:tcPr>
          <w:tcW w:w="5050" w:type="dxa"/>
        </w:tcPr>
        <w:p w14:paraId="318E0086" w14:textId="773FA7EA" w:rsidR="171FD360" w:rsidRDefault="00342F81" w:rsidP="171FD360">
          <w:pPr>
            <w:pStyle w:val="Header"/>
            <w:ind w:left="-115"/>
          </w:pPr>
          <w:r>
            <w:rPr>
              <w:noProof/>
            </w:rPr>
            <mc:AlternateContent>
              <mc:Choice Requires="wps">
                <w:drawing>
                  <wp:anchor distT="0" distB="0" distL="0" distR="0" simplePos="0" relativeHeight="251658252" behindDoc="0" locked="0" layoutInCell="1" allowOverlap="1" wp14:anchorId="6019C221" wp14:editId="6F78CF6B">
                    <wp:simplePos x="635" y="635"/>
                    <wp:positionH relativeFrom="page">
                      <wp:align>center</wp:align>
                    </wp:positionH>
                    <wp:positionV relativeFrom="page">
                      <wp:align>top</wp:align>
                    </wp:positionV>
                    <wp:extent cx="369570" cy="422910"/>
                    <wp:effectExtent l="0" t="0" r="11430" b="15240"/>
                    <wp:wrapNone/>
                    <wp:docPr id="1845066582" name="Text Box 3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B53AC74" w14:textId="340BC757"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19C221" id="_x0000_t202" coordsize="21600,21600" o:spt="202" path="m,l,21600r21600,l21600,xe">
                    <v:stroke joinstyle="miter"/>
                    <v:path gradientshapeok="t" o:connecttype="rect"/>
                  </v:shapetype>
                  <v:shape id="Text Box 36" o:spid="_x0000_s1054" type="#_x0000_t202" alt="PUBLIC" style="position:absolute;left:0;text-align:left;margin-left:0;margin-top:0;width:29.1pt;height:33.3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5B53AC74" w14:textId="340BC757"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tc>
      <w:tc>
        <w:tcPr>
          <w:tcW w:w="5050" w:type="dxa"/>
        </w:tcPr>
        <w:p w14:paraId="4F6F7EE5" w14:textId="120D84F9" w:rsidR="171FD360" w:rsidRDefault="171FD360" w:rsidP="171FD360">
          <w:pPr>
            <w:pStyle w:val="Header"/>
            <w:jc w:val="center"/>
          </w:pPr>
        </w:p>
      </w:tc>
      <w:tc>
        <w:tcPr>
          <w:tcW w:w="5050" w:type="dxa"/>
        </w:tcPr>
        <w:p w14:paraId="22D91D75" w14:textId="1CBEE06A" w:rsidR="171FD360" w:rsidRDefault="171FD360" w:rsidP="171FD360">
          <w:pPr>
            <w:pStyle w:val="Header"/>
            <w:ind w:right="-115"/>
            <w:jc w:val="right"/>
          </w:pPr>
        </w:p>
      </w:tc>
    </w:tr>
  </w:tbl>
  <w:p w14:paraId="48705C6F" w14:textId="6FF22088" w:rsidR="00E143C6" w:rsidRDefault="00E143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C6F4" w14:textId="5FEF7488" w:rsidR="00342F81" w:rsidRDefault="00342F81">
    <w:pPr>
      <w:pStyle w:val="Header"/>
    </w:pPr>
    <w:r>
      <w:rPr>
        <w:noProof/>
      </w:rPr>
      <mc:AlternateContent>
        <mc:Choice Requires="wps">
          <w:drawing>
            <wp:anchor distT="0" distB="0" distL="0" distR="0" simplePos="0" relativeHeight="251658256" behindDoc="0" locked="0" layoutInCell="1" allowOverlap="1" wp14:anchorId="0056682A" wp14:editId="43855E52">
              <wp:simplePos x="635" y="635"/>
              <wp:positionH relativeFrom="page">
                <wp:align>center</wp:align>
              </wp:positionH>
              <wp:positionV relativeFrom="page">
                <wp:align>top</wp:align>
              </wp:positionV>
              <wp:extent cx="369570" cy="422910"/>
              <wp:effectExtent l="0" t="0" r="11430" b="15240"/>
              <wp:wrapNone/>
              <wp:docPr id="1284629159" name="Text Box 4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FACA654" w14:textId="2D75B644"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56682A" id="_x0000_t202" coordsize="21600,21600" o:spt="202" path="m,l,21600r21600,l21600,xe">
              <v:stroke joinstyle="miter"/>
              <v:path gradientshapeok="t" o:connecttype="rect"/>
            </v:shapetype>
            <v:shape id="Text Box 40" o:spid="_x0000_s1056" type="#_x0000_t202" alt="PUBLIC" style="position:absolute;margin-left:0;margin-top:0;width:29.1pt;height:33.3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4FACA654" w14:textId="2D75B644"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0"/>
      <w:gridCol w:w="5050"/>
      <w:gridCol w:w="5050"/>
    </w:tblGrid>
    <w:tr w:rsidR="171FD360" w14:paraId="334EE087" w14:textId="77777777" w:rsidTr="171FD360">
      <w:trPr>
        <w:trHeight w:val="300"/>
      </w:trPr>
      <w:tc>
        <w:tcPr>
          <w:tcW w:w="5050" w:type="dxa"/>
        </w:tcPr>
        <w:p w14:paraId="41DEC288" w14:textId="4C72A1B1" w:rsidR="171FD360" w:rsidRDefault="00342F81" w:rsidP="171FD360">
          <w:pPr>
            <w:pStyle w:val="Header"/>
            <w:ind w:left="-115"/>
          </w:pPr>
          <w:r>
            <w:rPr>
              <w:noProof/>
            </w:rPr>
            <mc:AlternateContent>
              <mc:Choice Requires="wps">
                <w:drawing>
                  <wp:anchor distT="0" distB="0" distL="0" distR="0" simplePos="0" relativeHeight="251658257" behindDoc="0" locked="0" layoutInCell="1" allowOverlap="1" wp14:anchorId="64B1E322" wp14:editId="47EBFB18">
                    <wp:simplePos x="635" y="635"/>
                    <wp:positionH relativeFrom="page">
                      <wp:align>center</wp:align>
                    </wp:positionH>
                    <wp:positionV relativeFrom="page">
                      <wp:align>top</wp:align>
                    </wp:positionV>
                    <wp:extent cx="369570" cy="422910"/>
                    <wp:effectExtent l="0" t="0" r="11430" b="15240"/>
                    <wp:wrapNone/>
                    <wp:docPr id="767778839" name="Text Box 4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EEFBD86" w14:textId="0E46A29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B1E322" id="_x0000_t202" coordsize="21600,21600" o:spt="202" path="m,l,21600r21600,l21600,xe">
                    <v:stroke joinstyle="miter"/>
                    <v:path gradientshapeok="t" o:connecttype="rect"/>
                  </v:shapetype>
                  <v:shape id="Text Box 41" o:spid="_x0000_s1057" type="#_x0000_t202" alt="PUBLIC" style="position:absolute;left:0;text-align:left;margin-left:0;margin-top:0;width:29.1pt;height:33.3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3EEFBD86" w14:textId="0E46A29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tc>
      <w:tc>
        <w:tcPr>
          <w:tcW w:w="5050" w:type="dxa"/>
        </w:tcPr>
        <w:p w14:paraId="1839C968" w14:textId="1653D660" w:rsidR="171FD360" w:rsidRDefault="171FD360" w:rsidP="171FD360">
          <w:pPr>
            <w:pStyle w:val="Header"/>
            <w:jc w:val="center"/>
          </w:pPr>
        </w:p>
      </w:tc>
      <w:tc>
        <w:tcPr>
          <w:tcW w:w="5050" w:type="dxa"/>
        </w:tcPr>
        <w:p w14:paraId="76F111AD" w14:textId="70D0C260" w:rsidR="171FD360" w:rsidRDefault="171FD360" w:rsidP="171FD360">
          <w:pPr>
            <w:pStyle w:val="Header"/>
            <w:ind w:right="-115"/>
            <w:jc w:val="right"/>
          </w:pPr>
        </w:p>
      </w:tc>
    </w:tr>
  </w:tbl>
  <w:p w14:paraId="2B918540" w14:textId="1379FAF9" w:rsidR="00E143C6" w:rsidRDefault="00E143C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50"/>
      <w:gridCol w:w="5050"/>
      <w:gridCol w:w="5050"/>
    </w:tblGrid>
    <w:tr w:rsidR="171FD360" w14:paraId="4938DEE1" w14:textId="77777777" w:rsidTr="171FD360">
      <w:trPr>
        <w:trHeight w:val="300"/>
      </w:trPr>
      <w:tc>
        <w:tcPr>
          <w:tcW w:w="5050" w:type="dxa"/>
        </w:tcPr>
        <w:p w14:paraId="0F5660DA" w14:textId="288DCF1F" w:rsidR="171FD360" w:rsidRDefault="00342F81" w:rsidP="171FD360">
          <w:pPr>
            <w:pStyle w:val="Header"/>
            <w:ind w:left="-115"/>
          </w:pPr>
          <w:r>
            <w:rPr>
              <w:noProof/>
            </w:rPr>
            <mc:AlternateContent>
              <mc:Choice Requires="wps">
                <w:drawing>
                  <wp:anchor distT="0" distB="0" distL="0" distR="0" simplePos="0" relativeHeight="251658255" behindDoc="0" locked="0" layoutInCell="1" allowOverlap="1" wp14:anchorId="634FA7E9" wp14:editId="62C39AF9">
                    <wp:simplePos x="635" y="635"/>
                    <wp:positionH relativeFrom="page">
                      <wp:align>center</wp:align>
                    </wp:positionH>
                    <wp:positionV relativeFrom="page">
                      <wp:align>top</wp:align>
                    </wp:positionV>
                    <wp:extent cx="369570" cy="422910"/>
                    <wp:effectExtent l="0" t="0" r="11430" b="15240"/>
                    <wp:wrapNone/>
                    <wp:docPr id="1055049116" name="Text Box 3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CC36A89" w14:textId="7FDAD8D1"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4FA7E9" id="_x0000_t202" coordsize="21600,21600" o:spt="202" path="m,l,21600r21600,l21600,xe">
                    <v:stroke joinstyle="miter"/>
                    <v:path gradientshapeok="t" o:connecttype="rect"/>
                  </v:shapetype>
                  <v:shape id="Text Box 39" o:spid="_x0000_s1060" type="#_x0000_t202" alt="PUBLIC" style="position:absolute;left:0;text-align:left;margin-left:0;margin-top:0;width:29.1pt;height:33.3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4CC36A89" w14:textId="7FDAD8D1"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tc>
      <w:tc>
        <w:tcPr>
          <w:tcW w:w="5050" w:type="dxa"/>
        </w:tcPr>
        <w:p w14:paraId="5021AF5C" w14:textId="5592AA43" w:rsidR="171FD360" w:rsidRDefault="171FD360" w:rsidP="171FD360">
          <w:pPr>
            <w:pStyle w:val="Header"/>
            <w:jc w:val="center"/>
          </w:pPr>
        </w:p>
      </w:tc>
      <w:tc>
        <w:tcPr>
          <w:tcW w:w="5050" w:type="dxa"/>
        </w:tcPr>
        <w:p w14:paraId="213DBE00" w14:textId="16C2D17A" w:rsidR="171FD360" w:rsidRDefault="171FD360" w:rsidP="171FD360">
          <w:pPr>
            <w:pStyle w:val="Header"/>
            <w:ind w:right="-115"/>
            <w:jc w:val="right"/>
          </w:pPr>
        </w:p>
      </w:tc>
    </w:tr>
  </w:tbl>
  <w:p w14:paraId="43CC9ADB" w14:textId="78B13207" w:rsidR="00E143C6" w:rsidRDefault="00E14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BCEE" w14:textId="6AC31C35" w:rsidR="00F3029C" w:rsidRDefault="00342F81"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2" behindDoc="0" locked="0" layoutInCell="1" allowOverlap="1" wp14:anchorId="5A1E1690" wp14:editId="1619B312">
              <wp:simplePos x="635" y="635"/>
              <wp:positionH relativeFrom="page">
                <wp:align>center</wp:align>
              </wp:positionH>
              <wp:positionV relativeFrom="page">
                <wp:align>top</wp:align>
              </wp:positionV>
              <wp:extent cx="369570" cy="422910"/>
              <wp:effectExtent l="0" t="0" r="11430" b="15240"/>
              <wp:wrapNone/>
              <wp:docPr id="1386441309" name="Text Box 2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53600CB" w14:textId="33C9643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E1690" id="_x0000_t202" coordsize="21600,21600" o:spt="202" path="m,l,21600r21600,l21600,xe">
              <v:stroke joinstyle="miter"/>
              <v:path gradientshapeok="t" o:connecttype="rect"/>
            </v:shapetype>
            <v:shape id="Text Box 26" o:spid="_x0000_s1027" type="#_x0000_t202" alt="PUBLIC" style="position:absolute;left:0;text-align:left;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753600CB" w14:textId="33C9643B"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p w14:paraId="2A0CDA06" w14:textId="611849EA" w:rsidR="008D113C" w:rsidRPr="00917BB1" w:rsidRDefault="00F3029C" w:rsidP="008D113C">
    <w:pPr>
      <w:pStyle w:val="BodyText1"/>
      <w:spacing w:line="240" w:lineRule="auto"/>
      <w:jc w:val="right"/>
      <w:rPr>
        <w:color w:val="6E7571" w:themeColor="text2"/>
      </w:rPr>
    </w:pPr>
    <w:r>
      <w:rPr>
        <w:color w:val="6E7571" w:themeColor="text2"/>
      </w:rPr>
      <w:t>Major non-compliance:  marine and freshwater pen fish farms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596C" w14:textId="41DAF364" w:rsidR="002369CA" w:rsidRPr="00181BC7" w:rsidRDefault="00342F81" w:rsidP="00CB4FE7">
    <w:pPr>
      <w:pStyle w:val="BodyText1"/>
      <w:spacing w:line="240" w:lineRule="auto"/>
      <w:rPr>
        <w:color w:val="6E7571" w:themeColor="text2"/>
      </w:rPr>
    </w:pPr>
    <w:r>
      <w:rPr>
        <w:noProof/>
      </w:rPr>
      <mc:AlternateContent>
        <mc:Choice Requires="wps">
          <w:drawing>
            <wp:anchor distT="0" distB="0" distL="0" distR="0" simplePos="0" relativeHeight="251658240" behindDoc="0" locked="0" layoutInCell="1" allowOverlap="1" wp14:anchorId="07B81F1E" wp14:editId="1CC79EC7">
              <wp:simplePos x="635" y="635"/>
              <wp:positionH relativeFrom="page">
                <wp:align>center</wp:align>
              </wp:positionH>
              <wp:positionV relativeFrom="page">
                <wp:align>top</wp:align>
              </wp:positionV>
              <wp:extent cx="369570" cy="422910"/>
              <wp:effectExtent l="0" t="0" r="11430" b="15240"/>
              <wp:wrapNone/>
              <wp:docPr id="1561113374" name="Text Box 2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027F3CC" w14:textId="37C08AB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B81F1E" id="_x0000_t202" coordsize="21600,21600" o:spt="202" path="m,l,21600r21600,l21600,xe">
              <v:stroke joinstyle="miter"/>
              <v:path gradientshapeok="t" o:connecttype="rect"/>
            </v:shapetype>
            <v:shape id="Text Box 24" o:spid="_x0000_s1030" type="#_x0000_t202" alt="PUBLIC" style="position:absolute;margin-left:0;margin-top:0;width:29.1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2027F3CC" w14:textId="37C08AB6"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r w:rsidR="00CB4FE7">
      <w:rPr>
        <w:noProof/>
      </w:rPr>
      <w:drawing>
        <wp:inline distT="0" distB="0" distL="0" distR="0" wp14:anchorId="0CBA6530" wp14:editId="65C89AA2">
          <wp:extent cx="3449124" cy="619125"/>
          <wp:effectExtent l="0" t="0" r="5715" b="3175"/>
          <wp:docPr id="1130721323" name="Picture 1130721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r w:rsidR="00CB4FE7">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BA2E7" w14:textId="3E378932" w:rsidR="00342F81" w:rsidRDefault="00342F81">
    <w:pPr>
      <w:pStyle w:val="Header"/>
    </w:pPr>
    <w:r>
      <w:rPr>
        <w:noProof/>
      </w:rPr>
      <mc:AlternateContent>
        <mc:Choice Requires="wps">
          <w:drawing>
            <wp:anchor distT="0" distB="0" distL="0" distR="0" simplePos="0" relativeHeight="251658244" behindDoc="0" locked="0" layoutInCell="1" allowOverlap="1" wp14:anchorId="739714FC" wp14:editId="5BA4D563">
              <wp:simplePos x="635" y="635"/>
              <wp:positionH relativeFrom="page">
                <wp:align>center</wp:align>
              </wp:positionH>
              <wp:positionV relativeFrom="page">
                <wp:align>top</wp:align>
              </wp:positionV>
              <wp:extent cx="369570" cy="422910"/>
              <wp:effectExtent l="0" t="0" r="11430" b="15240"/>
              <wp:wrapNone/>
              <wp:docPr id="383364635" name="Text Box 2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9B9EECC" w14:textId="2D0AC8E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714FC" id="_x0000_t202" coordsize="21600,21600" o:spt="202" path="m,l,21600r21600,l21600,xe">
              <v:stroke joinstyle="miter"/>
              <v:path gradientshapeok="t" o:connecttype="rect"/>
            </v:shapetype>
            <v:shape id="Text Box 28" o:spid="_x0000_s1032" type="#_x0000_t202" alt="PUBLIC" style="position:absolute;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39B9EECC" w14:textId="2D0AC8ED"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15C7" w14:textId="62DD8074" w:rsidR="00342F81" w:rsidRDefault="00342F81">
    <w:pPr>
      <w:pStyle w:val="Header"/>
    </w:pPr>
    <w:r>
      <w:rPr>
        <w:noProof/>
      </w:rPr>
      <mc:AlternateContent>
        <mc:Choice Requires="wps">
          <w:drawing>
            <wp:anchor distT="0" distB="0" distL="0" distR="0" simplePos="0" relativeHeight="251658245" behindDoc="0" locked="0" layoutInCell="1" allowOverlap="1" wp14:anchorId="6695BC81" wp14:editId="2DEC14D5">
              <wp:simplePos x="635" y="635"/>
              <wp:positionH relativeFrom="page">
                <wp:align>center</wp:align>
              </wp:positionH>
              <wp:positionV relativeFrom="page">
                <wp:align>top</wp:align>
              </wp:positionV>
              <wp:extent cx="369570" cy="422910"/>
              <wp:effectExtent l="0" t="0" r="11430" b="15240"/>
              <wp:wrapNone/>
              <wp:docPr id="1101719648" name="Text Box 2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CED30ED" w14:textId="527AA733"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5BC81" id="_x0000_t202" coordsize="21600,21600" o:spt="202" path="m,l,21600r21600,l21600,xe">
              <v:stroke joinstyle="miter"/>
              <v:path gradientshapeok="t" o:connecttype="rect"/>
            </v:shapetype>
            <v:shape id="Text Box 29" o:spid="_x0000_s1033"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1CED30ED" w14:textId="527AA733"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51BEB" w14:textId="19E73B13" w:rsidR="002272E7" w:rsidRPr="00917BB1" w:rsidRDefault="00342F81" w:rsidP="002272E7">
    <w:pPr>
      <w:pStyle w:val="BodyText1"/>
      <w:spacing w:line="240" w:lineRule="auto"/>
      <w:jc w:val="right"/>
      <w:rPr>
        <w:color w:val="6E7571" w:themeColor="text2"/>
      </w:rPr>
    </w:pPr>
    <w:r>
      <w:rPr>
        <w:noProof/>
      </w:rPr>
      <mc:AlternateContent>
        <mc:Choice Requires="wps">
          <w:drawing>
            <wp:anchor distT="0" distB="0" distL="0" distR="0" simplePos="0" relativeHeight="251658243" behindDoc="0" locked="0" layoutInCell="1" allowOverlap="1" wp14:anchorId="56D20D5C" wp14:editId="231BEA19">
              <wp:simplePos x="635" y="635"/>
              <wp:positionH relativeFrom="page">
                <wp:align>center</wp:align>
              </wp:positionH>
              <wp:positionV relativeFrom="page">
                <wp:align>top</wp:align>
              </wp:positionV>
              <wp:extent cx="369570" cy="422910"/>
              <wp:effectExtent l="0" t="0" r="11430" b="15240"/>
              <wp:wrapNone/>
              <wp:docPr id="807036080" name="Text Box 2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9291D28" w14:textId="6950787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20D5C" id="_x0000_t202" coordsize="21600,21600" o:spt="202" path="m,l,21600r21600,l21600,xe">
              <v:stroke joinstyle="miter"/>
              <v:path gradientshapeok="t" o:connecttype="rect"/>
            </v:shapetype>
            <v:shape id="Text Box 27" o:spid="_x0000_s1036"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69291D28" w14:textId="69507872"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r w:rsidR="002272E7">
      <w:rPr>
        <w:noProof/>
      </w:rPr>
      <w:t xml:space="preserve"> </w:t>
    </w:r>
    <w:r w:rsidR="002272E7">
      <w:rPr>
        <w:color w:val="6E7571" w:themeColor="text2"/>
      </w:rPr>
      <w:t>Major non-compliance:  marine and freshwater pen fish farms</w:t>
    </w:r>
  </w:p>
  <w:p w14:paraId="357D85D5" w14:textId="450642EB" w:rsidR="002272E7" w:rsidRPr="00181BC7" w:rsidRDefault="002272E7" w:rsidP="00CB4FE7">
    <w:pPr>
      <w:pStyle w:val="BodyText1"/>
      <w:spacing w:line="240" w:lineRule="auto"/>
      <w:rPr>
        <w:color w:val="6E7571" w:themeColor="text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7CCD" w14:textId="7387A906" w:rsidR="00342F81" w:rsidRDefault="00342F81">
    <w:pPr>
      <w:pStyle w:val="Header"/>
    </w:pPr>
    <w:r>
      <w:rPr>
        <w:noProof/>
      </w:rPr>
      <mc:AlternateContent>
        <mc:Choice Requires="wps">
          <w:drawing>
            <wp:anchor distT="0" distB="0" distL="0" distR="0" simplePos="0" relativeHeight="251658247" behindDoc="0" locked="0" layoutInCell="1" allowOverlap="1" wp14:anchorId="366C2D7D" wp14:editId="362A4652">
              <wp:simplePos x="635" y="635"/>
              <wp:positionH relativeFrom="page">
                <wp:align>center</wp:align>
              </wp:positionH>
              <wp:positionV relativeFrom="page">
                <wp:align>top</wp:align>
              </wp:positionV>
              <wp:extent cx="369570" cy="422910"/>
              <wp:effectExtent l="0" t="0" r="11430" b="15240"/>
              <wp:wrapNone/>
              <wp:docPr id="669944950" name="Text Box 3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70443C3" w14:textId="19A85B38"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C2D7D" id="_x0000_t202" coordsize="21600,21600" o:spt="202" path="m,l,21600r21600,l21600,xe">
              <v:stroke joinstyle="miter"/>
              <v:path gradientshapeok="t" o:connecttype="rect"/>
            </v:shapetype>
            <v:shape id="Text Box 31" o:spid="_x0000_s1038"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170443C3" w14:textId="19A85B38"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A33F" w14:textId="4DB5732C" w:rsidR="00342F81" w:rsidRDefault="00342F81">
    <w:pPr>
      <w:pStyle w:val="Header"/>
    </w:pPr>
    <w:r>
      <w:rPr>
        <w:noProof/>
      </w:rPr>
      <mc:AlternateContent>
        <mc:Choice Requires="wps">
          <w:drawing>
            <wp:anchor distT="0" distB="0" distL="0" distR="0" simplePos="0" relativeHeight="251658248" behindDoc="0" locked="0" layoutInCell="1" allowOverlap="1" wp14:anchorId="45104244" wp14:editId="73C8B127">
              <wp:simplePos x="635" y="635"/>
              <wp:positionH relativeFrom="page">
                <wp:align>center</wp:align>
              </wp:positionH>
              <wp:positionV relativeFrom="page">
                <wp:align>top</wp:align>
              </wp:positionV>
              <wp:extent cx="369570" cy="422910"/>
              <wp:effectExtent l="0" t="0" r="11430" b="15240"/>
              <wp:wrapNone/>
              <wp:docPr id="2053829772" name="Text Box 3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55BA945" w14:textId="1879987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04244" id="_x0000_t202" coordsize="21600,21600" o:spt="202" path="m,l,21600r21600,l21600,xe">
              <v:stroke joinstyle="miter"/>
              <v:path gradientshapeok="t" o:connecttype="rect"/>
            </v:shapetype>
            <v:shape id="Text Box 32" o:spid="_x0000_s1039"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355BA945" w14:textId="18799875"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B2E2" w14:textId="6E49D219" w:rsidR="00342F81" w:rsidRDefault="00342F81">
    <w:pPr>
      <w:pStyle w:val="Header"/>
    </w:pPr>
    <w:r>
      <w:rPr>
        <w:noProof/>
      </w:rPr>
      <mc:AlternateContent>
        <mc:Choice Requires="wps">
          <w:drawing>
            <wp:anchor distT="0" distB="0" distL="0" distR="0" simplePos="0" relativeHeight="251658246" behindDoc="0" locked="0" layoutInCell="1" allowOverlap="1" wp14:anchorId="210DEE03" wp14:editId="5E0A5A42">
              <wp:simplePos x="635" y="635"/>
              <wp:positionH relativeFrom="page">
                <wp:align>center</wp:align>
              </wp:positionH>
              <wp:positionV relativeFrom="page">
                <wp:align>top</wp:align>
              </wp:positionV>
              <wp:extent cx="369570" cy="422910"/>
              <wp:effectExtent l="0" t="0" r="11430" b="15240"/>
              <wp:wrapNone/>
              <wp:docPr id="1412820880" name="Text Box 3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A3D21C" w14:textId="7EC0582E"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0DEE03" id="_x0000_t202" coordsize="21600,21600" o:spt="202" path="m,l,21600r21600,l21600,xe">
              <v:stroke joinstyle="miter"/>
              <v:path gradientshapeok="t" o:connecttype="rect"/>
            </v:shapetype>
            <v:shape id="Text Box 30" o:spid="_x0000_s1042"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43A3D21C" w14:textId="7EC0582E" w:rsidR="00342F81" w:rsidRPr="00342F81" w:rsidRDefault="00342F81" w:rsidP="00342F81">
                    <w:pPr>
                      <w:spacing w:after="0"/>
                      <w:rPr>
                        <w:rFonts w:ascii="Calibri" w:eastAsia="Calibri" w:hAnsi="Calibri" w:cs="Calibri"/>
                        <w:noProof/>
                        <w:color w:val="000000"/>
                        <w:sz w:val="20"/>
                        <w:szCs w:val="20"/>
                      </w:rPr>
                    </w:pPr>
                    <w:r w:rsidRPr="00342F81">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24CC"/>
    <w:multiLevelType w:val="hybridMultilevel"/>
    <w:tmpl w:val="D9648732"/>
    <w:lvl w:ilvl="0" w:tplc="7DD25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E5718"/>
    <w:multiLevelType w:val="hybridMultilevel"/>
    <w:tmpl w:val="03BC9E64"/>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907281"/>
    <w:multiLevelType w:val="hybridMultilevel"/>
    <w:tmpl w:val="2522CAFC"/>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EB707C"/>
    <w:multiLevelType w:val="hybridMultilevel"/>
    <w:tmpl w:val="84E8220C"/>
    <w:lvl w:ilvl="0" w:tplc="C3DA0902">
      <w:start w:val="1"/>
      <w:numFmt w:val="bullet"/>
      <w:lvlText w:val=""/>
      <w:lvlJc w:val="left"/>
      <w:pPr>
        <w:ind w:left="360" w:hanging="360"/>
      </w:pPr>
      <w:rPr>
        <w:rFonts w:ascii="Symbol" w:hAnsi="Symbol" w:hint="default"/>
      </w:rPr>
    </w:lvl>
    <w:lvl w:ilvl="1" w:tplc="017C3634" w:tentative="1">
      <w:start w:val="1"/>
      <w:numFmt w:val="bullet"/>
      <w:lvlText w:val="o"/>
      <w:lvlJc w:val="left"/>
      <w:pPr>
        <w:ind w:left="1080" w:hanging="360"/>
      </w:pPr>
      <w:rPr>
        <w:rFonts w:ascii="Courier New" w:hAnsi="Courier New" w:hint="default"/>
      </w:rPr>
    </w:lvl>
    <w:lvl w:ilvl="2" w:tplc="D4C88FC0" w:tentative="1">
      <w:start w:val="1"/>
      <w:numFmt w:val="bullet"/>
      <w:lvlText w:val=""/>
      <w:lvlJc w:val="left"/>
      <w:pPr>
        <w:ind w:left="1800" w:hanging="360"/>
      </w:pPr>
      <w:rPr>
        <w:rFonts w:ascii="Wingdings" w:hAnsi="Wingdings" w:hint="default"/>
      </w:rPr>
    </w:lvl>
    <w:lvl w:ilvl="3" w:tplc="4252D220" w:tentative="1">
      <w:start w:val="1"/>
      <w:numFmt w:val="bullet"/>
      <w:lvlText w:val=""/>
      <w:lvlJc w:val="left"/>
      <w:pPr>
        <w:ind w:left="2520" w:hanging="360"/>
      </w:pPr>
      <w:rPr>
        <w:rFonts w:ascii="Symbol" w:hAnsi="Symbol" w:hint="default"/>
      </w:rPr>
    </w:lvl>
    <w:lvl w:ilvl="4" w:tplc="BC6ABFA6" w:tentative="1">
      <w:start w:val="1"/>
      <w:numFmt w:val="bullet"/>
      <w:lvlText w:val="o"/>
      <w:lvlJc w:val="left"/>
      <w:pPr>
        <w:ind w:left="3240" w:hanging="360"/>
      </w:pPr>
      <w:rPr>
        <w:rFonts w:ascii="Courier New" w:hAnsi="Courier New" w:hint="default"/>
      </w:rPr>
    </w:lvl>
    <w:lvl w:ilvl="5" w:tplc="C102FE14" w:tentative="1">
      <w:start w:val="1"/>
      <w:numFmt w:val="bullet"/>
      <w:lvlText w:val=""/>
      <w:lvlJc w:val="left"/>
      <w:pPr>
        <w:ind w:left="3960" w:hanging="360"/>
      </w:pPr>
      <w:rPr>
        <w:rFonts w:ascii="Wingdings" w:hAnsi="Wingdings" w:hint="default"/>
      </w:rPr>
    </w:lvl>
    <w:lvl w:ilvl="6" w:tplc="F7AE7064" w:tentative="1">
      <w:start w:val="1"/>
      <w:numFmt w:val="bullet"/>
      <w:lvlText w:val=""/>
      <w:lvlJc w:val="left"/>
      <w:pPr>
        <w:ind w:left="4680" w:hanging="360"/>
      </w:pPr>
      <w:rPr>
        <w:rFonts w:ascii="Symbol" w:hAnsi="Symbol" w:hint="default"/>
      </w:rPr>
    </w:lvl>
    <w:lvl w:ilvl="7" w:tplc="1D7A2378" w:tentative="1">
      <w:start w:val="1"/>
      <w:numFmt w:val="bullet"/>
      <w:lvlText w:val="o"/>
      <w:lvlJc w:val="left"/>
      <w:pPr>
        <w:ind w:left="5400" w:hanging="360"/>
      </w:pPr>
      <w:rPr>
        <w:rFonts w:ascii="Courier New" w:hAnsi="Courier New" w:hint="default"/>
      </w:rPr>
    </w:lvl>
    <w:lvl w:ilvl="8" w:tplc="2E7468BC" w:tentative="1">
      <w:start w:val="1"/>
      <w:numFmt w:val="bullet"/>
      <w:lvlText w:val=""/>
      <w:lvlJc w:val="left"/>
      <w:pPr>
        <w:ind w:left="6120" w:hanging="360"/>
      </w:pPr>
      <w:rPr>
        <w:rFonts w:ascii="Wingdings" w:hAnsi="Wingdings" w:hint="default"/>
      </w:rPr>
    </w:lvl>
  </w:abstractNum>
  <w:abstractNum w:abstractNumId="6" w15:restartNumberingAfterBreak="0">
    <w:nsid w:val="1BC61F34"/>
    <w:multiLevelType w:val="hybridMultilevel"/>
    <w:tmpl w:val="6E60FA22"/>
    <w:lvl w:ilvl="0" w:tplc="16E23B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10AC0"/>
    <w:multiLevelType w:val="hybridMultilevel"/>
    <w:tmpl w:val="224ABE10"/>
    <w:lvl w:ilvl="0" w:tplc="C3DA09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25890"/>
    <w:multiLevelType w:val="hybridMultilevel"/>
    <w:tmpl w:val="64F8008A"/>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162386"/>
    <w:multiLevelType w:val="hybridMultilevel"/>
    <w:tmpl w:val="20C0A884"/>
    <w:lvl w:ilvl="0" w:tplc="7DD25A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D408D"/>
    <w:multiLevelType w:val="hybridMultilevel"/>
    <w:tmpl w:val="D1E01C86"/>
    <w:lvl w:ilvl="0" w:tplc="16E23B32">
      <w:start w:val="1"/>
      <w:numFmt w:val="bullet"/>
      <w:lvlText w:val=""/>
      <w:lvlJc w:val="left"/>
      <w:pPr>
        <w:ind w:left="504" w:hanging="360"/>
      </w:pPr>
      <w:rPr>
        <w:rFonts w:ascii="Symbol" w:hAnsi="Symbol" w:hint="default"/>
      </w:rPr>
    </w:lvl>
    <w:lvl w:ilvl="1" w:tplc="477A6FD6" w:tentative="1">
      <w:start w:val="1"/>
      <w:numFmt w:val="bullet"/>
      <w:lvlText w:val="o"/>
      <w:lvlJc w:val="left"/>
      <w:pPr>
        <w:ind w:left="1224" w:hanging="360"/>
      </w:pPr>
      <w:rPr>
        <w:rFonts w:ascii="Courier New" w:hAnsi="Courier New" w:hint="default"/>
      </w:rPr>
    </w:lvl>
    <w:lvl w:ilvl="2" w:tplc="0520E622" w:tentative="1">
      <w:start w:val="1"/>
      <w:numFmt w:val="bullet"/>
      <w:lvlText w:val=""/>
      <w:lvlJc w:val="left"/>
      <w:pPr>
        <w:ind w:left="1944" w:hanging="360"/>
      </w:pPr>
      <w:rPr>
        <w:rFonts w:ascii="Wingdings" w:hAnsi="Wingdings" w:hint="default"/>
      </w:rPr>
    </w:lvl>
    <w:lvl w:ilvl="3" w:tplc="31AE5578" w:tentative="1">
      <w:start w:val="1"/>
      <w:numFmt w:val="bullet"/>
      <w:lvlText w:val=""/>
      <w:lvlJc w:val="left"/>
      <w:pPr>
        <w:ind w:left="2664" w:hanging="360"/>
      </w:pPr>
      <w:rPr>
        <w:rFonts w:ascii="Symbol" w:hAnsi="Symbol" w:hint="default"/>
      </w:rPr>
    </w:lvl>
    <w:lvl w:ilvl="4" w:tplc="3AECCD18" w:tentative="1">
      <w:start w:val="1"/>
      <w:numFmt w:val="bullet"/>
      <w:lvlText w:val="o"/>
      <w:lvlJc w:val="left"/>
      <w:pPr>
        <w:ind w:left="3384" w:hanging="360"/>
      </w:pPr>
      <w:rPr>
        <w:rFonts w:ascii="Courier New" w:hAnsi="Courier New" w:hint="default"/>
      </w:rPr>
    </w:lvl>
    <w:lvl w:ilvl="5" w:tplc="9110AF9C" w:tentative="1">
      <w:start w:val="1"/>
      <w:numFmt w:val="bullet"/>
      <w:lvlText w:val=""/>
      <w:lvlJc w:val="left"/>
      <w:pPr>
        <w:ind w:left="4104" w:hanging="360"/>
      </w:pPr>
      <w:rPr>
        <w:rFonts w:ascii="Wingdings" w:hAnsi="Wingdings" w:hint="default"/>
      </w:rPr>
    </w:lvl>
    <w:lvl w:ilvl="6" w:tplc="877C0010" w:tentative="1">
      <w:start w:val="1"/>
      <w:numFmt w:val="bullet"/>
      <w:lvlText w:val=""/>
      <w:lvlJc w:val="left"/>
      <w:pPr>
        <w:ind w:left="4824" w:hanging="360"/>
      </w:pPr>
      <w:rPr>
        <w:rFonts w:ascii="Symbol" w:hAnsi="Symbol" w:hint="default"/>
      </w:rPr>
    </w:lvl>
    <w:lvl w:ilvl="7" w:tplc="ADA40282" w:tentative="1">
      <w:start w:val="1"/>
      <w:numFmt w:val="bullet"/>
      <w:lvlText w:val="o"/>
      <w:lvlJc w:val="left"/>
      <w:pPr>
        <w:ind w:left="5544" w:hanging="360"/>
      </w:pPr>
      <w:rPr>
        <w:rFonts w:ascii="Courier New" w:hAnsi="Courier New" w:hint="default"/>
      </w:rPr>
    </w:lvl>
    <w:lvl w:ilvl="8" w:tplc="A89A9D28" w:tentative="1">
      <w:start w:val="1"/>
      <w:numFmt w:val="bullet"/>
      <w:lvlText w:val=""/>
      <w:lvlJc w:val="left"/>
      <w:pPr>
        <w:ind w:left="6264" w:hanging="360"/>
      </w:pPr>
      <w:rPr>
        <w:rFonts w:ascii="Wingdings" w:hAnsi="Wingdings" w:hint="default"/>
      </w:rPr>
    </w:lvl>
  </w:abstractNum>
  <w:abstractNum w:abstractNumId="11" w15:restartNumberingAfterBreak="0">
    <w:nsid w:val="425D3279"/>
    <w:multiLevelType w:val="hybridMultilevel"/>
    <w:tmpl w:val="30581718"/>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3C1F2C"/>
    <w:multiLevelType w:val="hybridMultilevel"/>
    <w:tmpl w:val="2416B73C"/>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194EAF"/>
    <w:multiLevelType w:val="hybridMultilevel"/>
    <w:tmpl w:val="8F04389A"/>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A74F1F"/>
    <w:multiLevelType w:val="hybridMultilevel"/>
    <w:tmpl w:val="4FC47132"/>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480EF2"/>
    <w:multiLevelType w:val="hybridMultilevel"/>
    <w:tmpl w:val="320C7370"/>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A5044"/>
    <w:multiLevelType w:val="hybridMultilevel"/>
    <w:tmpl w:val="68E22D40"/>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136142"/>
    <w:multiLevelType w:val="hybridMultilevel"/>
    <w:tmpl w:val="FECA27A4"/>
    <w:lvl w:ilvl="0" w:tplc="7DD25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3B4782"/>
    <w:multiLevelType w:val="hybridMultilevel"/>
    <w:tmpl w:val="FFFFFFFF"/>
    <w:lvl w:ilvl="0" w:tplc="E166866A">
      <w:start w:val="1"/>
      <w:numFmt w:val="bullet"/>
      <w:lvlText w:val=""/>
      <w:lvlJc w:val="left"/>
      <w:pPr>
        <w:ind w:left="720" w:hanging="360"/>
      </w:pPr>
      <w:rPr>
        <w:rFonts w:ascii="Symbol" w:hAnsi="Symbol" w:hint="default"/>
      </w:rPr>
    </w:lvl>
    <w:lvl w:ilvl="1" w:tplc="FA703940">
      <w:start w:val="1"/>
      <w:numFmt w:val="bullet"/>
      <w:lvlText w:val="o"/>
      <w:lvlJc w:val="left"/>
      <w:pPr>
        <w:ind w:left="1440" w:hanging="360"/>
      </w:pPr>
      <w:rPr>
        <w:rFonts w:ascii="Courier New" w:hAnsi="Courier New" w:hint="default"/>
      </w:rPr>
    </w:lvl>
    <w:lvl w:ilvl="2" w:tplc="CFD48B1A">
      <w:start w:val="1"/>
      <w:numFmt w:val="bullet"/>
      <w:lvlText w:val=""/>
      <w:lvlJc w:val="left"/>
      <w:pPr>
        <w:ind w:left="2160" w:hanging="360"/>
      </w:pPr>
      <w:rPr>
        <w:rFonts w:ascii="Wingdings" w:hAnsi="Wingdings" w:hint="default"/>
      </w:rPr>
    </w:lvl>
    <w:lvl w:ilvl="3" w:tplc="003C6612">
      <w:start w:val="1"/>
      <w:numFmt w:val="bullet"/>
      <w:lvlText w:val=""/>
      <w:lvlJc w:val="left"/>
      <w:pPr>
        <w:ind w:left="2880" w:hanging="360"/>
      </w:pPr>
      <w:rPr>
        <w:rFonts w:ascii="Symbol" w:hAnsi="Symbol" w:hint="default"/>
      </w:rPr>
    </w:lvl>
    <w:lvl w:ilvl="4" w:tplc="5118910E">
      <w:start w:val="1"/>
      <w:numFmt w:val="bullet"/>
      <w:lvlText w:val="o"/>
      <w:lvlJc w:val="left"/>
      <w:pPr>
        <w:ind w:left="3600" w:hanging="360"/>
      </w:pPr>
      <w:rPr>
        <w:rFonts w:ascii="Courier New" w:hAnsi="Courier New" w:hint="default"/>
      </w:rPr>
    </w:lvl>
    <w:lvl w:ilvl="5" w:tplc="568C9CB2">
      <w:start w:val="1"/>
      <w:numFmt w:val="bullet"/>
      <w:lvlText w:val=""/>
      <w:lvlJc w:val="left"/>
      <w:pPr>
        <w:ind w:left="4320" w:hanging="360"/>
      </w:pPr>
      <w:rPr>
        <w:rFonts w:ascii="Wingdings" w:hAnsi="Wingdings" w:hint="default"/>
      </w:rPr>
    </w:lvl>
    <w:lvl w:ilvl="6" w:tplc="FFB2F698">
      <w:start w:val="1"/>
      <w:numFmt w:val="bullet"/>
      <w:lvlText w:val=""/>
      <w:lvlJc w:val="left"/>
      <w:pPr>
        <w:ind w:left="5040" w:hanging="360"/>
      </w:pPr>
      <w:rPr>
        <w:rFonts w:ascii="Symbol" w:hAnsi="Symbol" w:hint="default"/>
      </w:rPr>
    </w:lvl>
    <w:lvl w:ilvl="7" w:tplc="BFFE27E8">
      <w:start w:val="1"/>
      <w:numFmt w:val="bullet"/>
      <w:lvlText w:val="o"/>
      <w:lvlJc w:val="left"/>
      <w:pPr>
        <w:ind w:left="5760" w:hanging="360"/>
      </w:pPr>
      <w:rPr>
        <w:rFonts w:ascii="Courier New" w:hAnsi="Courier New" w:hint="default"/>
      </w:rPr>
    </w:lvl>
    <w:lvl w:ilvl="8" w:tplc="52BA229E">
      <w:start w:val="1"/>
      <w:numFmt w:val="bullet"/>
      <w:lvlText w:val=""/>
      <w:lvlJc w:val="left"/>
      <w:pPr>
        <w:ind w:left="6480" w:hanging="360"/>
      </w:pPr>
      <w:rPr>
        <w:rFonts w:ascii="Wingdings" w:hAnsi="Wingdings" w:hint="default"/>
      </w:rPr>
    </w:lvl>
  </w:abstractNum>
  <w:abstractNum w:abstractNumId="20" w15:restartNumberingAfterBreak="0">
    <w:nsid w:val="7D2E1346"/>
    <w:multiLevelType w:val="hybridMultilevel"/>
    <w:tmpl w:val="8D543872"/>
    <w:lvl w:ilvl="0" w:tplc="16E23B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6" w:hanging="360"/>
      </w:pPr>
      <w:rPr>
        <w:rFonts w:ascii="Courier New" w:hAnsi="Courier New" w:cs="Courier New" w:hint="default"/>
      </w:rPr>
    </w:lvl>
    <w:lvl w:ilvl="2" w:tplc="08090005" w:tentative="1">
      <w:start w:val="1"/>
      <w:numFmt w:val="bullet"/>
      <w:lvlText w:val=""/>
      <w:lvlJc w:val="left"/>
      <w:pPr>
        <w:ind w:left="2016" w:hanging="360"/>
      </w:pPr>
      <w:rPr>
        <w:rFonts w:ascii="Wingdings" w:hAnsi="Wingdings" w:hint="default"/>
      </w:rPr>
    </w:lvl>
    <w:lvl w:ilvl="3" w:tplc="08090001" w:tentative="1">
      <w:start w:val="1"/>
      <w:numFmt w:val="bullet"/>
      <w:lvlText w:val=""/>
      <w:lvlJc w:val="left"/>
      <w:pPr>
        <w:ind w:left="2736" w:hanging="360"/>
      </w:pPr>
      <w:rPr>
        <w:rFonts w:ascii="Symbol" w:hAnsi="Symbol" w:hint="default"/>
      </w:rPr>
    </w:lvl>
    <w:lvl w:ilvl="4" w:tplc="08090003" w:tentative="1">
      <w:start w:val="1"/>
      <w:numFmt w:val="bullet"/>
      <w:lvlText w:val="o"/>
      <w:lvlJc w:val="left"/>
      <w:pPr>
        <w:ind w:left="3456" w:hanging="360"/>
      </w:pPr>
      <w:rPr>
        <w:rFonts w:ascii="Courier New" w:hAnsi="Courier New" w:cs="Courier New" w:hint="default"/>
      </w:rPr>
    </w:lvl>
    <w:lvl w:ilvl="5" w:tplc="08090005" w:tentative="1">
      <w:start w:val="1"/>
      <w:numFmt w:val="bullet"/>
      <w:lvlText w:val=""/>
      <w:lvlJc w:val="left"/>
      <w:pPr>
        <w:ind w:left="4176" w:hanging="360"/>
      </w:pPr>
      <w:rPr>
        <w:rFonts w:ascii="Wingdings" w:hAnsi="Wingdings" w:hint="default"/>
      </w:rPr>
    </w:lvl>
    <w:lvl w:ilvl="6" w:tplc="08090001" w:tentative="1">
      <w:start w:val="1"/>
      <w:numFmt w:val="bullet"/>
      <w:lvlText w:val=""/>
      <w:lvlJc w:val="left"/>
      <w:pPr>
        <w:ind w:left="4896" w:hanging="360"/>
      </w:pPr>
      <w:rPr>
        <w:rFonts w:ascii="Symbol" w:hAnsi="Symbol" w:hint="default"/>
      </w:rPr>
    </w:lvl>
    <w:lvl w:ilvl="7" w:tplc="08090003" w:tentative="1">
      <w:start w:val="1"/>
      <w:numFmt w:val="bullet"/>
      <w:lvlText w:val="o"/>
      <w:lvlJc w:val="left"/>
      <w:pPr>
        <w:ind w:left="5616" w:hanging="360"/>
      </w:pPr>
      <w:rPr>
        <w:rFonts w:ascii="Courier New" w:hAnsi="Courier New" w:cs="Courier New" w:hint="default"/>
      </w:rPr>
    </w:lvl>
    <w:lvl w:ilvl="8" w:tplc="08090005" w:tentative="1">
      <w:start w:val="1"/>
      <w:numFmt w:val="bullet"/>
      <w:lvlText w:val=""/>
      <w:lvlJc w:val="left"/>
      <w:pPr>
        <w:ind w:left="6336" w:hanging="360"/>
      </w:pPr>
      <w:rPr>
        <w:rFonts w:ascii="Wingdings" w:hAnsi="Wingdings" w:hint="default"/>
      </w:rPr>
    </w:lvl>
  </w:abstractNum>
  <w:abstractNum w:abstractNumId="21" w15:restartNumberingAfterBreak="0">
    <w:nsid w:val="7D52099D"/>
    <w:multiLevelType w:val="hybridMultilevel"/>
    <w:tmpl w:val="E2D45F62"/>
    <w:lvl w:ilvl="0" w:tplc="C3DA09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337440">
    <w:abstractNumId w:val="19"/>
  </w:num>
  <w:num w:numId="2" w16cid:durableId="162819723">
    <w:abstractNumId w:val="3"/>
  </w:num>
  <w:num w:numId="3" w16cid:durableId="1465078482">
    <w:abstractNumId w:val="5"/>
  </w:num>
  <w:num w:numId="4" w16cid:durableId="325745831">
    <w:abstractNumId w:val="16"/>
  </w:num>
  <w:num w:numId="5" w16cid:durableId="471292683">
    <w:abstractNumId w:val="2"/>
  </w:num>
  <w:num w:numId="6" w16cid:durableId="488329322">
    <w:abstractNumId w:val="10"/>
  </w:num>
  <w:num w:numId="7" w16cid:durableId="1555309346">
    <w:abstractNumId w:val="17"/>
  </w:num>
  <w:num w:numId="8" w16cid:durableId="1250505730">
    <w:abstractNumId w:val="14"/>
  </w:num>
  <w:num w:numId="9" w16cid:durableId="1834442888">
    <w:abstractNumId w:val="1"/>
  </w:num>
  <w:num w:numId="10" w16cid:durableId="2087343083">
    <w:abstractNumId w:val="4"/>
  </w:num>
  <w:num w:numId="11" w16cid:durableId="435830482">
    <w:abstractNumId w:val="11"/>
  </w:num>
  <w:num w:numId="12" w16cid:durableId="1954708840">
    <w:abstractNumId w:val="13"/>
  </w:num>
  <w:num w:numId="13" w16cid:durableId="2127846109">
    <w:abstractNumId w:val="0"/>
  </w:num>
  <w:num w:numId="14" w16cid:durableId="1660620324">
    <w:abstractNumId w:val="8"/>
  </w:num>
  <w:num w:numId="15" w16cid:durableId="1814903472">
    <w:abstractNumId w:val="9"/>
  </w:num>
  <w:num w:numId="16" w16cid:durableId="696586886">
    <w:abstractNumId w:val="12"/>
  </w:num>
  <w:num w:numId="17" w16cid:durableId="43918808">
    <w:abstractNumId w:val="18"/>
  </w:num>
  <w:num w:numId="18" w16cid:durableId="1220870743">
    <w:abstractNumId w:val="15"/>
  </w:num>
  <w:num w:numId="19" w16cid:durableId="1590851695">
    <w:abstractNumId w:val="20"/>
  </w:num>
  <w:num w:numId="20" w16cid:durableId="2043819158">
    <w:abstractNumId w:val="7"/>
  </w:num>
  <w:num w:numId="21" w16cid:durableId="669679230">
    <w:abstractNumId w:val="21"/>
  </w:num>
  <w:num w:numId="22" w16cid:durableId="56014218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126F"/>
    <w:rsid w:val="0000693F"/>
    <w:rsid w:val="00016644"/>
    <w:rsid w:val="00016E1F"/>
    <w:rsid w:val="000177E8"/>
    <w:rsid w:val="00025A79"/>
    <w:rsid w:val="000303EB"/>
    <w:rsid w:val="00032829"/>
    <w:rsid w:val="00040561"/>
    <w:rsid w:val="00043C1D"/>
    <w:rsid w:val="0004456F"/>
    <w:rsid w:val="00045020"/>
    <w:rsid w:val="00045B55"/>
    <w:rsid w:val="00047230"/>
    <w:rsid w:val="00050D5A"/>
    <w:rsid w:val="00070937"/>
    <w:rsid w:val="00072274"/>
    <w:rsid w:val="00074089"/>
    <w:rsid w:val="00091CEC"/>
    <w:rsid w:val="0009528F"/>
    <w:rsid w:val="000A2444"/>
    <w:rsid w:val="000A26EA"/>
    <w:rsid w:val="000A3E2A"/>
    <w:rsid w:val="000B072B"/>
    <w:rsid w:val="000B6E8F"/>
    <w:rsid w:val="000B7559"/>
    <w:rsid w:val="000C21AA"/>
    <w:rsid w:val="000C6601"/>
    <w:rsid w:val="000D00DF"/>
    <w:rsid w:val="000D141D"/>
    <w:rsid w:val="000D1DF0"/>
    <w:rsid w:val="000D2BE3"/>
    <w:rsid w:val="000E0CC2"/>
    <w:rsid w:val="000E0D15"/>
    <w:rsid w:val="000F2010"/>
    <w:rsid w:val="000F413F"/>
    <w:rsid w:val="00105F31"/>
    <w:rsid w:val="00105F97"/>
    <w:rsid w:val="00110D26"/>
    <w:rsid w:val="00112610"/>
    <w:rsid w:val="00120920"/>
    <w:rsid w:val="001220BE"/>
    <w:rsid w:val="00146B19"/>
    <w:rsid w:val="00160519"/>
    <w:rsid w:val="0016381B"/>
    <w:rsid w:val="001726F3"/>
    <w:rsid w:val="00174CA3"/>
    <w:rsid w:val="00181BC7"/>
    <w:rsid w:val="00194F54"/>
    <w:rsid w:val="001A1AFE"/>
    <w:rsid w:val="001A5EB9"/>
    <w:rsid w:val="001B09F2"/>
    <w:rsid w:val="001B70E0"/>
    <w:rsid w:val="001C3864"/>
    <w:rsid w:val="001C7CCB"/>
    <w:rsid w:val="001D0A0F"/>
    <w:rsid w:val="001E67C6"/>
    <w:rsid w:val="001F1C9A"/>
    <w:rsid w:val="001F784A"/>
    <w:rsid w:val="0021580B"/>
    <w:rsid w:val="002272E7"/>
    <w:rsid w:val="00231B63"/>
    <w:rsid w:val="002353D5"/>
    <w:rsid w:val="00236552"/>
    <w:rsid w:val="002369CA"/>
    <w:rsid w:val="0024323F"/>
    <w:rsid w:val="002547C8"/>
    <w:rsid w:val="00264DF0"/>
    <w:rsid w:val="00272983"/>
    <w:rsid w:val="00273C0D"/>
    <w:rsid w:val="00280CBA"/>
    <w:rsid w:val="00281BB1"/>
    <w:rsid w:val="002825A5"/>
    <w:rsid w:val="00285AA8"/>
    <w:rsid w:val="00286A95"/>
    <w:rsid w:val="00290E26"/>
    <w:rsid w:val="0029216C"/>
    <w:rsid w:val="002951D0"/>
    <w:rsid w:val="002A12D7"/>
    <w:rsid w:val="002A2E62"/>
    <w:rsid w:val="002C31F2"/>
    <w:rsid w:val="002C7710"/>
    <w:rsid w:val="002D01DD"/>
    <w:rsid w:val="002D5419"/>
    <w:rsid w:val="002E4A79"/>
    <w:rsid w:val="002E4C48"/>
    <w:rsid w:val="002F0A37"/>
    <w:rsid w:val="002F42C2"/>
    <w:rsid w:val="0030096D"/>
    <w:rsid w:val="0030221B"/>
    <w:rsid w:val="0030479F"/>
    <w:rsid w:val="00317618"/>
    <w:rsid w:val="00323C7E"/>
    <w:rsid w:val="003358F2"/>
    <w:rsid w:val="00342F81"/>
    <w:rsid w:val="003466D3"/>
    <w:rsid w:val="00351E8C"/>
    <w:rsid w:val="00354DF4"/>
    <w:rsid w:val="00362137"/>
    <w:rsid w:val="00364697"/>
    <w:rsid w:val="003653E8"/>
    <w:rsid w:val="00374E07"/>
    <w:rsid w:val="0038162F"/>
    <w:rsid w:val="0038568D"/>
    <w:rsid w:val="00397584"/>
    <w:rsid w:val="003AF821"/>
    <w:rsid w:val="003B2401"/>
    <w:rsid w:val="003E0687"/>
    <w:rsid w:val="003E69B7"/>
    <w:rsid w:val="003F2EA5"/>
    <w:rsid w:val="003F5384"/>
    <w:rsid w:val="003F5C39"/>
    <w:rsid w:val="003F631F"/>
    <w:rsid w:val="004025F2"/>
    <w:rsid w:val="00403A81"/>
    <w:rsid w:val="004073BC"/>
    <w:rsid w:val="00410489"/>
    <w:rsid w:val="00412609"/>
    <w:rsid w:val="00422FD0"/>
    <w:rsid w:val="00430113"/>
    <w:rsid w:val="0043374A"/>
    <w:rsid w:val="00444AA1"/>
    <w:rsid w:val="00466D27"/>
    <w:rsid w:val="004777A2"/>
    <w:rsid w:val="00480E35"/>
    <w:rsid w:val="00484286"/>
    <w:rsid w:val="00486994"/>
    <w:rsid w:val="00492DF8"/>
    <w:rsid w:val="004A7CFC"/>
    <w:rsid w:val="004B44D1"/>
    <w:rsid w:val="004B4EAF"/>
    <w:rsid w:val="004C01DF"/>
    <w:rsid w:val="004C2374"/>
    <w:rsid w:val="004C6DE5"/>
    <w:rsid w:val="004D6DB1"/>
    <w:rsid w:val="004E2936"/>
    <w:rsid w:val="004F597F"/>
    <w:rsid w:val="00501FC2"/>
    <w:rsid w:val="00506C4D"/>
    <w:rsid w:val="00512C09"/>
    <w:rsid w:val="005151B3"/>
    <w:rsid w:val="0051751C"/>
    <w:rsid w:val="00520996"/>
    <w:rsid w:val="00520BED"/>
    <w:rsid w:val="00521E4B"/>
    <w:rsid w:val="0052209C"/>
    <w:rsid w:val="00522118"/>
    <w:rsid w:val="00522C91"/>
    <w:rsid w:val="00522D2F"/>
    <w:rsid w:val="005245E3"/>
    <w:rsid w:val="00526541"/>
    <w:rsid w:val="00541BFE"/>
    <w:rsid w:val="005423E0"/>
    <w:rsid w:val="005449C6"/>
    <w:rsid w:val="0055758C"/>
    <w:rsid w:val="005752C6"/>
    <w:rsid w:val="005759EF"/>
    <w:rsid w:val="00586622"/>
    <w:rsid w:val="00587506"/>
    <w:rsid w:val="005900AA"/>
    <w:rsid w:val="00592C9F"/>
    <w:rsid w:val="005953F8"/>
    <w:rsid w:val="005A10F7"/>
    <w:rsid w:val="005A355E"/>
    <w:rsid w:val="005A484D"/>
    <w:rsid w:val="005A5386"/>
    <w:rsid w:val="005C2756"/>
    <w:rsid w:val="005C5BD2"/>
    <w:rsid w:val="005C6FB2"/>
    <w:rsid w:val="005C7947"/>
    <w:rsid w:val="005C7DFB"/>
    <w:rsid w:val="005D1213"/>
    <w:rsid w:val="005D5970"/>
    <w:rsid w:val="005D7437"/>
    <w:rsid w:val="005E0927"/>
    <w:rsid w:val="005E2269"/>
    <w:rsid w:val="006033E7"/>
    <w:rsid w:val="00604CCA"/>
    <w:rsid w:val="00615899"/>
    <w:rsid w:val="006243FF"/>
    <w:rsid w:val="00631ACC"/>
    <w:rsid w:val="006401CF"/>
    <w:rsid w:val="00641DB0"/>
    <w:rsid w:val="006437CB"/>
    <w:rsid w:val="0065175F"/>
    <w:rsid w:val="00654173"/>
    <w:rsid w:val="00656913"/>
    <w:rsid w:val="00660C79"/>
    <w:rsid w:val="006769A7"/>
    <w:rsid w:val="0067776E"/>
    <w:rsid w:val="006908BB"/>
    <w:rsid w:val="00694231"/>
    <w:rsid w:val="006975F2"/>
    <w:rsid w:val="006A571E"/>
    <w:rsid w:val="006A6AFA"/>
    <w:rsid w:val="006C3800"/>
    <w:rsid w:val="006D16CE"/>
    <w:rsid w:val="006D43D9"/>
    <w:rsid w:val="006D6E2F"/>
    <w:rsid w:val="006E5C09"/>
    <w:rsid w:val="00712D47"/>
    <w:rsid w:val="0071361F"/>
    <w:rsid w:val="00721D07"/>
    <w:rsid w:val="00730BE0"/>
    <w:rsid w:val="00746689"/>
    <w:rsid w:val="0075535A"/>
    <w:rsid w:val="00755FF3"/>
    <w:rsid w:val="00760F9A"/>
    <w:rsid w:val="00766162"/>
    <w:rsid w:val="007929A4"/>
    <w:rsid w:val="00796AA4"/>
    <w:rsid w:val="007971D1"/>
    <w:rsid w:val="007A4720"/>
    <w:rsid w:val="007B57CF"/>
    <w:rsid w:val="007B709F"/>
    <w:rsid w:val="007B7285"/>
    <w:rsid w:val="007C041B"/>
    <w:rsid w:val="007C0635"/>
    <w:rsid w:val="007C3F12"/>
    <w:rsid w:val="007D441B"/>
    <w:rsid w:val="007D6895"/>
    <w:rsid w:val="007E1793"/>
    <w:rsid w:val="007E42F3"/>
    <w:rsid w:val="007F40B7"/>
    <w:rsid w:val="00801105"/>
    <w:rsid w:val="0080382B"/>
    <w:rsid w:val="00803A56"/>
    <w:rsid w:val="00807058"/>
    <w:rsid w:val="00813C04"/>
    <w:rsid w:val="0081433E"/>
    <w:rsid w:val="008222D7"/>
    <w:rsid w:val="00823307"/>
    <w:rsid w:val="00823851"/>
    <w:rsid w:val="00826746"/>
    <w:rsid w:val="00846546"/>
    <w:rsid w:val="00853EA9"/>
    <w:rsid w:val="00857D4D"/>
    <w:rsid w:val="00861B46"/>
    <w:rsid w:val="008666DD"/>
    <w:rsid w:val="00882A07"/>
    <w:rsid w:val="0088615B"/>
    <w:rsid w:val="0089075F"/>
    <w:rsid w:val="008A345E"/>
    <w:rsid w:val="008A5426"/>
    <w:rsid w:val="008B4702"/>
    <w:rsid w:val="008C1A73"/>
    <w:rsid w:val="008C61DF"/>
    <w:rsid w:val="008D113C"/>
    <w:rsid w:val="008D376F"/>
    <w:rsid w:val="008E1ABB"/>
    <w:rsid w:val="008F68A0"/>
    <w:rsid w:val="00900110"/>
    <w:rsid w:val="009070AC"/>
    <w:rsid w:val="009101B8"/>
    <w:rsid w:val="00917BB1"/>
    <w:rsid w:val="00922CDC"/>
    <w:rsid w:val="00923184"/>
    <w:rsid w:val="00943DC5"/>
    <w:rsid w:val="00945526"/>
    <w:rsid w:val="009459CF"/>
    <w:rsid w:val="009636C2"/>
    <w:rsid w:val="00965648"/>
    <w:rsid w:val="0096745E"/>
    <w:rsid w:val="00973483"/>
    <w:rsid w:val="00975D21"/>
    <w:rsid w:val="00980531"/>
    <w:rsid w:val="009805ED"/>
    <w:rsid w:val="00996F3D"/>
    <w:rsid w:val="009A0CFD"/>
    <w:rsid w:val="009A240D"/>
    <w:rsid w:val="009B3216"/>
    <w:rsid w:val="009B6D84"/>
    <w:rsid w:val="009C40B4"/>
    <w:rsid w:val="009C5864"/>
    <w:rsid w:val="009C7BE0"/>
    <w:rsid w:val="009C7DA8"/>
    <w:rsid w:val="009D2CF8"/>
    <w:rsid w:val="009D36C1"/>
    <w:rsid w:val="009F3A7A"/>
    <w:rsid w:val="009F461F"/>
    <w:rsid w:val="00A07F44"/>
    <w:rsid w:val="00A07FE3"/>
    <w:rsid w:val="00A10A24"/>
    <w:rsid w:val="00A21789"/>
    <w:rsid w:val="00A21F5A"/>
    <w:rsid w:val="00A269E8"/>
    <w:rsid w:val="00A276E3"/>
    <w:rsid w:val="00A442FD"/>
    <w:rsid w:val="00A4691F"/>
    <w:rsid w:val="00A52070"/>
    <w:rsid w:val="00A55669"/>
    <w:rsid w:val="00A5630A"/>
    <w:rsid w:val="00A56BD8"/>
    <w:rsid w:val="00A7227E"/>
    <w:rsid w:val="00A76463"/>
    <w:rsid w:val="00A813E9"/>
    <w:rsid w:val="00A83901"/>
    <w:rsid w:val="00A9349C"/>
    <w:rsid w:val="00AB023A"/>
    <w:rsid w:val="00AC0426"/>
    <w:rsid w:val="00AC1B77"/>
    <w:rsid w:val="00AC2AAD"/>
    <w:rsid w:val="00AC795B"/>
    <w:rsid w:val="00AD132D"/>
    <w:rsid w:val="00AD4B07"/>
    <w:rsid w:val="00AE068C"/>
    <w:rsid w:val="00AE365F"/>
    <w:rsid w:val="00AE5E2A"/>
    <w:rsid w:val="00AF269C"/>
    <w:rsid w:val="00AF607B"/>
    <w:rsid w:val="00B14A1E"/>
    <w:rsid w:val="00B204A1"/>
    <w:rsid w:val="00B26B28"/>
    <w:rsid w:val="00B33454"/>
    <w:rsid w:val="00B335DE"/>
    <w:rsid w:val="00B3371F"/>
    <w:rsid w:val="00B34FA4"/>
    <w:rsid w:val="00B36000"/>
    <w:rsid w:val="00B46E48"/>
    <w:rsid w:val="00B47F05"/>
    <w:rsid w:val="00B54CF4"/>
    <w:rsid w:val="00B556BC"/>
    <w:rsid w:val="00B7210E"/>
    <w:rsid w:val="00B72142"/>
    <w:rsid w:val="00B72AF5"/>
    <w:rsid w:val="00B758D5"/>
    <w:rsid w:val="00B76305"/>
    <w:rsid w:val="00B94D4D"/>
    <w:rsid w:val="00BA1C3C"/>
    <w:rsid w:val="00BA62F7"/>
    <w:rsid w:val="00BC33C6"/>
    <w:rsid w:val="00BC7FCF"/>
    <w:rsid w:val="00BE1AF3"/>
    <w:rsid w:val="00BE60E1"/>
    <w:rsid w:val="00BF7C5F"/>
    <w:rsid w:val="00C0096A"/>
    <w:rsid w:val="00C03FFD"/>
    <w:rsid w:val="00C06E37"/>
    <w:rsid w:val="00C15F09"/>
    <w:rsid w:val="00C34AEC"/>
    <w:rsid w:val="00C34F86"/>
    <w:rsid w:val="00C36703"/>
    <w:rsid w:val="00C3676E"/>
    <w:rsid w:val="00C42A32"/>
    <w:rsid w:val="00C522F9"/>
    <w:rsid w:val="00C53BCB"/>
    <w:rsid w:val="00C569B9"/>
    <w:rsid w:val="00C62572"/>
    <w:rsid w:val="00C63AF5"/>
    <w:rsid w:val="00C75654"/>
    <w:rsid w:val="00C9016A"/>
    <w:rsid w:val="00C97CAF"/>
    <w:rsid w:val="00CA0021"/>
    <w:rsid w:val="00CA3BFD"/>
    <w:rsid w:val="00CB0E84"/>
    <w:rsid w:val="00CB3451"/>
    <w:rsid w:val="00CB4FE7"/>
    <w:rsid w:val="00CB5164"/>
    <w:rsid w:val="00CB7C77"/>
    <w:rsid w:val="00CC01E4"/>
    <w:rsid w:val="00CC365A"/>
    <w:rsid w:val="00CC68D1"/>
    <w:rsid w:val="00CD2C2D"/>
    <w:rsid w:val="00CD482B"/>
    <w:rsid w:val="00CD4DCA"/>
    <w:rsid w:val="00CE1409"/>
    <w:rsid w:val="00CF6CEE"/>
    <w:rsid w:val="00CF6E3C"/>
    <w:rsid w:val="00CF7EFB"/>
    <w:rsid w:val="00D03677"/>
    <w:rsid w:val="00D1030B"/>
    <w:rsid w:val="00D17371"/>
    <w:rsid w:val="00D30C0A"/>
    <w:rsid w:val="00D31399"/>
    <w:rsid w:val="00D33725"/>
    <w:rsid w:val="00D35448"/>
    <w:rsid w:val="00D43698"/>
    <w:rsid w:val="00D44B97"/>
    <w:rsid w:val="00D45A3E"/>
    <w:rsid w:val="00D46E0D"/>
    <w:rsid w:val="00D477B0"/>
    <w:rsid w:val="00D661AD"/>
    <w:rsid w:val="00D72082"/>
    <w:rsid w:val="00D74237"/>
    <w:rsid w:val="00D85ABA"/>
    <w:rsid w:val="00DA2C10"/>
    <w:rsid w:val="00DB3CA7"/>
    <w:rsid w:val="00DC1FC5"/>
    <w:rsid w:val="00DD159F"/>
    <w:rsid w:val="00DD3A6A"/>
    <w:rsid w:val="00DD5D0C"/>
    <w:rsid w:val="00DD7E2D"/>
    <w:rsid w:val="00DE7B47"/>
    <w:rsid w:val="00DF0AD0"/>
    <w:rsid w:val="00DF276D"/>
    <w:rsid w:val="00E00B6C"/>
    <w:rsid w:val="00E03E2F"/>
    <w:rsid w:val="00E04850"/>
    <w:rsid w:val="00E07F27"/>
    <w:rsid w:val="00E143C6"/>
    <w:rsid w:val="00E17AC5"/>
    <w:rsid w:val="00E20500"/>
    <w:rsid w:val="00E2278D"/>
    <w:rsid w:val="00E245AC"/>
    <w:rsid w:val="00E451F8"/>
    <w:rsid w:val="00E54503"/>
    <w:rsid w:val="00E62524"/>
    <w:rsid w:val="00E6494E"/>
    <w:rsid w:val="00E65B28"/>
    <w:rsid w:val="00E67C75"/>
    <w:rsid w:val="00E848AB"/>
    <w:rsid w:val="00E85D33"/>
    <w:rsid w:val="00E879A9"/>
    <w:rsid w:val="00EA297B"/>
    <w:rsid w:val="00EA3FD3"/>
    <w:rsid w:val="00EA670A"/>
    <w:rsid w:val="00EA7B00"/>
    <w:rsid w:val="00EB16B7"/>
    <w:rsid w:val="00EB5AEF"/>
    <w:rsid w:val="00EC1805"/>
    <w:rsid w:val="00EC3860"/>
    <w:rsid w:val="00EC6A73"/>
    <w:rsid w:val="00ED3EE7"/>
    <w:rsid w:val="00ED4ED5"/>
    <w:rsid w:val="00EF38F2"/>
    <w:rsid w:val="00F024FE"/>
    <w:rsid w:val="00F035FD"/>
    <w:rsid w:val="00F06861"/>
    <w:rsid w:val="00F07048"/>
    <w:rsid w:val="00F07066"/>
    <w:rsid w:val="00F0743C"/>
    <w:rsid w:val="00F11845"/>
    <w:rsid w:val="00F11F37"/>
    <w:rsid w:val="00F15440"/>
    <w:rsid w:val="00F17819"/>
    <w:rsid w:val="00F17A29"/>
    <w:rsid w:val="00F20016"/>
    <w:rsid w:val="00F3029C"/>
    <w:rsid w:val="00F30304"/>
    <w:rsid w:val="00F30BB2"/>
    <w:rsid w:val="00F417D5"/>
    <w:rsid w:val="00F60DD8"/>
    <w:rsid w:val="00F72274"/>
    <w:rsid w:val="00F7795C"/>
    <w:rsid w:val="00F811AB"/>
    <w:rsid w:val="00F82270"/>
    <w:rsid w:val="00F97902"/>
    <w:rsid w:val="00FA3DA6"/>
    <w:rsid w:val="00FA4088"/>
    <w:rsid w:val="00FA6623"/>
    <w:rsid w:val="00FB2431"/>
    <w:rsid w:val="00FB320E"/>
    <w:rsid w:val="00FB45F5"/>
    <w:rsid w:val="00FD2229"/>
    <w:rsid w:val="00FD7A8E"/>
    <w:rsid w:val="00FE19F7"/>
    <w:rsid w:val="00FE5380"/>
    <w:rsid w:val="00FE7CA0"/>
    <w:rsid w:val="00FF002F"/>
    <w:rsid w:val="00FF2934"/>
    <w:rsid w:val="00FF5D5A"/>
    <w:rsid w:val="00FF5E2F"/>
    <w:rsid w:val="00FF669F"/>
    <w:rsid w:val="0128626E"/>
    <w:rsid w:val="017AA68C"/>
    <w:rsid w:val="01C97E87"/>
    <w:rsid w:val="02A6A9A4"/>
    <w:rsid w:val="02B5D7CF"/>
    <w:rsid w:val="0408ABE5"/>
    <w:rsid w:val="04F9608E"/>
    <w:rsid w:val="0686E919"/>
    <w:rsid w:val="06A0EF90"/>
    <w:rsid w:val="0740F0E9"/>
    <w:rsid w:val="0778C437"/>
    <w:rsid w:val="07F3C9C8"/>
    <w:rsid w:val="09058A99"/>
    <w:rsid w:val="09B4D99E"/>
    <w:rsid w:val="0AACEAD3"/>
    <w:rsid w:val="0C3261DD"/>
    <w:rsid w:val="0D92F683"/>
    <w:rsid w:val="0E8E2551"/>
    <w:rsid w:val="0EA739F0"/>
    <w:rsid w:val="0EBBE26D"/>
    <w:rsid w:val="0ED136FA"/>
    <w:rsid w:val="0F38379E"/>
    <w:rsid w:val="0F564007"/>
    <w:rsid w:val="0FA88F40"/>
    <w:rsid w:val="0FB4C3D8"/>
    <w:rsid w:val="10A46AC1"/>
    <w:rsid w:val="10EDC412"/>
    <w:rsid w:val="1265170A"/>
    <w:rsid w:val="12B96764"/>
    <w:rsid w:val="13E19EBE"/>
    <w:rsid w:val="153DDC49"/>
    <w:rsid w:val="15CE3D19"/>
    <w:rsid w:val="170AF9B0"/>
    <w:rsid w:val="171FD360"/>
    <w:rsid w:val="17C29ED9"/>
    <w:rsid w:val="17C585A1"/>
    <w:rsid w:val="1819179C"/>
    <w:rsid w:val="1A32FEB8"/>
    <w:rsid w:val="1A4E9C72"/>
    <w:rsid w:val="1A5C9C40"/>
    <w:rsid w:val="1AEC1E6B"/>
    <w:rsid w:val="1C0F7C62"/>
    <w:rsid w:val="1CFC5D3C"/>
    <w:rsid w:val="1E57F027"/>
    <w:rsid w:val="1EB72DA6"/>
    <w:rsid w:val="1F11E666"/>
    <w:rsid w:val="2157E81D"/>
    <w:rsid w:val="2363D005"/>
    <w:rsid w:val="23722D67"/>
    <w:rsid w:val="24B317C9"/>
    <w:rsid w:val="2753F989"/>
    <w:rsid w:val="27E5DA0B"/>
    <w:rsid w:val="28F5E136"/>
    <w:rsid w:val="298C3BC4"/>
    <w:rsid w:val="2AAEDB10"/>
    <w:rsid w:val="2C97B8AA"/>
    <w:rsid w:val="2CEA8BD1"/>
    <w:rsid w:val="2D046531"/>
    <w:rsid w:val="2D78E43F"/>
    <w:rsid w:val="2E0A934D"/>
    <w:rsid w:val="2F342475"/>
    <w:rsid w:val="2F3BDAC3"/>
    <w:rsid w:val="2FBE4FEB"/>
    <w:rsid w:val="303F0659"/>
    <w:rsid w:val="305E20C1"/>
    <w:rsid w:val="30A68EF0"/>
    <w:rsid w:val="31CCD576"/>
    <w:rsid w:val="31FE7981"/>
    <w:rsid w:val="3235C26F"/>
    <w:rsid w:val="3272B684"/>
    <w:rsid w:val="332EE781"/>
    <w:rsid w:val="34505F85"/>
    <w:rsid w:val="34F27A7C"/>
    <w:rsid w:val="38114EBD"/>
    <w:rsid w:val="39AC3268"/>
    <w:rsid w:val="39BC2F32"/>
    <w:rsid w:val="3A092B81"/>
    <w:rsid w:val="3BB899BE"/>
    <w:rsid w:val="3CEA7932"/>
    <w:rsid w:val="3D25BD16"/>
    <w:rsid w:val="3E79473B"/>
    <w:rsid w:val="3F19BBE9"/>
    <w:rsid w:val="3F4053F3"/>
    <w:rsid w:val="3F91838B"/>
    <w:rsid w:val="40C6DF31"/>
    <w:rsid w:val="4360B09B"/>
    <w:rsid w:val="439AC025"/>
    <w:rsid w:val="451CACBF"/>
    <w:rsid w:val="452A018A"/>
    <w:rsid w:val="4628222E"/>
    <w:rsid w:val="465B4714"/>
    <w:rsid w:val="4829C349"/>
    <w:rsid w:val="485483BC"/>
    <w:rsid w:val="48AA1B24"/>
    <w:rsid w:val="48FF6C2A"/>
    <w:rsid w:val="4C35546C"/>
    <w:rsid w:val="4CAE5FA9"/>
    <w:rsid w:val="4CB8C181"/>
    <w:rsid w:val="4DF6F68C"/>
    <w:rsid w:val="4E8B63D2"/>
    <w:rsid w:val="4FFD9FDB"/>
    <w:rsid w:val="5081BDBB"/>
    <w:rsid w:val="5159FE48"/>
    <w:rsid w:val="52199903"/>
    <w:rsid w:val="52A231A3"/>
    <w:rsid w:val="52D1E33C"/>
    <w:rsid w:val="52EEFC5E"/>
    <w:rsid w:val="533BB8A7"/>
    <w:rsid w:val="533C5F2C"/>
    <w:rsid w:val="541822C8"/>
    <w:rsid w:val="544C3EED"/>
    <w:rsid w:val="556784AC"/>
    <w:rsid w:val="55B51358"/>
    <w:rsid w:val="566DCE30"/>
    <w:rsid w:val="57EDFC66"/>
    <w:rsid w:val="587534DB"/>
    <w:rsid w:val="58876ED5"/>
    <w:rsid w:val="58BA5523"/>
    <w:rsid w:val="595736F7"/>
    <w:rsid w:val="5BBD1770"/>
    <w:rsid w:val="5BEC9489"/>
    <w:rsid w:val="5C3A4EA1"/>
    <w:rsid w:val="5C4211F3"/>
    <w:rsid w:val="5C625907"/>
    <w:rsid w:val="5CB2583B"/>
    <w:rsid w:val="5D13A58F"/>
    <w:rsid w:val="5DE0D14B"/>
    <w:rsid w:val="5F0BB01D"/>
    <w:rsid w:val="5F1CF3E1"/>
    <w:rsid w:val="5FBDB595"/>
    <w:rsid w:val="614DD216"/>
    <w:rsid w:val="618EB0EF"/>
    <w:rsid w:val="642CFAC6"/>
    <w:rsid w:val="648D7D1C"/>
    <w:rsid w:val="659ED589"/>
    <w:rsid w:val="65A5C9E5"/>
    <w:rsid w:val="65ADBE29"/>
    <w:rsid w:val="6679CFB2"/>
    <w:rsid w:val="67383172"/>
    <w:rsid w:val="673BF212"/>
    <w:rsid w:val="67596352"/>
    <w:rsid w:val="67F86B48"/>
    <w:rsid w:val="683FAE9F"/>
    <w:rsid w:val="68FE252F"/>
    <w:rsid w:val="696B3BE6"/>
    <w:rsid w:val="6990B9CB"/>
    <w:rsid w:val="6A6260BB"/>
    <w:rsid w:val="6B1784FD"/>
    <w:rsid w:val="6B18D085"/>
    <w:rsid w:val="6B2EA2FA"/>
    <w:rsid w:val="6C25494B"/>
    <w:rsid w:val="6D1FB19F"/>
    <w:rsid w:val="6DA8A989"/>
    <w:rsid w:val="6DB90CD8"/>
    <w:rsid w:val="6DF6CDC7"/>
    <w:rsid w:val="6E07E7BF"/>
    <w:rsid w:val="7100DF6F"/>
    <w:rsid w:val="71C551D2"/>
    <w:rsid w:val="71E50BF6"/>
    <w:rsid w:val="73688C22"/>
    <w:rsid w:val="746DF98F"/>
    <w:rsid w:val="748C4C38"/>
    <w:rsid w:val="748CB320"/>
    <w:rsid w:val="75B70833"/>
    <w:rsid w:val="76D597D4"/>
    <w:rsid w:val="771F39E0"/>
    <w:rsid w:val="774E27D3"/>
    <w:rsid w:val="77985CE9"/>
    <w:rsid w:val="78397A74"/>
    <w:rsid w:val="78E4B3D1"/>
    <w:rsid w:val="79C471D4"/>
    <w:rsid w:val="7D739D0F"/>
    <w:rsid w:val="7E5B8F63"/>
    <w:rsid w:val="7E7A5687"/>
    <w:rsid w:val="7F0FD295"/>
    <w:rsid w:val="7F7B1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26F"/>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uiPriority w:val="1"/>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E69B7"/>
    <w:rPr>
      <w:color w:val="2B579A"/>
      <w:shd w:val="clear" w:color="auto" w:fill="E1DFDD"/>
    </w:rPr>
  </w:style>
  <w:style w:type="table" w:styleId="TableGrid">
    <w:name w:val="Table Grid"/>
    <w:basedOn w:val="TableNormal"/>
    <w:uiPriority w:val="59"/>
    <w:rsid w:val="00E143C6"/>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contactscotland-bsl.org/" TargetMode="Externa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7.xml"/><Relationship Id="rId20" Type="http://schemas.openxmlformats.org/officeDocument/2006/relationships/footer" Target="footer5.xml"/><Relationship Id="rId41" Type="http://schemas.openxmlformats.org/officeDocument/2006/relationships/hyperlink" Target="mailto:equalities@sepa.org.uk"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Props1.xml><?xml version="1.0" encoding="utf-8"?>
<ds:datastoreItem xmlns:ds="http://schemas.openxmlformats.org/officeDocument/2006/customXml" ds:itemID="{2BE09D7D-6EF4-486F-8106-F18A3B9E54CF}">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E9EF16D9-4A5B-439C-88E0-95789D59C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9E3E8-F47F-451D-998A-716A5CE389FD}">
  <ds:schemaRefs>
    <ds:schemaRef ds:uri="http://www.w3.org/XML/1998/namespace"/>
    <ds:schemaRef ds:uri="http://schemas.microsoft.com/office/2006/documentManagement/types"/>
    <ds:schemaRef ds:uri="http://purl.org/dc/elements/1.1/"/>
    <ds:schemaRef ds:uri="da804293-9b54-4d41-bda8-49841b43b8d0"/>
    <ds:schemaRef ds:uri="http://schemas.microsoft.com/office/infopath/2007/PartnerControls"/>
    <ds:schemaRef ds:uri="http://schemas.openxmlformats.org/package/2006/metadata/core-properties"/>
    <ds:schemaRef ds:uri="d78196fb-9298-4b53-bbe4-5b9c17bf8b22"/>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2025-03-31T09:23:00Z</dcterms:created>
  <dcterms:modified xsi:type="dcterms:W3CDTF">2025-03-31T09:23:00Z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5d0cb31e,578765f8,52a36a5d,301a64b0,16d9ae1b,41aae860,5435ef90,27ee8c76,7a6af48c,3f756b8a,6767feae,7ce351ab,6df97b56,6be54bca,1a5caa5b,3ee2c59c,4c91e2a7,2dc36017</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2cdae5bd,1197f25f,21b9ef89,468f3a9a,5edf8cd6,3ea261a,1264e76c,3b273574,37db8618,59fee4b9,655b3b99,151ddb67,4a4f538,2c08a805,825bf0a,297f6788,781815a6,41bfd738</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2025-03-31T08:40:05Z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92a2177a-b747-4ebf-917e-ce5fe1b6fafd</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MSIP_Label_ea4fd52f-9814-4cae-aa53-0ea7b16cd381_Enabled">
    <vt:lpwstr>true</vt:lpwstr>
  </property>
  <property fmtid="{D5CDD505-2E9C-101B-9397-08002B2CF9AE}" pid="17" name="MediaServiceImageTags">
    <vt:lpwstr/>
  </property>
  <property fmtid="{D5CDD505-2E9C-101B-9397-08002B2CF9AE}" pid="18" name="MSIP_Label_ea4fd52f-9814-4cae-aa53-0ea7b16cd381_SetDate">
    <vt:lpwstr>2023-03-29T16:54:40Z</vt:lpwstr>
  </property>
  <property fmtid="{D5CDD505-2E9C-101B-9397-08002B2CF9AE}" pid="19" name="ContentTypeId">
    <vt:lpwstr>0x010100CC0D5F771FAE4846B93912554B05E957</vt:lpwstr>
  </property>
  <property fmtid="{D5CDD505-2E9C-101B-9397-08002B2CF9AE}" pid="20" name="Document type">
    <vt:lpwstr/>
  </property>
  <property fmtid="{D5CDD505-2E9C-101B-9397-08002B2CF9AE}" pid="21" name="Document_x0020_type">
    <vt:lpwstr/>
  </property>
  <property fmtid="{D5CDD505-2E9C-101B-9397-08002B2CF9AE}" pid="22" name="MSIP_Label_ea4fd52f-9814-4cae-aa53-0ea7b16cd381_Method">
    <vt:lpwstr>Privileged</vt:lpwstr>
  </property>
  <property fmtid="{D5CDD505-2E9C-101B-9397-08002B2CF9AE}" pid="23" name="MSIP_Label_ea4fd52f-9814-4cae-aa53-0ea7b16cd381_SiteId">
    <vt:lpwstr>5cf26d65-cf46-4c72-ba82-7577d9c2d7ab</vt:lpwstr>
  </property>
  <property fmtid="{D5CDD505-2E9C-101B-9397-08002B2CF9AE}" pid="24" name="MSIP_Label_ea4fd52f-9814-4cae-aa53-0ea7b16cd381_Name">
    <vt:lpwstr>Official General</vt:lpwstr>
  </property>
  <property fmtid="{D5CDD505-2E9C-101B-9397-08002B2CF9AE}" pid="25" name="MSIP_Label_ea4fd52f-9814-4cae-aa53-0ea7b16cd381_ContentBits">
    <vt:lpwstr>3</vt:lpwstr>
  </property>
  <property fmtid="{D5CDD505-2E9C-101B-9397-08002B2CF9AE}" pid="26" name="MSIP_Label_ea4fd52f-9814-4cae-aa53-0ea7b16cd381_ActionId">
    <vt:lpwstr>f869009a-32b8-4965-9a48-fd59adde153c</vt:lpwstr>
  </property>
</Properties>
</file>