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91923907"/>
        <w:docPartObj>
          <w:docPartGallery w:val="Cover Pages"/>
          <w:docPartUnique/>
        </w:docPartObj>
      </w:sdtPr>
      <w:sdtEndPr/>
      <w:sdtContent>
        <w:p w14:paraId="24580470" w14:textId="77777777" w:rsidR="004073BC" w:rsidRDefault="00F72274" w:rsidP="00F72274">
          <w:r>
            <w:rPr>
              <w:noProof/>
            </w:rPr>
            <w:drawing>
              <wp:anchor distT="0" distB="0" distL="114300" distR="114300" simplePos="0" relativeHeight="251658241" behindDoc="1" locked="0" layoutInCell="1" allowOverlap="1" wp14:anchorId="48E046D3" wp14:editId="5F09F121">
                <wp:simplePos x="0" y="0"/>
                <wp:positionH relativeFrom="page">
                  <wp:posOffset>0</wp:posOffset>
                </wp:positionH>
                <wp:positionV relativeFrom="paragraph">
                  <wp:posOffset>-895645</wp:posOffset>
                </wp:positionV>
                <wp:extent cx="7559675" cy="10909861"/>
                <wp:effectExtent l="0" t="0" r="3175"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7560973" cy="10911734"/>
                        </a:xfrm>
                        <a:prstGeom prst="rect">
                          <a:avLst/>
                        </a:prstGeom>
                      </pic:spPr>
                    </pic:pic>
                  </a:graphicData>
                </a:graphic>
                <wp14:sizeRelH relativeFrom="page">
                  <wp14:pctWidth>0</wp14:pctWidth>
                </wp14:sizeRelH>
                <wp14:sizeRelV relativeFrom="page">
                  <wp14:pctHeight>0</wp14:pctHeight>
                </wp14:sizeRelV>
              </wp:anchor>
            </w:drawing>
          </w:r>
          <w:r w:rsidR="00CF7EFB">
            <w:rPr>
              <w:noProof/>
            </w:rPr>
            <w:drawing>
              <wp:inline distT="0" distB="0" distL="0" distR="0" wp14:anchorId="1B746F15" wp14:editId="5CD64847">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5FAF0D89" w14:textId="77777777" w:rsidR="004073BC" w:rsidRDefault="004073BC" w:rsidP="008C1A73"/>
        <w:p w14:paraId="59A71A3C" w14:textId="77777777" w:rsidR="004073BC" w:rsidRDefault="004073BC" w:rsidP="008C1A73"/>
        <w:p w14:paraId="7AA644FD" w14:textId="77777777" w:rsidR="004073BC" w:rsidRDefault="004073BC" w:rsidP="008C1A73"/>
        <w:p w14:paraId="57B18BE7" w14:textId="77777777" w:rsidR="004073BC" w:rsidRDefault="004073BC" w:rsidP="008C1A73"/>
        <w:p w14:paraId="51510FA2" w14:textId="77777777" w:rsidR="004073BC" w:rsidRDefault="004073BC" w:rsidP="008C1A73"/>
        <w:p w14:paraId="2DD19737" w14:textId="77777777" w:rsidR="00281BB1" w:rsidRDefault="00281BB1" w:rsidP="00281BB1">
          <w:pPr>
            <w:rPr>
              <w:b/>
              <w:bCs/>
              <w:color w:val="FFFFFF" w:themeColor="background1"/>
              <w:sz w:val="84"/>
              <w:szCs w:val="84"/>
            </w:rPr>
          </w:pPr>
        </w:p>
        <w:bookmarkStart w:id="0" w:name="_Hlk183685877"/>
        <w:p w14:paraId="5CA2D8E5" w14:textId="35A95B35" w:rsidR="00801105" w:rsidRDefault="00281BB1" w:rsidP="00EF7F00">
          <w:pPr>
            <w:spacing w:line="240" w:lineRule="auto"/>
            <w:rPr>
              <w:b/>
              <w:bCs/>
              <w:color w:val="FFFFFF" w:themeColor="background1"/>
              <w:sz w:val="84"/>
              <w:szCs w:val="84"/>
            </w:rPr>
          </w:pPr>
          <w:r>
            <w:rPr>
              <w:noProof/>
            </w:rPr>
            <mc:AlternateContent>
              <mc:Choice Requires="wps">
                <w:drawing>
                  <wp:anchor distT="0" distB="0" distL="114300" distR="114300" simplePos="0" relativeHeight="251658240" behindDoc="0" locked="1" layoutInCell="1" allowOverlap="1" wp14:anchorId="239FA8DB" wp14:editId="3F1DA3F6">
                    <wp:simplePos x="0" y="0"/>
                    <wp:positionH relativeFrom="column">
                      <wp:posOffset>124460</wp:posOffset>
                    </wp:positionH>
                    <wp:positionV relativeFrom="paragraph">
                      <wp:posOffset>6338570</wp:posOffset>
                    </wp:positionV>
                    <wp:extent cx="4308475" cy="178435"/>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353F367B" w14:textId="13AC2610" w:rsidR="00281BB1" w:rsidRPr="009A240D" w:rsidRDefault="009D69A5" w:rsidP="00281BB1">
                                <w:pPr>
                                  <w:pStyle w:val="BodyText1"/>
                                  <w:rPr>
                                    <w:color w:val="FFFFFF" w:themeColor="background1"/>
                                  </w:rPr>
                                </w:pPr>
                                <w:r>
                                  <w:rPr>
                                    <w:color w:val="FFFFFF" w:themeColor="background1"/>
                                  </w:rPr>
                                  <w:t>February</w:t>
                                </w:r>
                                <w:r w:rsidR="005A5536">
                                  <w:rPr>
                                    <w:color w:val="FFFFFF" w:themeColor="background1"/>
                                  </w:rPr>
                                  <w:t xml:space="preserve"> 202</w:t>
                                </w:r>
                                <w:r w:rsidR="00067778">
                                  <w:rPr>
                                    <w:color w:val="FFFFFF" w:themeColor="background1"/>
                                  </w:rPr>
                                  <w:t>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9FA8DB" id="_x0000_t202" coordsize="21600,21600" o:spt="202" path="m,l,21600r21600,l21600,xe">
                    <v:stroke joinstyle="miter"/>
                    <v:path gradientshapeok="t" o:connecttype="rect"/>
                  </v:shapetype>
                  <v:shape id="Text Box 3" o:spid="_x0000_s1026" type="#_x0000_t202" alt="&quot;&quot;" style="position:absolute;margin-left:9.8pt;margin-top:499.1pt;width:339.25pt;height:1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" filled="f" stroked="f" strokeweight=".5pt">
                    <v:textbox inset="0,0,0,0">
                      <w:txbxContent>
                        <w:p w14:paraId="353F367B" w14:textId="13AC2610" w:rsidR="00281BB1" w:rsidRPr="009A240D" w:rsidRDefault="009D69A5" w:rsidP="00281BB1">
                          <w:pPr>
                            <w:pStyle w:val="BodyText1"/>
                            <w:rPr>
                              <w:color w:val="FFFFFF" w:themeColor="background1"/>
                            </w:rPr>
                          </w:pPr>
                          <w:r>
                            <w:rPr>
                              <w:color w:val="FFFFFF" w:themeColor="background1"/>
                            </w:rPr>
                            <w:t>February</w:t>
                          </w:r>
                          <w:r w:rsidR="005A5536">
                            <w:rPr>
                              <w:color w:val="FFFFFF" w:themeColor="background1"/>
                            </w:rPr>
                            <w:t xml:space="preserve"> 202</w:t>
                          </w:r>
                          <w:r w:rsidR="00067778">
                            <w:rPr>
                              <w:color w:val="FFFFFF" w:themeColor="background1"/>
                            </w:rPr>
                            <w:t>5</w:t>
                          </w:r>
                        </w:p>
                      </w:txbxContent>
                    </v:textbox>
                    <w10:anchorlock/>
                  </v:shape>
                </w:pict>
              </mc:Fallback>
            </mc:AlternateContent>
          </w:r>
          <w:r w:rsidR="006E7241">
            <w:rPr>
              <w:b/>
              <w:bCs/>
              <w:color w:val="FFFFFF" w:themeColor="background1"/>
              <w:sz w:val="84"/>
              <w:szCs w:val="84"/>
            </w:rPr>
            <w:t xml:space="preserve">Consultation </w:t>
          </w:r>
          <w:r w:rsidR="00594EBC">
            <w:rPr>
              <w:b/>
              <w:bCs/>
              <w:color w:val="FFFFFF" w:themeColor="background1"/>
              <w:sz w:val="84"/>
              <w:szCs w:val="84"/>
            </w:rPr>
            <w:t xml:space="preserve">on </w:t>
          </w:r>
          <w:r w:rsidR="008F547E">
            <w:rPr>
              <w:b/>
              <w:bCs/>
              <w:color w:val="FFFFFF" w:themeColor="background1"/>
              <w:sz w:val="84"/>
              <w:szCs w:val="84"/>
            </w:rPr>
            <w:t>the</w:t>
          </w:r>
          <w:r w:rsidR="008F547E" w:rsidRPr="008F547E">
            <w:rPr>
              <w:b/>
              <w:bCs/>
              <w:color w:val="FFFFFF" w:themeColor="background1"/>
              <w:sz w:val="84"/>
              <w:szCs w:val="84"/>
            </w:rPr>
            <w:t xml:space="preserve"> Environmental Standards for Inputs of Radioactive Substances into Groundwater</w:t>
          </w:r>
        </w:p>
        <w:bookmarkEnd w:id="0"/>
        <w:p w14:paraId="6E67A0B5" w14:textId="77777777" w:rsidR="008C1A73" w:rsidRPr="00CF7EFB" w:rsidRDefault="008C1A73" w:rsidP="00650B15">
          <w:pPr>
            <w:pStyle w:val="BodyText1"/>
            <w:rPr>
              <w:b/>
              <w:bCs/>
              <w:color w:val="FFFFFF" w:themeColor="background1"/>
              <w:sz w:val="84"/>
              <w:szCs w:val="84"/>
            </w:rPr>
          </w:pPr>
          <w:r>
            <w:br w:type="page"/>
          </w:r>
        </w:p>
      </w:sdtContent>
    </w:sdt>
    <w:p w14:paraId="6E188D69" w14:textId="54902881" w:rsidR="00A156BA" w:rsidRPr="00D46BF7" w:rsidRDefault="00A156BA" w:rsidP="008C5CB7">
      <w:pPr>
        <w:pStyle w:val="Heading1"/>
      </w:pPr>
      <w:bookmarkStart w:id="1" w:name="_Toc173485855"/>
      <w:r w:rsidRPr="00D46BF7">
        <w:lastRenderedPageBreak/>
        <w:t>How to respond</w:t>
      </w:r>
      <w:bookmarkEnd w:id="1"/>
      <w:r w:rsidRPr="00D46BF7">
        <w:t xml:space="preserve"> </w:t>
      </w:r>
    </w:p>
    <w:p w14:paraId="3EF5E35D" w14:textId="5099B09A" w:rsidR="00A156BA" w:rsidRPr="00D46BF7" w:rsidRDefault="00115891" w:rsidP="001F1F02">
      <w:pPr>
        <w:pStyle w:val="BodyText1"/>
        <w:rPr>
          <w:rFonts w:ascii="Arial" w:eastAsia="Arial" w:hAnsi="Arial" w:cs="Arial"/>
          <w:szCs w:val="22"/>
        </w:rPr>
      </w:pPr>
      <w:r>
        <w:rPr>
          <w:rFonts w:ascii="Arial" w:eastAsia="Arial" w:hAnsi="Arial" w:cs="Arial"/>
          <w:szCs w:val="22"/>
        </w:rPr>
        <w:t xml:space="preserve">We would </w:t>
      </w:r>
      <w:r w:rsidR="00A156BA" w:rsidRPr="00D46BF7">
        <w:rPr>
          <w:rFonts w:ascii="Arial" w:eastAsia="Arial" w:hAnsi="Arial" w:cs="Arial"/>
          <w:szCs w:val="22"/>
        </w:rPr>
        <w:t>prefer</w:t>
      </w:r>
      <w:r w:rsidR="00B429E2">
        <w:rPr>
          <w:rFonts w:ascii="Arial" w:eastAsia="Arial" w:hAnsi="Arial" w:cs="Arial"/>
          <w:szCs w:val="22"/>
        </w:rPr>
        <w:t xml:space="preserve"> </w:t>
      </w:r>
      <w:r>
        <w:rPr>
          <w:rFonts w:ascii="Arial" w:eastAsia="Arial" w:hAnsi="Arial" w:cs="Arial"/>
          <w:szCs w:val="22"/>
        </w:rPr>
        <w:t>you</w:t>
      </w:r>
      <w:r w:rsidR="00A156BA" w:rsidRPr="00D46BF7">
        <w:rPr>
          <w:rFonts w:ascii="Arial" w:eastAsia="Arial" w:hAnsi="Arial" w:cs="Arial"/>
          <w:szCs w:val="22"/>
        </w:rPr>
        <w:t xml:space="preserve"> to respond to this consultation digitally via </w:t>
      </w:r>
      <w:hyperlink r:id="rId13" w:history="1">
        <w:r w:rsidR="00A156BA" w:rsidRPr="00D46BF7">
          <w:rPr>
            <w:rFonts w:ascii="Arial" w:eastAsia="Arial" w:hAnsi="Arial" w:cs="Arial"/>
            <w:color w:val="016574" w:themeColor="hyperlink"/>
            <w:szCs w:val="22"/>
            <w:u w:val="single"/>
          </w:rPr>
          <w:t>SEPA’s consultation hub</w:t>
        </w:r>
      </w:hyperlink>
      <w:r w:rsidR="00A156BA" w:rsidRPr="00D46BF7">
        <w:rPr>
          <w:rFonts w:ascii="Arial" w:eastAsia="Arial" w:hAnsi="Arial" w:cs="Arial"/>
          <w:szCs w:val="22"/>
        </w:rPr>
        <w:t>.</w:t>
      </w:r>
    </w:p>
    <w:p w14:paraId="5E0CE108" w14:textId="17BD8802" w:rsidR="00C874B5" w:rsidRDefault="007F0AFE" w:rsidP="001F1F02">
      <w:pPr>
        <w:pStyle w:val="BodyText1"/>
      </w:pPr>
      <w:r>
        <w:t xml:space="preserve">If you would prefer not </w:t>
      </w:r>
      <w:r w:rsidR="004D133E" w:rsidRPr="004D133E">
        <w:t xml:space="preserve">to respond via our consultation hub, you can respond to this consultation by sending an email to radioactivesubstance@sepa.org.uk. If responding by email, please complete and return the </w:t>
      </w:r>
      <w:hyperlink r:id="rId14" w:history="1">
        <w:r w:rsidR="004D133E" w:rsidRPr="00A51752">
          <w:rPr>
            <w:rStyle w:val="Hyperlink"/>
          </w:rPr>
          <w:t>Respondent Information Form</w:t>
        </w:r>
      </w:hyperlink>
      <w:r w:rsidR="004D133E" w:rsidRPr="004D133E">
        <w:t xml:space="preserve"> with your response</w:t>
      </w:r>
    </w:p>
    <w:p w14:paraId="437B7EDD" w14:textId="5A5EDDDD" w:rsidR="00A156BA" w:rsidRDefault="00A156BA" w:rsidP="001F1F02">
      <w:pPr>
        <w:pStyle w:val="BodyText1"/>
      </w:pPr>
      <w:r w:rsidRPr="00D46BF7">
        <w:t xml:space="preserve">If you wish to respond another way, please </w:t>
      </w:r>
      <w:hyperlink r:id="rId15" w:history="1">
        <w:r w:rsidRPr="00D46BF7">
          <w:rPr>
            <w:color w:val="016574" w:themeColor="hyperlink"/>
            <w:u w:val="single"/>
          </w:rPr>
          <w:t>contact us using our online contact form</w:t>
        </w:r>
      </w:hyperlink>
      <w:r w:rsidRPr="00D46BF7">
        <w:t xml:space="preserve"> or by phone: 0300 099 6699 and we’ll arrange for an Officer to call you back.</w:t>
      </w:r>
    </w:p>
    <w:p w14:paraId="73BEC7B6" w14:textId="70A6B1C8" w:rsidR="00A156BA" w:rsidRPr="00D46BF7" w:rsidRDefault="00A156BA" w:rsidP="001F1F02">
      <w:pPr>
        <w:pStyle w:val="BodyText1"/>
      </w:pPr>
      <w:r w:rsidRPr="00D46BF7">
        <w:t xml:space="preserve">Responses must be submitted by midnight on </w:t>
      </w:r>
      <w:r w:rsidR="005A5536" w:rsidRPr="005A5536">
        <w:t xml:space="preserve">the </w:t>
      </w:r>
      <w:r w:rsidR="00B47625">
        <w:t>5 May</w:t>
      </w:r>
      <w:r w:rsidRPr="005A5536">
        <w:t>.</w:t>
      </w:r>
      <w:r w:rsidRPr="00D46BF7">
        <w:t xml:space="preserve"> Earlier responses are welcome. </w:t>
      </w:r>
    </w:p>
    <w:p w14:paraId="260A6628" w14:textId="77777777" w:rsidR="00A156BA" w:rsidRPr="00D46BF7" w:rsidRDefault="00A156BA" w:rsidP="008C5CB7">
      <w:pPr>
        <w:pStyle w:val="Heading1"/>
        <w:rPr>
          <w:rFonts w:ascii="Arial" w:eastAsia="MS PGothic" w:hAnsi="Arial" w:cs="Arial"/>
          <w:b w:val="0"/>
        </w:rPr>
      </w:pPr>
      <w:bookmarkStart w:id="2" w:name="_Toc151475768"/>
      <w:bookmarkStart w:id="3" w:name="_Toc156132330"/>
      <w:bookmarkStart w:id="4" w:name="_Toc161054748"/>
      <w:bookmarkStart w:id="5" w:name="_Toc173485856"/>
      <w:r w:rsidRPr="00D46BF7">
        <w:t>Handling your response</w:t>
      </w:r>
      <w:bookmarkEnd w:id="2"/>
      <w:bookmarkEnd w:id="3"/>
      <w:bookmarkEnd w:id="4"/>
      <w:bookmarkEnd w:id="5"/>
    </w:p>
    <w:p w14:paraId="77FDCBFE" w14:textId="77777777" w:rsidR="00A156BA" w:rsidRPr="00D46BF7" w:rsidRDefault="00A156BA" w:rsidP="001F1F02">
      <w:pPr>
        <w:pStyle w:val="BodyText1"/>
      </w:pPr>
      <w:r w:rsidRPr="00D46BF7">
        <w:t xml:space="preserve">We would like to know if you are happy for your response to be made public. If you ask for your response not to be published, it will be regarded as confidential and treated in accordance with SEPA’s published </w:t>
      </w:r>
      <w:hyperlink r:id="rId16" w:history="1">
        <w:r w:rsidRPr="00D46BF7">
          <w:rPr>
            <w:color w:val="016574" w:themeColor="hyperlink"/>
            <w:u w:val="single"/>
          </w:rPr>
          <w:t>Privacy Policy</w:t>
        </w:r>
      </w:hyperlink>
      <w:r w:rsidRPr="00D46BF7">
        <w:t>.</w:t>
      </w:r>
    </w:p>
    <w:p w14:paraId="5E87C9B4" w14:textId="637D7108" w:rsidR="00A156BA" w:rsidRPr="00D46BF7" w:rsidRDefault="00A156BA" w:rsidP="001F1F02">
      <w:pPr>
        <w:pStyle w:val="BodyText1"/>
      </w:pPr>
      <w:r w:rsidRPr="00D46BF7">
        <w:t xml:space="preserve">You can indicate your preference in the </w:t>
      </w:r>
      <w:hyperlink r:id="rId17" w:history="1">
        <w:r w:rsidR="00BF0A53" w:rsidRPr="00A51752">
          <w:rPr>
            <w:rStyle w:val="Hyperlink"/>
          </w:rPr>
          <w:t>Respondent Information Form</w:t>
        </w:r>
      </w:hyperlink>
      <w:r w:rsidRPr="005E0957">
        <w:t>.</w:t>
      </w:r>
    </w:p>
    <w:p w14:paraId="1A51F71A" w14:textId="77777777" w:rsidR="00A156BA" w:rsidRPr="00D46BF7" w:rsidRDefault="00A156BA" w:rsidP="008C5CB7">
      <w:pPr>
        <w:pStyle w:val="Heading1"/>
        <w:rPr>
          <w:rFonts w:ascii="Arial" w:eastAsia="MS PGothic" w:hAnsi="Arial" w:cs="Arial"/>
          <w:b w:val="0"/>
        </w:rPr>
      </w:pPr>
      <w:bookmarkStart w:id="6" w:name="_Toc173485857"/>
      <w:r w:rsidRPr="00D46BF7">
        <w:t>How we use your feedback</w:t>
      </w:r>
      <w:bookmarkEnd w:id="6"/>
    </w:p>
    <w:p w14:paraId="55816BD2" w14:textId="5A7EDA86" w:rsidR="00A156BA" w:rsidRPr="00D46BF7" w:rsidRDefault="00A156BA" w:rsidP="001F1F02">
      <w:pPr>
        <w:pStyle w:val="BodyText1"/>
      </w:pPr>
      <w:r w:rsidRPr="00D46BF7">
        <w:t>As Scotland’s principal environmental regulator, our purpose is to protect and improve Scotland’s environment in ways that, as far as possible, also contribute to improving health and well-being</w:t>
      </w:r>
      <w:r w:rsidR="35E62285" w:rsidRPr="400456E5">
        <w:t>,</w:t>
      </w:r>
      <w:r w:rsidRPr="00D46BF7">
        <w:t xml:space="preserve"> and achieving sustainable economic growth. Our </w:t>
      </w:r>
      <w:hyperlink r:id="rId18" w:history="1">
        <w:r w:rsidRPr="00C13589">
          <w:rPr>
            <w:rStyle w:val="Hyperlink"/>
          </w:rPr>
          <w:t>Corporate Plan 2024-2027</w:t>
        </w:r>
      </w:hyperlink>
      <w:r w:rsidRPr="00D46BF7">
        <w:t xml:space="preserve"> sets </w:t>
      </w:r>
      <w:r w:rsidR="2A708100" w:rsidRPr="20603FED">
        <w:t xml:space="preserve">out </w:t>
      </w:r>
      <w:r w:rsidRPr="20603FED">
        <w:t xml:space="preserve">our </w:t>
      </w:r>
      <w:r w:rsidRPr="00D46BF7">
        <w:t xml:space="preserve">strategic ambition and priorities. Our </w:t>
      </w:r>
      <w:hyperlink r:id="rId19" w:history="1">
        <w:r w:rsidRPr="00C13589">
          <w:rPr>
            <w:rStyle w:val="Hyperlink"/>
          </w:rPr>
          <w:t>Annual Operating Plans</w:t>
        </w:r>
      </w:hyperlink>
      <w:r w:rsidRPr="00D46BF7">
        <w:t xml:space="preserve"> set out how we will implement our priorities every year.</w:t>
      </w:r>
    </w:p>
    <w:p w14:paraId="61124D26" w14:textId="77777777" w:rsidR="00A156BA" w:rsidRPr="00D46BF7" w:rsidRDefault="00A156BA" w:rsidP="001F1F02">
      <w:pPr>
        <w:pStyle w:val="BodyText1"/>
      </w:pPr>
      <w:r w:rsidRPr="00D46BF7">
        <w:t>In delivering these priorities we engage with those who have an interest in and/or are affected by our regulations and duties. One way we engage is through formal consultations. This is your opportunity to tell us what you think about our proposals. The feedback we receive helps us to understand what matters most to people and how we can deliver our duties efficiently and effectively.</w:t>
      </w:r>
    </w:p>
    <w:p w14:paraId="1626A04C" w14:textId="064E6E36" w:rsidR="00A156BA" w:rsidRDefault="00A156BA" w:rsidP="001F1F02">
      <w:pPr>
        <w:pStyle w:val="BodyText1"/>
      </w:pPr>
      <w:r w:rsidRPr="00D46BF7">
        <w:lastRenderedPageBreak/>
        <w:t xml:space="preserve">After the consultation closes, we’ll consider the information we receive before publishing a digest of responses through the </w:t>
      </w:r>
      <w:r w:rsidR="0549B539" w:rsidRPr="2F510AEF">
        <w:t>“</w:t>
      </w:r>
      <w:hyperlink r:id="rId20" w:history="1">
        <w:r w:rsidRPr="00DE61CE">
          <w:rPr>
            <w:rStyle w:val="Hyperlink"/>
          </w:rPr>
          <w:t>We asked, You said, We did</w:t>
        </w:r>
        <w:r w:rsidR="77D906A2" w:rsidRPr="00DE61CE">
          <w:rPr>
            <w:rStyle w:val="Hyperlink"/>
          </w:rPr>
          <w:t>”</w:t>
        </w:r>
      </w:hyperlink>
      <w:r w:rsidRPr="00D46BF7">
        <w:t xml:space="preserve"> section of our consultation website. This will close the consultation process by explaining how we have considered and, where appropriate, acted upon what we </w:t>
      </w:r>
      <w:r w:rsidR="7543E503" w:rsidRPr="58686A65">
        <w:t>have</w:t>
      </w:r>
      <w:r w:rsidRPr="66EACEC8">
        <w:t xml:space="preserve"> </w:t>
      </w:r>
      <w:r w:rsidRPr="00D46BF7">
        <w:t>heard</w:t>
      </w:r>
      <w:r w:rsidR="002031C6">
        <w:t>.</w:t>
      </w:r>
    </w:p>
    <w:p w14:paraId="188D1F97" w14:textId="639980F7" w:rsidR="00AE1DFE" w:rsidRPr="00836BC4" w:rsidRDefault="00781508" w:rsidP="008C5CB7">
      <w:pPr>
        <w:pStyle w:val="Heading1"/>
      </w:pPr>
      <w:r>
        <w:t xml:space="preserve">Introduction </w:t>
      </w:r>
    </w:p>
    <w:p w14:paraId="01415D91" w14:textId="2FA6D3F3" w:rsidR="00686E97" w:rsidRPr="001F1F02" w:rsidRDefault="00686E97" w:rsidP="007211F6">
      <w:pPr>
        <w:pStyle w:val="BodyText1"/>
      </w:pPr>
      <w:r w:rsidRPr="001F1F02">
        <w:t xml:space="preserve">We are seeking your views on </w:t>
      </w:r>
      <w:r w:rsidR="00DB7A72">
        <w:t xml:space="preserve">our </w:t>
      </w:r>
      <w:r w:rsidRPr="001F1F02">
        <w:t>proposed updates to environmental standards for inputs of radioactive substances into groundwater. These standards will apply to radioactive substances activities regulated under the Environmental Authorisations (Scotland) Regulations 2018 (EASR).</w:t>
      </w:r>
    </w:p>
    <w:p w14:paraId="1D5BDAA5" w14:textId="0465B942" w:rsidR="004C3F44" w:rsidRPr="001F1F02" w:rsidRDefault="00686E97" w:rsidP="007211F6">
      <w:pPr>
        <w:pStyle w:val="BodyText1"/>
      </w:pPr>
      <w:r w:rsidRPr="001F1F02">
        <w:t xml:space="preserve">The updates aim to ensure consistent regulation and robust protection for </w:t>
      </w:r>
      <w:r w:rsidR="005B27E1">
        <w:t>people</w:t>
      </w:r>
      <w:r w:rsidRPr="001F1F02">
        <w:t xml:space="preserve">, wildlife, and the </w:t>
      </w:r>
      <w:r w:rsidR="00E306EC" w:rsidRPr="001F1F02">
        <w:t>environment.</w:t>
      </w:r>
      <w:r w:rsidRPr="001F1F02">
        <w:t xml:space="preserve"> Your input will help shape policies </w:t>
      </w:r>
      <w:r w:rsidR="00EB6CD3" w:rsidRPr="001F1F02">
        <w:t xml:space="preserve">for authorised activities </w:t>
      </w:r>
      <w:r w:rsidR="001363D9">
        <w:t xml:space="preserve">in ways </w:t>
      </w:r>
      <w:r w:rsidRPr="001F1F02">
        <w:t>that safeguard Scotland’s natural resources</w:t>
      </w:r>
      <w:r w:rsidR="00F25317">
        <w:t>.</w:t>
      </w:r>
    </w:p>
    <w:p w14:paraId="686D9961" w14:textId="37D29BB4" w:rsidR="00E16D4D" w:rsidRPr="00E16D4D" w:rsidRDefault="004D5791" w:rsidP="008C5CB7">
      <w:pPr>
        <w:pStyle w:val="Heading1"/>
      </w:pPr>
      <w:r>
        <w:t>Background</w:t>
      </w:r>
    </w:p>
    <w:p w14:paraId="72B3558C" w14:textId="6B273224" w:rsidR="003A6DE0" w:rsidRPr="001F1F02" w:rsidRDefault="006F67FE" w:rsidP="001F1F02">
      <w:pPr>
        <w:pStyle w:val="BodyText1"/>
      </w:pPr>
      <w:r>
        <w:t>In 20</w:t>
      </w:r>
      <w:r w:rsidR="00F24F3E">
        <w:t>14</w:t>
      </w:r>
      <w:r>
        <w:t xml:space="preserve"> </w:t>
      </w:r>
      <w:r w:rsidR="002000B5">
        <w:t>we published</w:t>
      </w:r>
      <w:r w:rsidR="00272BC6">
        <w:t xml:space="preserve"> our</w:t>
      </w:r>
      <w:r w:rsidR="002000B5">
        <w:t xml:space="preserve"> </w:t>
      </w:r>
      <w:hyperlink r:id="rId21" w:history="1">
        <w:r w:rsidR="003341C7" w:rsidRPr="0009632A">
          <w:rPr>
            <w:color w:val="016574" w:themeColor="hyperlink"/>
            <w:u w:val="single"/>
          </w:rPr>
          <w:t xml:space="preserve">Position Statement </w:t>
        </w:r>
        <w:r w:rsidR="00A7012C" w:rsidRPr="0009632A">
          <w:rPr>
            <w:color w:val="016574" w:themeColor="hyperlink"/>
            <w:u w:val="single"/>
          </w:rPr>
          <w:t>(WAT-PS-10-01):</w:t>
        </w:r>
        <w:r w:rsidR="003341C7" w:rsidRPr="0009632A">
          <w:rPr>
            <w:color w:val="016574" w:themeColor="hyperlink"/>
            <w:u w:val="single"/>
          </w:rPr>
          <w:t xml:space="preserve"> Assigning Groundwater Assessment</w:t>
        </w:r>
        <w:r w:rsidR="00CC1119" w:rsidRPr="0009632A">
          <w:rPr>
            <w:color w:val="016574" w:themeColor="hyperlink"/>
            <w:u w:val="single"/>
          </w:rPr>
          <w:t xml:space="preserve"> </w:t>
        </w:r>
        <w:r w:rsidR="003341C7" w:rsidRPr="0009632A">
          <w:rPr>
            <w:color w:val="016574" w:themeColor="hyperlink"/>
            <w:u w:val="single"/>
          </w:rPr>
          <w:t>Criteria for Pollutant Inputs</w:t>
        </w:r>
      </w:hyperlink>
      <w:r w:rsidR="00ED4F56">
        <w:t xml:space="preserve">.  WAT-PS-10-01 </w:t>
      </w:r>
      <w:r w:rsidR="00F56DDC">
        <w:t xml:space="preserve">described the standards and methods we apply to </w:t>
      </w:r>
      <w:r w:rsidR="00CE1757">
        <w:t xml:space="preserve">protect groundwater from all </w:t>
      </w:r>
      <w:r w:rsidR="00923E05">
        <w:t>potentially polluting activities</w:t>
      </w:r>
      <w:r w:rsidR="00CC1119">
        <w:t xml:space="preserve">. </w:t>
      </w:r>
      <w:r w:rsidR="00923E05">
        <w:t xml:space="preserve"> </w:t>
      </w:r>
      <w:r w:rsidR="00CC1119">
        <w:t>Section 6.2</w:t>
      </w:r>
      <w:r w:rsidR="00EC4336">
        <w:t xml:space="preserve"> (Assessing inputs o</w:t>
      </w:r>
      <w:r w:rsidR="00AB28EE">
        <w:t>f radioactive substances for the purposes of regulating under the Radioactive Substances Act 1993 (as amended))</w:t>
      </w:r>
      <w:r w:rsidR="00CC1119">
        <w:t xml:space="preserve"> </w:t>
      </w:r>
      <w:r w:rsidR="008F41F8">
        <w:t>of WAT-PS</w:t>
      </w:r>
      <w:r w:rsidR="007A104E">
        <w:t xml:space="preserve">-10-01 </w:t>
      </w:r>
      <w:r w:rsidR="00CE1757">
        <w:t>focused on</w:t>
      </w:r>
      <w:r w:rsidR="003270B4">
        <w:t xml:space="preserve"> the standards and methods we appl</w:t>
      </w:r>
      <w:r w:rsidR="00A568E7">
        <w:t xml:space="preserve">y when regulating radioactive </w:t>
      </w:r>
      <w:r w:rsidR="00092CAB">
        <w:t xml:space="preserve">waste </w:t>
      </w:r>
      <w:r w:rsidR="00A568E7">
        <w:t xml:space="preserve">disposal facilities.  </w:t>
      </w:r>
      <w:r w:rsidR="00DB4EE1">
        <w:t>We set th</w:t>
      </w:r>
      <w:r w:rsidR="008B14F6">
        <w:t xml:space="preserve">ese standards </w:t>
      </w:r>
      <w:r w:rsidR="00DB4EE1">
        <w:t xml:space="preserve">to </w:t>
      </w:r>
      <w:r w:rsidR="0029373E">
        <w:t>ens</w:t>
      </w:r>
      <w:r w:rsidR="00092CAB">
        <w:t xml:space="preserve">ure that </w:t>
      </w:r>
      <w:r w:rsidR="002245D9">
        <w:t xml:space="preserve">inputs of radioactive substances to groundwater from </w:t>
      </w:r>
      <w:r w:rsidR="00DB4EE1">
        <w:t>such</w:t>
      </w:r>
      <w:r w:rsidR="002245D9">
        <w:t xml:space="preserve"> facilities</w:t>
      </w:r>
      <w:r w:rsidR="00DB4EE1">
        <w:t xml:space="preserve"> would meet</w:t>
      </w:r>
      <w:r w:rsidR="00745BCB">
        <w:t xml:space="preserve"> our </w:t>
      </w:r>
      <w:r w:rsidR="003A6DE0">
        <w:t>legal obligations under the Groundwater Directive (Directive 2006/118/EC) to prevent hazardous substances from polluting groundwater.</w:t>
      </w:r>
    </w:p>
    <w:p w14:paraId="14E3F160" w14:textId="4784FA81" w:rsidR="00B04497" w:rsidRDefault="00936C41" w:rsidP="001F1F02">
      <w:pPr>
        <w:pStyle w:val="BodyText1"/>
      </w:pPr>
      <w:r>
        <w:t xml:space="preserve">There have been </w:t>
      </w:r>
      <w:r w:rsidR="00D30009">
        <w:t>several</w:t>
      </w:r>
      <w:r>
        <w:t xml:space="preserve"> developments in</w:t>
      </w:r>
      <w:r w:rsidR="00544B01">
        <w:t xml:space="preserve"> legislation and policy in</w:t>
      </w:r>
      <w:r>
        <w:t xml:space="preserve"> the 10 years since WAT-PS-10-01 was published</w:t>
      </w:r>
      <w:r w:rsidR="001A7B0C">
        <w:t xml:space="preserve">, </w:t>
      </w:r>
      <w:r w:rsidR="00294DE3">
        <w:t xml:space="preserve">including </w:t>
      </w:r>
      <w:r w:rsidR="00566C80">
        <w:t xml:space="preserve">an update to </w:t>
      </w:r>
      <w:hyperlink r:id="rId22" w:history="1">
        <w:r w:rsidR="003E38F0" w:rsidRPr="003E38F0">
          <w:rPr>
            <w:rStyle w:val="Hyperlink"/>
          </w:rPr>
          <w:t>WAT-PS-10</w:t>
        </w:r>
        <w:r w:rsidR="00B630C2">
          <w:rPr>
            <w:rStyle w:val="Hyperlink"/>
          </w:rPr>
          <w:t>-</w:t>
        </w:r>
        <w:r w:rsidR="003E38F0" w:rsidRPr="003E38F0">
          <w:rPr>
            <w:rStyle w:val="Hyperlink"/>
          </w:rPr>
          <w:t>02</w:t>
        </w:r>
      </w:hyperlink>
      <w:r w:rsidR="00566C80" w:rsidRPr="00566C80">
        <w:t xml:space="preserve"> </w:t>
      </w:r>
      <w:r w:rsidR="001A7B0C">
        <w:t xml:space="preserve">as well </w:t>
      </w:r>
      <w:r w:rsidR="00C86083">
        <w:t xml:space="preserve">as </w:t>
      </w:r>
      <w:r w:rsidR="001A7B0C">
        <w:t xml:space="preserve">to </w:t>
      </w:r>
      <w:r w:rsidR="00B630C2">
        <w:t>other</w:t>
      </w:r>
      <w:r w:rsidR="001A7B0C">
        <w:t xml:space="preserve"> SEPA guidance</w:t>
      </w:r>
      <w:r w:rsidR="00910BF1">
        <w:t>, which</w:t>
      </w:r>
      <w:r w:rsidR="006C644D">
        <w:t xml:space="preserve"> have </w:t>
      </w:r>
      <w:r w:rsidR="001602FC">
        <w:t xml:space="preserve">prompted us to review </w:t>
      </w:r>
      <w:r w:rsidR="005B58E6">
        <w:t>the content of</w:t>
      </w:r>
      <w:r w:rsidR="005925D7">
        <w:t xml:space="preserve"> </w:t>
      </w:r>
      <w:r w:rsidR="001602FC">
        <w:t>Section 6.2</w:t>
      </w:r>
      <w:r w:rsidR="00910BF1">
        <w:t xml:space="preserve">.  </w:t>
      </w:r>
      <w:r w:rsidR="00360BBA">
        <w:t>We have also decided</w:t>
      </w:r>
      <w:r w:rsidR="00910BF1">
        <w:t xml:space="preserve"> </w:t>
      </w:r>
      <w:r w:rsidR="00501A3B">
        <w:t>to</w:t>
      </w:r>
      <w:r w:rsidR="00501A3B" w:rsidRPr="00501A3B">
        <w:t xml:space="preserve"> </w:t>
      </w:r>
      <w:r w:rsidR="00AB1D99">
        <w:t>publish our</w:t>
      </w:r>
      <w:r w:rsidR="00AA3E5C">
        <w:t xml:space="preserve"> updated</w:t>
      </w:r>
      <w:r w:rsidR="00501A3B" w:rsidRPr="00501A3B">
        <w:t xml:space="preserve"> standards for radioactive substances</w:t>
      </w:r>
      <w:r w:rsidR="00AB1D99">
        <w:t xml:space="preserve"> inputs to groundwater separately</w:t>
      </w:r>
      <w:r w:rsidR="00910BF1">
        <w:t xml:space="preserve"> from </w:t>
      </w:r>
      <w:r w:rsidR="00CF3BC0">
        <w:t>WAT-PS-10-0</w:t>
      </w:r>
      <w:r w:rsidR="00633D64">
        <w:t>2</w:t>
      </w:r>
      <w:r w:rsidR="00AB1D99">
        <w:t>,</w:t>
      </w:r>
      <w:r w:rsidR="00501A3B" w:rsidRPr="00501A3B">
        <w:t xml:space="preserve"> to improve </w:t>
      </w:r>
      <w:r w:rsidR="005B58E6">
        <w:t xml:space="preserve">clarity, and </w:t>
      </w:r>
      <w:r w:rsidR="00501A3B" w:rsidRPr="00501A3B">
        <w:t>our ability to keep both documents up to date</w:t>
      </w:r>
      <w:r w:rsidR="006C644D">
        <w:t>.</w:t>
      </w:r>
    </w:p>
    <w:p w14:paraId="03E8AF84" w14:textId="49B74D1D" w:rsidR="00B96BBB" w:rsidRDefault="00151CB9" w:rsidP="008C5CB7">
      <w:pPr>
        <w:pStyle w:val="Heading1"/>
      </w:pPr>
      <w:r>
        <w:lastRenderedPageBreak/>
        <w:t xml:space="preserve">Our </w:t>
      </w:r>
      <w:r w:rsidR="00C00141">
        <w:t>proposals</w:t>
      </w:r>
      <w:r w:rsidR="00B96BBB">
        <w:t xml:space="preserve"> </w:t>
      </w:r>
    </w:p>
    <w:p w14:paraId="3816D5F5" w14:textId="14C8FED7" w:rsidR="001B50F6" w:rsidRDefault="001B50F6" w:rsidP="001F1F02">
      <w:pPr>
        <w:pStyle w:val="BodyText1"/>
      </w:pPr>
      <w:r>
        <w:t>The policy statement aim</w:t>
      </w:r>
      <w:r w:rsidR="00111C59">
        <w:t>s</w:t>
      </w:r>
      <w:r>
        <w:t xml:space="preserve"> to explain how, in regulating radioactive substances activities, SEPA meets the requirements of the Groundwater Directive.</w:t>
      </w:r>
    </w:p>
    <w:p w14:paraId="5F1AF92F" w14:textId="7AE54FF5" w:rsidR="001B50F6" w:rsidRDefault="00A60480" w:rsidP="001F1F02">
      <w:pPr>
        <w:pStyle w:val="BodyText1"/>
      </w:pPr>
      <w:r>
        <w:t>The policy</w:t>
      </w:r>
      <w:r w:rsidR="001B50F6">
        <w:t xml:space="preserve"> </w:t>
      </w:r>
      <w:r w:rsidR="00F75E52">
        <w:t>statement</w:t>
      </w:r>
      <w:r w:rsidR="001B50F6">
        <w:t xml:space="preserve"> first gives some background about the relevant legislation and then explains the standards that we use. </w:t>
      </w:r>
      <w:r w:rsidR="0035145D">
        <w:t xml:space="preserve">It </w:t>
      </w:r>
      <w:r w:rsidR="001B50F6">
        <w:t>then give</w:t>
      </w:r>
      <w:r w:rsidR="00111C59">
        <w:t>s</w:t>
      </w:r>
      <w:r w:rsidR="001B50F6">
        <w:t xml:space="preserve"> some further information on where the standards come from and how they should be used in an assessment.</w:t>
      </w:r>
    </w:p>
    <w:p w14:paraId="764BCCA7" w14:textId="53B1F9A4" w:rsidR="007C1327" w:rsidRDefault="008E19C2" w:rsidP="001F1F02">
      <w:pPr>
        <w:pStyle w:val="BodyText1"/>
      </w:pPr>
      <w:r>
        <w:t>Within th</w:t>
      </w:r>
      <w:r w:rsidR="007C1327">
        <w:t xml:space="preserve">e </w:t>
      </w:r>
      <w:r>
        <w:t xml:space="preserve">draft policy </w:t>
      </w:r>
      <w:r w:rsidR="00D30009">
        <w:t>statement,</w:t>
      </w:r>
      <w:r w:rsidR="00C51289">
        <w:t xml:space="preserve"> </w:t>
      </w:r>
      <w:r>
        <w:t xml:space="preserve">the </w:t>
      </w:r>
      <w:r w:rsidR="007C1327">
        <w:t>proposed environmental standards aim to establish clear thresholds for</w:t>
      </w:r>
      <w:r w:rsidR="00E27F24">
        <w:t xml:space="preserve"> limiting</w:t>
      </w:r>
      <w:r w:rsidR="007C1327">
        <w:t xml:space="preserve"> inputs of radioactive substances into groundwater. These standards are designed to </w:t>
      </w:r>
      <w:r w:rsidR="008C1FCC">
        <w:t xml:space="preserve">protect </w:t>
      </w:r>
      <w:r w:rsidR="00B67F61">
        <w:t>people</w:t>
      </w:r>
      <w:r w:rsidR="00CB0E53">
        <w:t xml:space="preserve">, wildlife and </w:t>
      </w:r>
      <w:r w:rsidR="00287CCB">
        <w:t xml:space="preserve">the </w:t>
      </w:r>
      <w:r w:rsidR="007211F6">
        <w:t>environment both, during</w:t>
      </w:r>
      <w:r w:rsidR="007C1327">
        <w:t xml:space="preserve"> the operational phases of authorised activities and </w:t>
      </w:r>
      <w:r w:rsidR="00FB7192">
        <w:t>after</w:t>
      </w:r>
      <w:r w:rsidR="007C1327">
        <w:t>.</w:t>
      </w:r>
    </w:p>
    <w:p w14:paraId="6E6D45BD" w14:textId="677BEAAD" w:rsidR="007C1327" w:rsidRDefault="007C1327" w:rsidP="007C1327">
      <w:pPr>
        <w:pStyle w:val="BodyText1"/>
        <w:spacing w:after="180"/>
      </w:pPr>
      <w:r>
        <w:t xml:space="preserve">To implement these standards effectively, SEPA proposes a structured approach </w:t>
      </w:r>
      <w:r w:rsidR="00655D29">
        <w:t xml:space="preserve">based </w:t>
      </w:r>
      <w:r w:rsidR="00AE2FD7">
        <w:t xml:space="preserve">on </w:t>
      </w:r>
      <w:r w:rsidR="0054323A">
        <w:t>credi</w:t>
      </w:r>
      <w:r w:rsidR="00AE2FD7">
        <w:t>ble</w:t>
      </w:r>
      <w:r>
        <w:t xml:space="preserve"> exposure scenarios. This methodology ensure</w:t>
      </w:r>
      <w:r w:rsidR="00F617B6">
        <w:t>s</w:t>
      </w:r>
      <w:r>
        <w:t xml:space="preserve"> that </w:t>
      </w:r>
      <w:r w:rsidR="00F617B6">
        <w:t xml:space="preserve">assessments </w:t>
      </w:r>
      <w:r>
        <w:t xml:space="preserve">are grounded in robust evidence and </w:t>
      </w:r>
      <w:r w:rsidR="00F617B6">
        <w:t xml:space="preserve">can be </w:t>
      </w:r>
      <w:r>
        <w:t xml:space="preserve">tailored to specific contexts. </w:t>
      </w:r>
    </w:p>
    <w:p w14:paraId="54128570" w14:textId="4181F9EB" w:rsidR="007C1327" w:rsidRDefault="007C1327" w:rsidP="001F1F02">
      <w:pPr>
        <w:pStyle w:val="BodyText1"/>
      </w:pPr>
      <w:r>
        <w:t>The proposed standards align with national policies and international guidance, reflecting SEPA’s commitment to applying the latest scientific understanding to regulatory practices. These proposals are built on a foundation of widely recognised frameworks, including:</w:t>
      </w:r>
    </w:p>
    <w:p w14:paraId="45AC2834" w14:textId="6468831B" w:rsidR="007C1327" w:rsidRDefault="007C1327" w:rsidP="007211F6">
      <w:pPr>
        <w:pStyle w:val="BodyText1"/>
        <w:numPr>
          <w:ilvl w:val="0"/>
          <w:numId w:val="49"/>
        </w:numPr>
      </w:pPr>
      <w:hyperlink r:id="rId23" w:history="1">
        <w:r w:rsidRPr="009314F1">
          <w:rPr>
            <w:rStyle w:val="Hyperlink"/>
          </w:rPr>
          <w:t>The UK Policy Framework (2024) for managing radioactive substances and nuclear decommissioning</w:t>
        </w:r>
      </w:hyperlink>
      <w:r>
        <w:t>.</w:t>
      </w:r>
    </w:p>
    <w:p w14:paraId="788F3D23" w14:textId="06BD00B4" w:rsidR="007C1327" w:rsidRDefault="007C1327" w:rsidP="007211F6">
      <w:pPr>
        <w:pStyle w:val="BodyText1"/>
        <w:numPr>
          <w:ilvl w:val="0"/>
          <w:numId w:val="49"/>
        </w:numPr>
      </w:pPr>
      <w:hyperlink r:id="rId24" w:history="1">
        <w:r w:rsidRPr="002133FC">
          <w:rPr>
            <w:rStyle w:val="Hyperlink"/>
          </w:rPr>
          <w:t>Recommendations from the International Commission on Radiological Protection (ICRP), which provide a comprehensive framework for protecting public health and the environment from ionising radiation.</w:t>
        </w:r>
      </w:hyperlink>
    </w:p>
    <w:p w14:paraId="2A295749" w14:textId="586F65D2" w:rsidR="007C1327" w:rsidRDefault="007C1327" w:rsidP="007211F6">
      <w:pPr>
        <w:pStyle w:val="BodyText1"/>
        <w:numPr>
          <w:ilvl w:val="0"/>
          <w:numId w:val="49"/>
        </w:numPr>
      </w:pPr>
      <w:hyperlink r:id="rId25" w:history="1">
        <w:r w:rsidRPr="00A00991">
          <w:rPr>
            <w:rStyle w:val="Hyperlink"/>
          </w:rPr>
          <w:t>The International Atomic Energy Agency (IAEA) safety standards, which set best practices for managing radiation protection and ensuring safety across different scenarios.</w:t>
        </w:r>
      </w:hyperlink>
    </w:p>
    <w:p w14:paraId="4E5A8AE2" w14:textId="1EAA1F94" w:rsidR="007C1327" w:rsidRDefault="007C1327" w:rsidP="001F1F02">
      <w:pPr>
        <w:pStyle w:val="BodyText1"/>
      </w:pPr>
      <w:r>
        <w:t xml:space="preserve">This alignment ensures that SEPA’s regulatory </w:t>
      </w:r>
      <w:r w:rsidR="006F6A89">
        <w:t xml:space="preserve">approach </w:t>
      </w:r>
      <w:r>
        <w:t>remain</w:t>
      </w:r>
      <w:r w:rsidR="006F6A89">
        <w:t>s</w:t>
      </w:r>
      <w:r>
        <w:t xml:space="preserve"> consistent with international norms </w:t>
      </w:r>
      <w:r w:rsidR="00954986">
        <w:t>within</w:t>
      </w:r>
      <w:r>
        <w:t xml:space="preserve"> Scotland’s unique environmental and legislative context.</w:t>
      </w:r>
    </w:p>
    <w:p w14:paraId="5AA1C61C" w14:textId="77777777" w:rsidR="00A51752" w:rsidRDefault="00726AD6" w:rsidP="001F1F02">
      <w:pPr>
        <w:pStyle w:val="BodyText1"/>
      </w:pPr>
      <w:r>
        <w:lastRenderedPageBreak/>
        <w:t>D</w:t>
      </w:r>
      <w:r w:rsidR="00B743BC">
        <w:t xml:space="preserve">ownload </w:t>
      </w:r>
      <w:r w:rsidR="00CF6A0E">
        <w:t xml:space="preserve">our draft </w:t>
      </w:r>
      <w:r w:rsidR="00CF6A0E" w:rsidRPr="00A51752">
        <w:t>policy</w:t>
      </w:r>
      <w:r w:rsidR="00B275A9">
        <w:t xml:space="preserve"> statement</w:t>
      </w:r>
      <w:r w:rsidR="00A51752">
        <w:t xml:space="preserve"> below.</w:t>
      </w:r>
    </w:p>
    <w:p w14:paraId="5AF983F0" w14:textId="3735615B" w:rsidR="00B743BC" w:rsidRDefault="00A51752" w:rsidP="001F1F02">
      <w:pPr>
        <w:pStyle w:val="BodyText1"/>
      </w:pPr>
      <w:hyperlink r:id="rId26" w:history="1">
        <w:r w:rsidRPr="00A51752">
          <w:rPr>
            <w:rStyle w:val="Hyperlink"/>
          </w:rPr>
          <w:t>Environmental Standards for Inputs of Radioactive Substances into Groundwater</w:t>
        </w:r>
      </w:hyperlink>
      <w:r w:rsidR="00B275A9">
        <w:t xml:space="preserve"> </w:t>
      </w:r>
      <w:r w:rsidR="004C4AA3">
        <w:t xml:space="preserve"> </w:t>
      </w:r>
    </w:p>
    <w:p w14:paraId="5BC36A8D" w14:textId="2DFC56A5" w:rsidR="00875D21" w:rsidRDefault="00875D21" w:rsidP="008C5CB7">
      <w:pPr>
        <w:pStyle w:val="Heading1"/>
      </w:pPr>
      <w:r>
        <w:t>Questions</w:t>
      </w:r>
    </w:p>
    <w:p w14:paraId="3B5F4635" w14:textId="77777777" w:rsidR="000331D3" w:rsidRDefault="000331D3" w:rsidP="000331D3">
      <w:pPr>
        <w:pStyle w:val="ListParagraph"/>
        <w:numPr>
          <w:ilvl w:val="0"/>
          <w:numId w:val="43"/>
        </w:numPr>
      </w:pPr>
      <w:r>
        <w:t xml:space="preserve">What is your name? </w:t>
      </w:r>
    </w:p>
    <w:p w14:paraId="0827C576" w14:textId="77777777" w:rsidR="000331D3" w:rsidRDefault="000331D3" w:rsidP="000331D3">
      <w:pPr>
        <w:pStyle w:val="ListParagraph"/>
        <w:numPr>
          <w:ilvl w:val="0"/>
          <w:numId w:val="43"/>
        </w:numPr>
      </w:pPr>
      <w:r>
        <w:t xml:space="preserve">What is your email address? </w:t>
      </w:r>
    </w:p>
    <w:p w14:paraId="7382E225" w14:textId="77777777" w:rsidR="000331D3" w:rsidRDefault="000331D3" w:rsidP="000331D3">
      <w:pPr>
        <w:pStyle w:val="ListParagraph"/>
        <w:numPr>
          <w:ilvl w:val="0"/>
          <w:numId w:val="43"/>
        </w:numPr>
      </w:pPr>
      <w:r w:rsidRPr="000331D3">
        <w:t xml:space="preserve">Are you responding to this consultation on behalf of yourself, or a business or organisation? </w:t>
      </w:r>
    </w:p>
    <w:p w14:paraId="7ABA201F" w14:textId="77777777" w:rsidR="000331D3" w:rsidRDefault="000331D3" w:rsidP="000331D3">
      <w:pPr>
        <w:pStyle w:val="ListParagraph"/>
      </w:pPr>
      <w:r w:rsidRPr="000331D3">
        <w:t>If you are responding on behalf of a business or organisation, please provide the name below:</w:t>
      </w:r>
    </w:p>
    <w:p w14:paraId="32DD2E05" w14:textId="6E82504E" w:rsidR="000331D3" w:rsidRDefault="000331D3" w:rsidP="000331D3">
      <w:pPr>
        <w:pStyle w:val="ListParagraph"/>
        <w:numPr>
          <w:ilvl w:val="0"/>
          <w:numId w:val="43"/>
        </w:numPr>
      </w:pPr>
      <w:r w:rsidRPr="000331D3">
        <w:t>Are you happy for us to publish your response to this consultation?</w:t>
      </w:r>
    </w:p>
    <w:p w14:paraId="22C4FEB5" w14:textId="68360065" w:rsidR="00977F7F" w:rsidRDefault="000331D3" w:rsidP="000331D3">
      <w:pPr>
        <w:pStyle w:val="ListParagraph"/>
        <w:numPr>
          <w:ilvl w:val="0"/>
          <w:numId w:val="43"/>
        </w:numPr>
      </w:pPr>
      <w:r>
        <w:t>H</w:t>
      </w:r>
      <w:r w:rsidR="005A7E30" w:rsidRPr="005A7E30">
        <w:t>ow easy do you find the policy</w:t>
      </w:r>
      <w:r w:rsidR="00C87B1F">
        <w:t xml:space="preserve"> statement</w:t>
      </w:r>
      <w:r w:rsidR="005A7E30" w:rsidRPr="005A7E30">
        <w:t xml:space="preserve"> to read?</w:t>
      </w:r>
    </w:p>
    <w:p w14:paraId="21192C3E" w14:textId="12F93B0A" w:rsidR="00147058" w:rsidRPr="00FE4248" w:rsidRDefault="00FE4248" w:rsidP="00147058">
      <w:pPr>
        <w:pStyle w:val="ListParagraph"/>
        <w:numPr>
          <w:ilvl w:val="1"/>
          <w:numId w:val="43"/>
        </w:numPr>
      </w:pPr>
      <w:r w:rsidRPr="00392F9A">
        <w:t>Very easy</w:t>
      </w:r>
    </w:p>
    <w:p w14:paraId="7A126B37" w14:textId="55B9AC91" w:rsidR="00FE4248" w:rsidRPr="00F56C08" w:rsidRDefault="006E085C" w:rsidP="00147058">
      <w:pPr>
        <w:pStyle w:val="ListParagraph"/>
        <w:numPr>
          <w:ilvl w:val="1"/>
          <w:numId w:val="43"/>
        </w:numPr>
      </w:pPr>
      <w:r w:rsidRPr="00392F9A">
        <w:t>Somewhat easy</w:t>
      </w:r>
    </w:p>
    <w:p w14:paraId="21B9B5D1" w14:textId="6C80EA24" w:rsidR="00F56C08" w:rsidRPr="00F56C08" w:rsidRDefault="00F56C08" w:rsidP="00147058">
      <w:pPr>
        <w:pStyle w:val="ListParagraph"/>
        <w:numPr>
          <w:ilvl w:val="1"/>
          <w:numId w:val="43"/>
        </w:numPr>
      </w:pPr>
      <w:r w:rsidRPr="00392F9A">
        <w:t>Neither easy nor difficult</w:t>
      </w:r>
    </w:p>
    <w:p w14:paraId="2DFD33FD" w14:textId="33B8D78F" w:rsidR="00F56C08" w:rsidRPr="00AB40B2" w:rsidRDefault="00B000B1" w:rsidP="00147058">
      <w:pPr>
        <w:pStyle w:val="ListParagraph"/>
        <w:numPr>
          <w:ilvl w:val="1"/>
          <w:numId w:val="43"/>
        </w:numPr>
      </w:pPr>
      <w:r w:rsidRPr="00392F9A">
        <w:t>Somewhat difficult</w:t>
      </w:r>
    </w:p>
    <w:p w14:paraId="4F3EE93C" w14:textId="3B86906B" w:rsidR="00AB40B2" w:rsidRPr="00AB40B2" w:rsidRDefault="00AB40B2" w:rsidP="00147058">
      <w:pPr>
        <w:pStyle w:val="ListParagraph"/>
        <w:numPr>
          <w:ilvl w:val="1"/>
          <w:numId w:val="43"/>
        </w:numPr>
      </w:pPr>
      <w:r w:rsidRPr="00392F9A">
        <w:t>Very difficult</w:t>
      </w:r>
    </w:p>
    <w:p w14:paraId="5DD0EA40" w14:textId="2FEA081D" w:rsidR="00AB40B2" w:rsidRDefault="00D46D08" w:rsidP="001C6DCF">
      <w:pPr>
        <w:spacing w:before="120" w:after="240"/>
        <w:ind w:left="720"/>
      </w:pPr>
      <w:r w:rsidRPr="003417BC">
        <w:t xml:space="preserve">Do you have any suggestions to make the </w:t>
      </w:r>
      <w:r>
        <w:t>policy</w:t>
      </w:r>
      <w:r w:rsidR="00C87B1F">
        <w:t xml:space="preserve"> statement</w:t>
      </w:r>
      <w:r w:rsidRPr="003417BC">
        <w:t xml:space="preserve"> easier to read? </w:t>
      </w:r>
    </w:p>
    <w:p w14:paraId="55573B14" w14:textId="52415F8B" w:rsidR="00977F7F" w:rsidRDefault="00E95FBE" w:rsidP="000331D3">
      <w:pPr>
        <w:pStyle w:val="ListParagraph"/>
        <w:numPr>
          <w:ilvl w:val="0"/>
          <w:numId w:val="43"/>
        </w:numPr>
      </w:pPr>
      <w:r w:rsidRPr="00222854">
        <w:t xml:space="preserve">How easy do you find the </w:t>
      </w:r>
      <w:r>
        <w:t>policy</w:t>
      </w:r>
      <w:r w:rsidR="004C4AA3">
        <w:t xml:space="preserve"> statement</w:t>
      </w:r>
      <w:r w:rsidRPr="00222854">
        <w:t xml:space="preserve"> to understand?</w:t>
      </w:r>
    </w:p>
    <w:p w14:paraId="4BF6DC32" w14:textId="77777777" w:rsidR="00E95FBE" w:rsidRPr="00FE4248" w:rsidRDefault="00E95FBE" w:rsidP="00E61FE6">
      <w:pPr>
        <w:pStyle w:val="ListParagraph"/>
        <w:numPr>
          <w:ilvl w:val="0"/>
          <w:numId w:val="50"/>
        </w:numPr>
      </w:pPr>
      <w:r w:rsidRPr="00392F9A">
        <w:t>Very easy</w:t>
      </w:r>
    </w:p>
    <w:p w14:paraId="586A51DD" w14:textId="77777777" w:rsidR="00E95FBE" w:rsidRPr="00F56C08" w:rsidRDefault="00E95FBE" w:rsidP="00E61FE6">
      <w:pPr>
        <w:pStyle w:val="ListParagraph"/>
        <w:numPr>
          <w:ilvl w:val="0"/>
          <w:numId w:val="50"/>
        </w:numPr>
      </w:pPr>
      <w:r w:rsidRPr="00392F9A">
        <w:t>Somewhat easy</w:t>
      </w:r>
    </w:p>
    <w:p w14:paraId="01D3741D" w14:textId="77777777" w:rsidR="00E95FBE" w:rsidRPr="00F56C08" w:rsidRDefault="00E95FBE" w:rsidP="00E61FE6">
      <w:pPr>
        <w:pStyle w:val="ListParagraph"/>
        <w:numPr>
          <w:ilvl w:val="0"/>
          <w:numId w:val="50"/>
        </w:numPr>
      </w:pPr>
      <w:r w:rsidRPr="00392F9A">
        <w:t>Neither easy nor difficult</w:t>
      </w:r>
    </w:p>
    <w:p w14:paraId="281A346F" w14:textId="77777777" w:rsidR="00E95FBE" w:rsidRPr="00AB40B2" w:rsidRDefault="00E95FBE" w:rsidP="00E61FE6">
      <w:pPr>
        <w:pStyle w:val="ListParagraph"/>
        <w:numPr>
          <w:ilvl w:val="0"/>
          <w:numId w:val="50"/>
        </w:numPr>
      </w:pPr>
      <w:r w:rsidRPr="00392F9A">
        <w:t>Somewhat difficult</w:t>
      </w:r>
    </w:p>
    <w:p w14:paraId="105A4D23" w14:textId="77777777" w:rsidR="00E95FBE" w:rsidRPr="00AB40B2" w:rsidRDefault="00E95FBE" w:rsidP="00E61FE6">
      <w:pPr>
        <w:pStyle w:val="ListParagraph"/>
        <w:numPr>
          <w:ilvl w:val="0"/>
          <w:numId w:val="50"/>
        </w:numPr>
      </w:pPr>
      <w:r w:rsidRPr="00392F9A">
        <w:t>Very difficult</w:t>
      </w:r>
    </w:p>
    <w:p w14:paraId="78303678" w14:textId="6F11082D" w:rsidR="006B365A" w:rsidRDefault="006B365A" w:rsidP="001C6DCF">
      <w:pPr>
        <w:spacing w:before="120" w:after="240"/>
        <w:ind w:left="720"/>
      </w:pPr>
      <w:r w:rsidRPr="00FB61FA">
        <w:t xml:space="preserve">Do you have any suggestions to make the </w:t>
      </w:r>
      <w:r>
        <w:t>policy</w:t>
      </w:r>
      <w:r w:rsidR="00C87B1F">
        <w:t xml:space="preserve"> statement</w:t>
      </w:r>
      <w:r w:rsidRPr="00FB61FA">
        <w:t xml:space="preserve"> easier to </w:t>
      </w:r>
      <w:r w:rsidR="00AC489C">
        <w:t>understand</w:t>
      </w:r>
      <w:r w:rsidRPr="00FB61FA">
        <w:t>?</w:t>
      </w:r>
    </w:p>
    <w:p w14:paraId="0BEDD4FC" w14:textId="63E9A4BE" w:rsidR="00B820CD" w:rsidRDefault="00D30400" w:rsidP="000331D3">
      <w:pPr>
        <w:pStyle w:val="ListParagraph"/>
        <w:numPr>
          <w:ilvl w:val="0"/>
          <w:numId w:val="43"/>
        </w:numPr>
      </w:pPr>
      <w:bookmarkStart w:id="7" w:name="_Hlk184304189"/>
      <w:r>
        <w:t>D</w:t>
      </w:r>
      <w:r w:rsidR="00C337F5">
        <w:t xml:space="preserve">o you agree that </w:t>
      </w:r>
      <w:r w:rsidR="008B150C">
        <w:t>th</w:t>
      </w:r>
      <w:r w:rsidR="00E92237">
        <w:t xml:space="preserve">e </w:t>
      </w:r>
      <w:r w:rsidR="00355FF8">
        <w:t xml:space="preserve">proposed </w:t>
      </w:r>
      <w:r w:rsidR="00E92237">
        <w:t xml:space="preserve">standards </w:t>
      </w:r>
      <w:r w:rsidR="00C176AA">
        <w:t xml:space="preserve">are sufficient to </w:t>
      </w:r>
      <w:r w:rsidR="00355FF8">
        <w:t>pro</w:t>
      </w:r>
      <w:r w:rsidR="00355FF8" w:rsidRPr="00647DAE">
        <w:t>tect people, wildlife and the environment</w:t>
      </w:r>
      <w:r w:rsidR="00E92237">
        <w:t>?</w:t>
      </w:r>
    </w:p>
    <w:p w14:paraId="2A6CF610" w14:textId="5DDBEE78" w:rsidR="00E92237" w:rsidRDefault="00E92237" w:rsidP="00E61FE6">
      <w:pPr>
        <w:pStyle w:val="ListParagraph"/>
        <w:numPr>
          <w:ilvl w:val="0"/>
          <w:numId w:val="51"/>
        </w:numPr>
      </w:pPr>
      <w:r>
        <w:t xml:space="preserve">Yes </w:t>
      </w:r>
    </w:p>
    <w:p w14:paraId="2B9D6FA3" w14:textId="51796CE9" w:rsidR="00E92237" w:rsidRDefault="00E92237" w:rsidP="00E61FE6">
      <w:pPr>
        <w:pStyle w:val="ListParagraph"/>
        <w:numPr>
          <w:ilvl w:val="0"/>
          <w:numId w:val="51"/>
        </w:numPr>
      </w:pPr>
      <w:r>
        <w:t xml:space="preserve">No </w:t>
      </w:r>
    </w:p>
    <w:p w14:paraId="285111BA" w14:textId="77777777" w:rsidR="00934617" w:rsidRDefault="00BF05B4" w:rsidP="00672303">
      <w:pPr>
        <w:spacing w:before="120" w:after="240"/>
        <w:ind w:left="720"/>
      </w:pPr>
      <w:r>
        <w:lastRenderedPageBreak/>
        <w:t xml:space="preserve">If no, </w:t>
      </w:r>
      <w:r w:rsidR="006671A4">
        <w:t xml:space="preserve">please </w:t>
      </w:r>
      <w:r w:rsidR="00566920">
        <w:t xml:space="preserve">can </w:t>
      </w:r>
      <w:r w:rsidR="007B5A40">
        <w:t>you tell us more?</w:t>
      </w:r>
      <w:bookmarkEnd w:id="7"/>
    </w:p>
    <w:p w14:paraId="1236CA92" w14:textId="4A882598" w:rsidR="00CD1B4A" w:rsidRDefault="00CD1B4A" w:rsidP="000331D3">
      <w:pPr>
        <w:pStyle w:val="ListParagraph"/>
        <w:numPr>
          <w:ilvl w:val="0"/>
          <w:numId w:val="43"/>
        </w:numPr>
      </w:pPr>
      <w:r>
        <w:t>Do you agree that</w:t>
      </w:r>
      <w:r w:rsidR="00672303">
        <w:t xml:space="preserve"> our</w:t>
      </w:r>
      <w:r>
        <w:t xml:space="preserve"> proposed assessment approach </w:t>
      </w:r>
      <w:r w:rsidR="00BB72CF">
        <w:t xml:space="preserve">is </w:t>
      </w:r>
      <w:r w:rsidR="00C176AA">
        <w:t>sufficient to pro</w:t>
      </w:r>
      <w:r w:rsidR="00C176AA" w:rsidRPr="00647DAE">
        <w:t>tect people, wildlife and the environment</w:t>
      </w:r>
      <w:r>
        <w:t>?</w:t>
      </w:r>
    </w:p>
    <w:p w14:paraId="5B05F889" w14:textId="77777777" w:rsidR="00CD1B4A" w:rsidRDefault="00CD1B4A" w:rsidP="00E61FE6">
      <w:pPr>
        <w:pStyle w:val="ListParagraph"/>
        <w:numPr>
          <w:ilvl w:val="0"/>
          <w:numId w:val="52"/>
        </w:numPr>
      </w:pPr>
      <w:r>
        <w:t xml:space="preserve">Yes </w:t>
      </w:r>
    </w:p>
    <w:p w14:paraId="0F1C9423" w14:textId="77777777" w:rsidR="00CD1B4A" w:rsidRDefault="00CD1B4A" w:rsidP="00E61FE6">
      <w:pPr>
        <w:pStyle w:val="ListParagraph"/>
        <w:numPr>
          <w:ilvl w:val="0"/>
          <w:numId w:val="52"/>
        </w:numPr>
      </w:pPr>
      <w:r>
        <w:t xml:space="preserve">No </w:t>
      </w:r>
    </w:p>
    <w:p w14:paraId="566BB990" w14:textId="77777777" w:rsidR="00CD1B4A" w:rsidRDefault="00CD1B4A" w:rsidP="00CD1B4A">
      <w:pPr>
        <w:spacing w:before="120" w:after="240"/>
        <w:ind w:left="720"/>
      </w:pPr>
      <w:r>
        <w:t>If no, please can you tell us more?</w:t>
      </w:r>
    </w:p>
    <w:p w14:paraId="312BAAE2" w14:textId="233D22B3" w:rsidR="00BF05B4" w:rsidRDefault="00043795" w:rsidP="000331D3">
      <w:pPr>
        <w:pStyle w:val="ListParagraph"/>
        <w:numPr>
          <w:ilvl w:val="0"/>
          <w:numId w:val="43"/>
        </w:numPr>
      </w:pPr>
      <w:r>
        <w:t xml:space="preserve">Does the policy </w:t>
      </w:r>
      <w:r w:rsidR="004C4AA3">
        <w:t xml:space="preserve">statement </w:t>
      </w:r>
      <w:r>
        <w:t>clearly show where</w:t>
      </w:r>
      <w:r w:rsidR="006463C6">
        <w:t xml:space="preserve"> we have derived our</w:t>
      </w:r>
      <w:r w:rsidR="00432B91">
        <w:t xml:space="preserve"> </w:t>
      </w:r>
      <w:r w:rsidR="00BF05B4">
        <w:t xml:space="preserve">standards </w:t>
      </w:r>
      <w:r w:rsidR="006463C6">
        <w:t>and assessment approach</w:t>
      </w:r>
      <w:r w:rsidR="00BF05B4">
        <w:t xml:space="preserve"> from</w:t>
      </w:r>
      <w:r w:rsidR="00566920">
        <w:t>?</w:t>
      </w:r>
      <w:r w:rsidR="00BF05B4">
        <w:t xml:space="preserve"> </w:t>
      </w:r>
    </w:p>
    <w:p w14:paraId="43945379" w14:textId="691C3CE9" w:rsidR="00BF05B4" w:rsidRDefault="00BF05B4" w:rsidP="00E61FE6">
      <w:pPr>
        <w:pStyle w:val="ListParagraph"/>
        <w:numPr>
          <w:ilvl w:val="0"/>
          <w:numId w:val="53"/>
        </w:numPr>
      </w:pPr>
      <w:r>
        <w:t xml:space="preserve">Yes </w:t>
      </w:r>
      <w:r>
        <w:tab/>
      </w:r>
    </w:p>
    <w:p w14:paraId="39EE29D8" w14:textId="16758441" w:rsidR="00BF05B4" w:rsidRDefault="00BF05B4" w:rsidP="00E61FE6">
      <w:pPr>
        <w:pStyle w:val="ListParagraph"/>
        <w:numPr>
          <w:ilvl w:val="0"/>
          <w:numId w:val="53"/>
        </w:numPr>
      </w:pPr>
      <w:r>
        <w:t>No</w:t>
      </w:r>
    </w:p>
    <w:p w14:paraId="3210CB2D" w14:textId="2744BF73" w:rsidR="006671A4" w:rsidRDefault="006671A4" w:rsidP="001C6DCF">
      <w:pPr>
        <w:spacing w:before="120" w:after="240"/>
        <w:ind w:left="720"/>
      </w:pPr>
      <w:r>
        <w:t xml:space="preserve">If </w:t>
      </w:r>
      <w:r w:rsidR="00BF1878">
        <w:t>no</w:t>
      </w:r>
      <w:r>
        <w:t xml:space="preserve">, please </w:t>
      </w:r>
      <w:r w:rsidR="00566920">
        <w:t xml:space="preserve">can </w:t>
      </w:r>
      <w:r w:rsidR="007B5A40">
        <w:t>you tell us more?</w:t>
      </w:r>
    </w:p>
    <w:p w14:paraId="26BA4444" w14:textId="361C23AD" w:rsidR="006938CA" w:rsidRDefault="006938CA" w:rsidP="000331D3">
      <w:pPr>
        <w:pStyle w:val="ListParagraph"/>
        <w:numPr>
          <w:ilvl w:val="0"/>
          <w:numId w:val="43"/>
        </w:numPr>
      </w:pPr>
      <w:r w:rsidRPr="000331D3">
        <w:rPr>
          <w:rFonts w:ascii="Arial" w:eastAsia="Arial" w:hAnsi="Arial" w:cs="Arial"/>
        </w:rPr>
        <w:t xml:space="preserve">How much </w:t>
      </w:r>
      <w:r w:rsidRPr="00977F7F">
        <w:t xml:space="preserve">do you agree </w:t>
      </w:r>
      <w:r>
        <w:t>that the guidance is internally consistent</w:t>
      </w:r>
      <w:r w:rsidRPr="00F954F8">
        <w:t>?</w:t>
      </w:r>
    </w:p>
    <w:p w14:paraId="52D9B9E5" w14:textId="77777777" w:rsidR="006938CA" w:rsidRPr="0009764E" w:rsidRDefault="006938CA" w:rsidP="00E61FE6">
      <w:pPr>
        <w:pStyle w:val="ListParagraph"/>
        <w:numPr>
          <w:ilvl w:val="0"/>
          <w:numId w:val="54"/>
        </w:numPr>
        <w:spacing w:before="240" w:after="120"/>
      </w:pPr>
      <w:r w:rsidRPr="0009764E">
        <w:t xml:space="preserve">Strongly agree </w:t>
      </w:r>
    </w:p>
    <w:p w14:paraId="05BD7431" w14:textId="77777777" w:rsidR="006938CA" w:rsidRDefault="006938CA" w:rsidP="00E61FE6">
      <w:pPr>
        <w:pStyle w:val="ListParagraph"/>
        <w:numPr>
          <w:ilvl w:val="0"/>
          <w:numId w:val="54"/>
        </w:numPr>
      </w:pPr>
      <w:r>
        <w:t xml:space="preserve">Agree </w:t>
      </w:r>
    </w:p>
    <w:p w14:paraId="501F21CA" w14:textId="77777777" w:rsidR="006938CA" w:rsidRDefault="006938CA" w:rsidP="00E61FE6">
      <w:pPr>
        <w:pStyle w:val="ListParagraph"/>
        <w:numPr>
          <w:ilvl w:val="0"/>
          <w:numId w:val="54"/>
        </w:numPr>
      </w:pPr>
      <w:r>
        <w:t>Neither agree nor disagree</w:t>
      </w:r>
    </w:p>
    <w:p w14:paraId="55601FBE" w14:textId="77777777" w:rsidR="006938CA" w:rsidRDefault="006938CA" w:rsidP="00E61FE6">
      <w:pPr>
        <w:pStyle w:val="ListParagraph"/>
        <w:numPr>
          <w:ilvl w:val="0"/>
          <w:numId w:val="54"/>
        </w:numPr>
      </w:pPr>
      <w:r>
        <w:t>Disagree</w:t>
      </w:r>
    </w:p>
    <w:p w14:paraId="63AEA24C" w14:textId="77777777" w:rsidR="006938CA" w:rsidRDefault="006938CA" w:rsidP="00E61FE6">
      <w:pPr>
        <w:pStyle w:val="ListParagraph"/>
        <w:numPr>
          <w:ilvl w:val="0"/>
          <w:numId w:val="54"/>
        </w:numPr>
      </w:pPr>
      <w:r>
        <w:t xml:space="preserve">Strongly disagree </w:t>
      </w:r>
    </w:p>
    <w:p w14:paraId="3D953B7D" w14:textId="77777777" w:rsidR="006938CA" w:rsidRDefault="006938CA" w:rsidP="006938CA">
      <w:pPr>
        <w:pStyle w:val="ListParagraph"/>
        <w:ind w:left="1440"/>
      </w:pPr>
    </w:p>
    <w:p w14:paraId="21180A3F" w14:textId="77777777" w:rsidR="006938CA" w:rsidRDefault="006938CA" w:rsidP="006938CA">
      <w:pPr>
        <w:ind w:left="720"/>
        <w:contextualSpacing/>
      </w:pPr>
      <w:r w:rsidRPr="00FB61FA">
        <w:t xml:space="preserve">Do you have any suggestions to make the </w:t>
      </w:r>
      <w:r>
        <w:t>guidance more consistent?</w:t>
      </w:r>
    </w:p>
    <w:p w14:paraId="324DD294" w14:textId="77777777" w:rsidR="006938CA" w:rsidRDefault="006938CA" w:rsidP="006938CA">
      <w:pPr>
        <w:ind w:left="720"/>
        <w:contextualSpacing/>
      </w:pPr>
    </w:p>
    <w:p w14:paraId="7FACFC52" w14:textId="77777777" w:rsidR="000331D3" w:rsidRPr="000331D3" w:rsidRDefault="006938CA" w:rsidP="00E61FE6">
      <w:pPr>
        <w:pStyle w:val="ListParagraph"/>
        <w:numPr>
          <w:ilvl w:val="0"/>
          <w:numId w:val="43"/>
        </w:numPr>
      </w:pPr>
      <w:r w:rsidRPr="000331D3">
        <w:rPr>
          <w:rFonts w:ascii="Arial" w:eastAsia="Arial" w:hAnsi="Arial" w:cs="Arial"/>
        </w:rPr>
        <w:t xml:space="preserve">Do you want to say anything more about how the </w:t>
      </w:r>
      <w:r w:rsidR="0001237A" w:rsidRPr="000331D3">
        <w:rPr>
          <w:rFonts w:ascii="Arial" w:eastAsia="Arial" w:hAnsi="Arial" w:cs="Arial"/>
        </w:rPr>
        <w:t>policy</w:t>
      </w:r>
      <w:r w:rsidRPr="000331D3">
        <w:rPr>
          <w:rFonts w:ascii="Arial" w:eastAsia="Arial" w:hAnsi="Arial" w:cs="Arial"/>
        </w:rPr>
        <w:t xml:space="preserve"> </w:t>
      </w:r>
      <w:r w:rsidR="00914CF2" w:rsidRPr="000331D3">
        <w:rPr>
          <w:rFonts w:ascii="Arial" w:eastAsia="Arial" w:hAnsi="Arial" w:cs="Arial"/>
        </w:rPr>
        <w:t>statement</w:t>
      </w:r>
      <w:r w:rsidRPr="000331D3">
        <w:rPr>
          <w:rFonts w:ascii="Arial" w:eastAsia="Arial" w:hAnsi="Arial" w:cs="Arial"/>
        </w:rPr>
        <w:t xml:space="preserve"> presents or explains our </w:t>
      </w:r>
      <w:r w:rsidR="00EE1573" w:rsidRPr="000331D3">
        <w:rPr>
          <w:rFonts w:ascii="Arial" w:eastAsia="Arial" w:hAnsi="Arial" w:cs="Arial"/>
        </w:rPr>
        <w:t>standar</w:t>
      </w:r>
      <w:r w:rsidR="00B00351" w:rsidRPr="000331D3">
        <w:rPr>
          <w:rFonts w:ascii="Arial" w:eastAsia="Arial" w:hAnsi="Arial" w:cs="Arial"/>
        </w:rPr>
        <w:t>ds</w:t>
      </w:r>
      <w:r w:rsidR="001A06FE" w:rsidRPr="000331D3">
        <w:rPr>
          <w:rFonts w:ascii="Arial" w:eastAsia="Arial" w:hAnsi="Arial" w:cs="Arial"/>
        </w:rPr>
        <w:t xml:space="preserve"> and approach</w:t>
      </w:r>
      <w:r w:rsidRPr="000331D3">
        <w:rPr>
          <w:rFonts w:ascii="Arial" w:eastAsia="Arial" w:hAnsi="Arial" w:cs="Arial"/>
        </w:rPr>
        <w:t>?</w:t>
      </w:r>
    </w:p>
    <w:p w14:paraId="08E8D479" w14:textId="7FFF4953" w:rsidR="006938CA" w:rsidRDefault="006938CA" w:rsidP="00E61FE6">
      <w:pPr>
        <w:pStyle w:val="ListParagraph"/>
        <w:numPr>
          <w:ilvl w:val="0"/>
          <w:numId w:val="43"/>
        </w:numPr>
      </w:pPr>
      <w:r>
        <w:t xml:space="preserve">Have you any suggestions for improving or expanding on our </w:t>
      </w:r>
      <w:r w:rsidR="00B14C3B">
        <w:t>policy statement</w:t>
      </w:r>
      <w:r>
        <w:t xml:space="preserve">, so that </w:t>
      </w:r>
      <w:r w:rsidR="00B14C3B">
        <w:t>it is</w:t>
      </w:r>
      <w:r>
        <w:t xml:space="preserve"> sufficient to help us meet our objectives </w:t>
      </w:r>
      <w:r w:rsidRPr="004D6701">
        <w:t xml:space="preserve">for </w:t>
      </w:r>
      <w:r>
        <w:t>r</w:t>
      </w:r>
      <w:r w:rsidRPr="004D6701">
        <w:t xml:space="preserve">egulating </w:t>
      </w:r>
      <w:r>
        <w:t>r</w:t>
      </w:r>
      <w:r w:rsidRPr="004D6701">
        <w:t xml:space="preserve">adioactive </w:t>
      </w:r>
      <w:r>
        <w:t>s</w:t>
      </w:r>
      <w:r w:rsidRPr="004D6701">
        <w:t xml:space="preserve">ubstances </w:t>
      </w:r>
      <w:r>
        <w:t>a</w:t>
      </w:r>
      <w:r w:rsidRPr="004D6701">
        <w:t>ctivities</w:t>
      </w:r>
      <w:r>
        <w:t xml:space="preserve">? </w:t>
      </w:r>
    </w:p>
    <w:p w14:paraId="37572F31" w14:textId="77777777" w:rsidR="006938CA" w:rsidRDefault="006938CA" w:rsidP="001C6DCF">
      <w:pPr>
        <w:spacing w:before="120" w:after="240"/>
        <w:ind w:left="720"/>
      </w:pPr>
    </w:p>
    <w:p w14:paraId="43240607" w14:textId="1196E0DF" w:rsidR="00AD321D" w:rsidRPr="00C9352C" w:rsidRDefault="00AD321D" w:rsidP="00C9352C">
      <w:pPr>
        <w:pStyle w:val="BodyText1"/>
        <w:rPr>
          <w:rFonts w:eastAsia="Times New Roman"/>
          <w:sz w:val="32"/>
          <w:szCs w:val="32"/>
        </w:rPr>
      </w:pPr>
      <w:r w:rsidRPr="7226260E">
        <w:rPr>
          <w:rFonts w:eastAsia="Times New Roman"/>
          <w:sz w:val="32"/>
          <w:szCs w:val="32"/>
        </w:rPr>
        <w:lastRenderedPageBreak/>
        <w:t>If you would like this document in an accessible format, such as large print, audio recording or braille, please contact SEPA by emailing </w:t>
      </w:r>
      <w:hyperlink r:id="rId27">
        <w:r w:rsidRPr="7226260E">
          <w:rPr>
            <w:rFonts w:eastAsia="Times New Roman"/>
            <w:color w:val="016574" w:themeColor="accent6"/>
            <w:sz w:val="32"/>
            <w:szCs w:val="32"/>
            <w:u w:val="single"/>
          </w:rPr>
          <w:t>equalities@sepa.org.uk</w:t>
        </w:r>
      </w:hyperlink>
      <w:r w:rsidRPr="7226260E">
        <w:rPr>
          <w:rFonts w:eastAsia="Times New Roman"/>
          <w:sz w:val="32"/>
          <w:szCs w:val="32"/>
        </w:rPr>
        <w:t xml:space="preserve"> </w:t>
      </w:r>
    </w:p>
    <w:sectPr w:rsidR="00AD321D" w:rsidRPr="00C9352C" w:rsidSect="00917BB1">
      <w:headerReference w:type="even" r:id="rId28"/>
      <w:headerReference w:type="default" r:id="rId29"/>
      <w:footerReference w:type="even" r:id="rId30"/>
      <w:footerReference w:type="default" r:id="rId31"/>
      <w:headerReference w:type="first" r:id="rId32"/>
      <w:footerReference w:type="first" r:id="rId33"/>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11BD54" w14:textId="77777777" w:rsidR="00154748" w:rsidRDefault="00154748" w:rsidP="00660C79">
      <w:pPr>
        <w:spacing w:line="240" w:lineRule="auto"/>
      </w:pPr>
      <w:r>
        <w:separator/>
      </w:r>
    </w:p>
  </w:endnote>
  <w:endnote w:type="continuationSeparator" w:id="0">
    <w:p w14:paraId="20FE4344" w14:textId="77777777" w:rsidR="00154748" w:rsidRDefault="00154748" w:rsidP="00660C79">
      <w:pPr>
        <w:spacing w:line="240" w:lineRule="auto"/>
      </w:pPr>
      <w:r>
        <w:continuationSeparator/>
      </w:r>
    </w:p>
  </w:endnote>
  <w:endnote w:type="continuationNotice" w:id="1">
    <w:p w14:paraId="77E27C83" w14:textId="77777777" w:rsidR="00154748" w:rsidRDefault="0015474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36994185"/>
      <w:docPartObj>
        <w:docPartGallery w:val="Page Numbers (Bottom of Page)"/>
        <w:docPartUnique/>
      </w:docPartObj>
    </w:sdtPr>
    <w:sdtEndPr>
      <w:rPr>
        <w:rStyle w:val="PageNumber"/>
      </w:rPr>
    </w:sdtEndPr>
    <w:sdtContent>
      <w:p w14:paraId="5B01C12B" w14:textId="77777777" w:rsidR="00EC6A73" w:rsidRDefault="00EC6A73" w:rsidP="001138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6D5C8754"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1C09343"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04930" w14:textId="77777777" w:rsidR="00EC6A73" w:rsidRDefault="00CE7AD0" w:rsidP="00917BB1">
    <w:pPr>
      <w:pStyle w:val="Footer"/>
      <w:ind w:right="360"/>
    </w:pPr>
    <w:r>
      <w:rPr>
        <w:noProof/>
      </w:rPr>
      <mc:AlternateContent>
        <mc:Choice Requires="wps">
          <w:drawing>
            <wp:anchor distT="0" distB="0" distL="114300" distR="114300" simplePos="0" relativeHeight="251658244" behindDoc="0" locked="0" layoutInCell="0" allowOverlap="1" wp14:anchorId="004FAB63" wp14:editId="0B6EABAB">
              <wp:simplePos x="0" y="0"/>
              <wp:positionH relativeFrom="page">
                <wp:posOffset>0</wp:posOffset>
              </wp:positionH>
              <wp:positionV relativeFrom="page">
                <wp:posOffset>10229215</wp:posOffset>
              </wp:positionV>
              <wp:extent cx="7556500" cy="273050"/>
              <wp:effectExtent l="0" t="0" r="0" b="12700"/>
              <wp:wrapNone/>
              <wp:docPr id="8" name="Text Box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EFB69C"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04FAB63" id="_x0000_t202" coordsize="21600,21600" o:spt="202" path="m,l,21600r21600,l21600,xe">
              <v:stroke joinstyle="miter"/>
              <v:path gradientshapeok="t" o:connecttype="rect"/>
            </v:shapetype>
            <v:shape id="Text Box 8" o:spid="_x0000_s1028" type="#_x0000_t202" alt="&quot;&quot;" style="position:absolute;margin-left:0;margin-top:805.45pt;width:595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" o:allowincell="f" filled="f" stroked="f" strokeweight=".5pt">
              <v:textbox inset=",0,,0">
                <w:txbxContent>
                  <w:p w14:paraId="7AEFB69C"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p w14:paraId="77F480D7"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2FBC632A" wp14:editId="69351245">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769F94"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79FFA01A"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EAE0A24" w14:textId="77777777" w:rsidR="00917BB1" w:rsidRDefault="00917BB1" w:rsidP="00917BB1">
    <w:pPr>
      <w:pStyle w:val="Footer"/>
      <w:ind w:right="360"/>
    </w:pPr>
    <w:r>
      <w:rPr>
        <w:noProof/>
      </w:rPr>
      <w:drawing>
        <wp:inline distT="0" distB="0" distL="0" distR="0" wp14:anchorId="340AD1B9" wp14:editId="1E1C708A">
          <wp:extent cx="1007167" cy="265044"/>
          <wp:effectExtent l="0" t="0" r="0" b="190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B7FA4" w14:textId="77777777" w:rsidR="00CE7AD0" w:rsidRDefault="00CE7AD0">
    <w:pPr>
      <w:pStyle w:val="Footer"/>
    </w:pPr>
    <w:r>
      <w:rPr>
        <w:noProof/>
      </w:rPr>
      <mc:AlternateContent>
        <mc:Choice Requires="wps">
          <w:drawing>
            <wp:anchor distT="0" distB="0" distL="114300" distR="114300" simplePos="0" relativeHeight="251658243" behindDoc="0" locked="0" layoutInCell="0" allowOverlap="1" wp14:anchorId="1FF441DD" wp14:editId="788F871C">
              <wp:simplePos x="0" y="0"/>
              <wp:positionH relativeFrom="page">
                <wp:posOffset>0</wp:posOffset>
              </wp:positionH>
              <wp:positionV relativeFrom="page">
                <wp:posOffset>10229215</wp:posOffset>
              </wp:positionV>
              <wp:extent cx="7556500" cy="273050"/>
              <wp:effectExtent l="0" t="0" r="0" b="12700"/>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2D397A"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FF441DD" id="_x0000_t202" coordsize="21600,21600" o:spt="202" path="m,l,21600r21600,l21600,xe">
              <v:stroke joinstyle="miter"/>
              <v:path gradientshapeok="t" o:connecttype="rect"/>
            </v:shapetype>
            <v:shape id="Text Box 9" o:spid="_x0000_s1030" type="#_x0000_t202" alt="&quot;&quot;" style="position:absolute;margin-left:0;margin-top:805.45pt;width:595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GMplDhcCAAArBAAADgAAAAAAAAAAAAAAAAAuAgAAZHJzL2Uyb0RvYy54bWxQSwECLQAUAAYA&#10;CAAAACEArHvBjN4AAAALAQAADwAAAAAAAAAAAAAAAABxBAAAZHJzL2Rvd25yZXYueG1sUEsFBgAA&#10;AAAEAAQA8wAAAHwFAAAAAA==&#10;" o:allowincell="f" filled="f" stroked="f" strokeweight=".5pt">
              <v:textbox inset=",0,,0">
                <w:txbxContent>
                  <w:p w14:paraId="792D397A"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91BF7C" w14:textId="77777777" w:rsidR="00154748" w:rsidRDefault="00154748" w:rsidP="00660C79">
      <w:pPr>
        <w:spacing w:line="240" w:lineRule="auto"/>
      </w:pPr>
      <w:r>
        <w:separator/>
      </w:r>
    </w:p>
  </w:footnote>
  <w:footnote w:type="continuationSeparator" w:id="0">
    <w:p w14:paraId="0F1D2396" w14:textId="77777777" w:rsidR="00154748" w:rsidRDefault="00154748" w:rsidP="00660C79">
      <w:pPr>
        <w:spacing w:line="240" w:lineRule="auto"/>
      </w:pPr>
      <w:r>
        <w:continuationSeparator/>
      </w:r>
    </w:p>
  </w:footnote>
  <w:footnote w:type="continuationNotice" w:id="1">
    <w:p w14:paraId="2C171E83" w14:textId="77777777" w:rsidR="00154748" w:rsidRDefault="0015474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BD518" w14:textId="77777777" w:rsidR="00C825B6" w:rsidRDefault="00C825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2E112" w14:textId="394EB370" w:rsidR="00067778" w:rsidRPr="00067778" w:rsidRDefault="00067778" w:rsidP="00E35783">
    <w:pPr>
      <w:pStyle w:val="BodyText1"/>
      <w:spacing w:after="0"/>
      <w:jc w:val="right"/>
      <w:rPr>
        <w:b/>
        <w:bCs/>
        <w:noProof/>
        <w:color w:val="6E7571" w:themeColor="text2"/>
      </w:rPr>
    </w:pPr>
    <w:r w:rsidRPr="00067778">
      <w:rPr>
        <w:noProof/>
        <w:color w:val="6E7571" w:themeColor="text2"/>
      </w:rPr>
      <mc:AlternateContent>
        <mc:Choice Requires="wps">
          <w:drawing>
            <wp:anchor distT="0" distB="0" distL="114300" distR="114300" simplePos="0" relativeHeight="251658245" behindDoc="0" locked="1" layoutInCell="1" allowOverlap="1" wp14:anchorId="50713C91" wp14:editId="232D5607">
              <wp:simplePos x="0" y="0"/>
              <wp:positionH relativeFrom="column">
                <wp:posOffset>124460</wp:posOffset>
              </wp:positionH>
              <wp:positionV relativeFrom="paragraph">
                <wp:posOffset>6338570</wp:posOffset>
              </wp:positionV>
              <wp:extent cx="4308475" cy="178435"/>
              <wp:effectExtent l="0" t="0" r="0" b="0"/>
              <wp:wrapNone/>
              <wp:docPr id="1752018990" name="Text Box 175201899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42D58096" w14:textId="77777777" w:rsidR="00067778" w:rsidRPr="009A240D" w:rsidRDefault="00067778" w:rsidP="00067778">
                          <w:pPr>
                            <w:rPr>
                              <w:color w:val="FFFFFF" w:themeColor="background1"/>
                            </w:rPr>
                          </w:pPr>
                          <w:r>
                            <w:rPr>
                              <w:color w:val="FFFFFF" w:themeColor="background1"/>
                            </w:rPr>
                            <w:t>January 2025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713C91" id="_x0000_t202" coordsize="21600,21600" o:spt="202" path="m,l,21600r21600,l21600,xe">
              <v:stroke joinstyle="miter"/>
              <v:path gradientshapeok="t" o:connecttype="rect"/>
            </v:shapetype>
            <v:shape id="Text Box 1752018990" o:spid="_x0000_s1027" type="#_x0000_t202" alt="&quot;&quot;" style="position:absolute;left:0;text-align:left;margin-left:9.8pt;margin-top:499.1pt;width:339.25pt;height:14.0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" filled="f" stroked="f" strokeweight=".5pt">
              <v:textbox inset="0,0,0,0">
                <w:txbxContent>
                  <w:p w14:paraId="42D58096" w14:textId="77777777" w:rsidR="00067778" w:rsidRPr="009A240D" w:rsidRDefault="00067778" w:rsidP="00067778">
                    <w:pPr>
                      <w:rPr>
                        <w:color w:val="FFFFFF" w:themeColor="background1"/>
                      </w:rPr>
                    </w:pPr>
                    <w:r>
                      <w:rPr>
                        <w:color w:val="FFFFFF" w:themeColor="background1"/>
                      </w:rPr>
                      <w:t>January 2025</w:t>
                    </w:r>
                  </w:p>
                </w:txbxContent>
              </v:textbox>
              <w10:anchorlock/>
            </v:shape>
          </w:pict>
        </mc:Fallback>
      </mc:AlternateContent>
    </w:r>
    <w:r w:rsidR="00E35783" w:rsidRPr="00E35783">
      <w:rPr>
        <w:b/>
        <w:bCs/>
        <w:color w:val="FFFFFF" w:themeColor="background1"/>
        <w:sz w:val="84"/>
        <w:szCs w:val="84"/>
      </w:rPr>
      <w:t xml:space="preserve"> </w:t>
    </w:r>
    <w:r w:rsidR="00E35783" w:rsidRPr="00E35783">
      <w:rPr>
        <w:b/>
        <w:bCs/>
        <w:noProof/>
        <w:color w:val="6E7571" w:themeColor="text2"/>
      </w:rPr>
      <w:t>Consultation on the Environmental Standards for</w:t>
    </w:r>
    <w:r w:rsidR="00E35783">
      <w:rPr>
        <w:b/>
        <w:bCs/>
        <w:noProof/>
        <w:color w:val="6E7571" w:themeColor="text2"/>
      </w:rPr>
      <w:br/>
    </w:r>
    <w:r w:rsidR="00E35783" w:rsidRPr="00E35783">
      <w:rPr>
        <w:b/>
        <w:bCs/>
        <w:noProof/>
        <w:color w:val="6E7571" w:themeColor="text2"/>
      </w:rPr>
      <w:t>Inputs of Radioactive Substances into Groundwater</w:t>
    </w:r>
  </w:p>
  <w:p w14:paraId="0EE81167" w14:textId="77777777" w:rsidR="008D113C" w:rsidRPr="00E35783" w:rsidRDefault="007D441B" w:rsidP="008D113C">
    <w:pPr>
      <w:pStyle w:val="BodyText1"/>
      <w:jc w:val="right"/>
      <w:rPr>
        <w:sz w:val="16"/>
        <w:szCs w:val="16"/>
      </w:rPr>
    </w:pPr>
    <w:r w:rsidRPr="00E35783">
      <w:rPr>
        <w:noProof/>
        <w:sz w:val="16"/>
        <w:szCs w:val="16"/>
      </w:rPr>
      <mc:AlternateContent>
        <mc:Choice Requires="wps">
          <w:drawing>
            <wp:anchor distT="0" distB="0" distL="114300" distR="114300" simplePos="0" relativeHeight="251658240" behindDoc="0" locked="0" layoutInCell="1" allowOverlap="1" wp14:anchorId="755ABBF5" wp14:editId="34E996EC">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28B557"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03B84" w14:textId="77777777" w:rsidR="00CE7AD0" w:rsidRDefault="00CE7AD0">
    <w:pPr>
      <w:pStyle w:val="Header"/>
    </w:pPr>
    <w:r>
      <w:rPr>
        <w:noProof/>
      </w:rPr>
      <mc:AlternateContent>
        <mc:Choice Requires="wps">
          <w:drawing>
            <wp:anchor distT="0" distB="0" distL="114300" distR="114300" simplePos="0" relativeHeight="251658242" behindDoc="0" locked="0" layoutInCell="0" allowOverlap="1" wp14:anchorId="441618CD" wp14:editId="1EC252EE">
              <wp:simplePos x="0" y="0"/>
              <wp:positionH relativeFrom="page">
                <wp:posOffset>0</wp:posOffset>
              </wp:positionH>
              <wp:positionV relativeFrom="page">
                <wp:posOffset>190500</wp:posOffset>
              </wp:positionV>
              <wp:extent cx="7556500" cy="273050"/>
              <wp:effectExtent l="0" t="0" r="0" b="1270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A9F232"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41618CD" id="_x0000_t202" coordsize="21600,21600" o:spt="202" path="m,l,21600r21600,l21600,xe">
              <v:stroke joinstyle="miter"/>
              <v:path gradientshapeok="t" o:connecttype="rect"/>
            </v:shapetype>
            <v:shape id="Text Box 6" o:spid="_x0000_s1029" type="#_x0000_t202" alt="&quot;&quot;" style="position:absolute;margin-left:0;margin-top:15pt;width:595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cD/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" o:allowincell="f" filled="f" stroked="f" strokeweight=".5pt">
              <v:textbox inset=",0,,0">
                <w:txbxContent>
                  <w:p w14:paraId="23A9F232"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FB4D5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F0C0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DC6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EC9F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FCA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A22D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E624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0C93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1E39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2E56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4F5587"/>
    <w:multiLevelType w:val="hybridMultilevel"/>
    <w:tmpl w:val="CC00A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5E665E5"/>
    <w:multiLevelType w:val="hybridMultilevel"/>
    <w:tmpl w:val="A3D223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6C27CBB"/>
    <w:multiLevelType w:val="hybridMultilevel"/>
    <w:tmpl w:val="E894F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74A4D3D"/>
    <w:multiLevelType w:val="hybridMultilevel"/>
    <w:tmpl w:val="D0F877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0F124951"/>
    <w:multiLevelType w:val="hybridMultilevel"/>
    <w:tmpl w:val="CF161458"/>
    <w:lvl w:ilvl="0" w:tplc="3B3CD7A0">
      <w:start w:val="1"/>
      <w:numFmt w:val="lowerLetter"/>
      <w:lvlText w:val="%1."/>
      <w:lvlJc w:val="left"/>
      <w:pPr>
        <w:ind w:left="1440" w:hanging="360"/>
      </w:pPr>
      <w:rPr>
        <w:rFonts w:asciiTheme="minorHAnsi" w:eastAsiaTheme="minorEastAsia"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241684C"/>
    <w:multiLevelType w:val="hybridMultilevel"/>
    <w:tmpl w:val="E3E2D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3FC576E"/>
    <w:multiLevelType w:val="hybridMultilevel"/>
    <w:tmpl w:val="989076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D0178A1"/>
    <w:multiLevelType w:val="hybridMultilevel"/>
    <w:tmpl w:val="D33068A8"/>
    <w:lvl w:ilvl="0" w:tplc="574EC2CE">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DFE415F"/>
    <w:multiLevelType w:val="multilevel"/>
    <w:tmpl w:val="4B383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EED2E5D"/>
    <w:multiLevelType w:val="hybridMultilevel"/>
    <w:tmpl w:val="CA245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F8C0230"/>
    <w:multiLevelType w:val="hybridMultilevel"/>
    <w:tmpl w:val="369208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4CA0320"/>
    <w:multiLevelType w:val="hybridMultilevel"/>
    <w:tmpl w:val="1610E0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57D6178"/>
    <w:multiLevelType w:val="hybridMultilevel"/>
    <w:tmpl w:val="FFE225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C586616"/>
    <w:multiLevelType w:val="multilevel"/>
    <w:tmpl w:val="778254F2"/>
    <w:lvl w:ilvl="0">
      <w:start w:val="1"/>
      <w:numFmt w:val="decimal"/>
      <w:lvlText w:val="%1."/>
      <w:lvlJc w:val="left"/>
      <w:pPr>
        <w:ind w:left="720" w:hanging="360"/>
      </w:pPr>
      <w:rPr>
        <w:rFonts w:hint="default"/>
      </w:rPr>
    </w:lvl>
    <w:lvl w:ilvl="1">
      <w:start w:val="2"/>
      <w:numFmt w:val="decimal"/>
      <w:isLgl/>
      <w:lvlText w:val="%1.%2"/>
      <w:lvlJc w:val="left"/>
      <w:pPr>
        <w:ind w:left="760" w:hanging="400"/>
      </w:pPr>
      <w:rPr>
        <w:rFonts w:hint="default"/>
        <w:color w:val="016574" w:themeColor="accent6"/>
      </w:rPr>
    </w:lvl>
    <w:lvl w:ilvl="2">
      <w:start w:val="1"/>
      <w:numFmt w:val="decimal"/>
      <w:isLgl/>
      <w:lvlText w:val="%1.%2.%3"/>
      <w:lvlJc w:val="left"/>
      <w:pPr>
        <w:ind w:left="1080" w:hanging="720"/>
      </w:pPr>
      <w:rPr>
        <w:rFonts w:hint="default"/>
        <w:color w:val="016574" w:themeColor="accent6"/>
      </w:rPr>
    </w:lvl>
    <w:lvl w:ilvl="3">
      <w:start w:val="1"/>
      <w:numFmt w:val="decimal"/>
      <w:isLgl/>
      <w:lvlText w:val="%1.%2.%3.%4"/>
      <w:lvlJc w:val="left"/>
      <w:pPr>
        <w:ind w:left="1440" w:hanging="1080"/>
      </w:pPr>
      <w:rPr>
        <w:rFonts w:hint="default"/>
        <w:color w:val="016574" w:themeColor="accent6"/>
      </w:rPr>
    </w:lvl>
    <w:lvl w:ilvl="4">
      <w:start w:val="1"/>
      <w:numFmt w:val="decimal"/>
      <w:isLgl/>
      <w:lvlText w:val="%1.%2.%3.%4.%5"/>
      <w:lvlJc w:val="left"/>
      <w:pPr>
        <w:ind w:left="1440" w:hanging="1080"/>
      </w:pPr>
      <w:rPr>
        <w:rFonts w:hint="default"/>
        <w:color w:val="016574" w:themeColor="accent6"/>
      </w:rPr>
    </w:lvl>
    <w:lvl w:ilvl="5">
      <w:start w:val="1"/>
      <w:numFmt w:val="decimal"/>
      <w:isLgl/>
      <w:lvlText w:val="%1.%2.%3.%4.%5.%6"/>
      <w:lvlJc w:val="left"/>
      <w:pPr>
        <w:ind w:left="1800" w:hanging="1440"/>
      </w:pPr>
      <w:rPr>
        <w:rFonts w:hint="default"/>
        <w:color w:val="016574" w:themeColor="accent6"/>
      </w:rPr>
    </w:lvl>
    <w:lvl w:ilvl="6">
      <w:start w:val="1"/>
      <w:numFmt w:val="decimal"/>
      <w:isLgl/>
      <w:lvlText w:val="%1.%2.%3.%4.%5.%6.%7"/>
      <w:lvlJc w:val="left"/>
      <w:pPr>
        <w:ind w:left="1800" w:hanging="1440"/>
      </w:pPr>
      <w:rPr>
        <w:rFonts w:hint="default"/>
        <w:color w:val="016574" w:themeColor="accent6"/>
      </w:rPr>
    </w:lvl>
    <w:lvl w:ilvl="7">
      <w:start w:val="1"/>
      <w:numFmt w:val="decimal"/>
      <w:isLgl/>
      <w:lvlText w:val="%1.%2.%3.%4.%5.%6.%7.%8"/>
      <w:lvlJc w:val="left"/>
      <w:pPr>
        <w:ind w:left="2160" w:hanging="1800"/>
      </w:pPr>
      <w:rPr>
        <w:rFonts w:hint="default"/>
        <w:color w:val="016574" w:themeColor="accent6"/>
      </w:rPr>
    </w:lvl>
    <w:lvl w:ilvl="8">
      <w:start w:val="1"/>
      <w:numFmt w:val="decimal"/>
      <w:isLgl/>
      <w:lvlText w:val="%1.%2.%3.%4.%5.%6.%7.%8.%9"/>
      <w:lvlJc w:val="left"/>
      <w:pPr>
        <w:ind w:left="2160" w:hanging="1800"/>
      </w:pPr>
      <w:rPr>
        <w:rFonts w:hint="default"/>
        <w:color w:val="016574" w:themeColor="accent6"/>
      </w:rPr>
    </w:lvl>
  </w:abstractNum>
  <w:abstractNum w:abstractNumId="24" w15:restartNumberingAfterBreak="0">
    <w:nsid w:val="304E5EA7"/>
    <w:multiLevelType w:val="hybridMultilevel"/>
    <w:tmpl w:val="F4BC7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2867907"/>
    <w:multiLevelType w:val="hybridMultilevel"/>
    <w:tmpl w:val="98EE6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9D96CFB"/>
    <w:multiLevelType w:val="hybridMultilevel"/>
    <w:tmpl w:val="47AA925A"/>
    <w:lvl w:ilvl="0" w:tplc="0636C040">
      <w:start w:val="1"/>
      <w:numFmt w:val="decimal"/>
      <w:lvlText w:val="%1."/>
      <w:lvlJc w:val="left"/>
      <w:pPr>
        <w:ind w:left="1020" w:hanging="360"/>
      </w:pPr>
    </w:lvl>
    <w:lvl w:ilvl="1" w:tplc="01D22352">
      <w:start w:val="1"/>
      <w:numFmt w:val="decimal"/>
      <w:lvlText w:val="%2."/>
      <w:lvlJc w:val="left"/>
      <w:pPr>
        <w:ind w:left="1020" w:hanging="360"/>
      </w:pPr>
    </w:lvl>
    <w:lvl w:ilvl="2" w:tplc="55AAF642">
      <w:start w:val="1"/>
      <w:numFmt w:val="decimal"/>
      <w:lvlText w:val="%3."/>
      <w:lvlJc w:val="left"/>
      <w:pPr>
        <w:ind w:left="1020" w:hanging="360"/>
      </w:pPr>
    </w:lvl>
    <w:lvl w:ilvl="3" w:tplc="0C3A7E94">
      <w:start w:val="1"/>
      <w:numFmt w:val="decimal"/>
      <w:lvlText w:val="%4."/>
      <w:lvlJc w:val="left"/>
      <w:pPr>
        <w:ind w:left="1020" w:hanging="360"/>
      </w:pPr>
    </w:lvl>
    <w:lvl w:ilvl="4" w:tplc="8CD8A3CE">
      <w:start w:val="1"/>
      <w:numFmt w:val="decimal"/>
      <w:lvlText w:val="%5."/>
      <w:lvlJc w:val="left"/>
      <w:pPr>
        <w:ind w:left="1020" w:hanging="360"/>
      </w:pPr>
    </w:lvl>
    <w:lvl w:ilvl="5" w:tplc="A80A07AA">
      <w:start w:val="1"/>
      <w:numFmt w:val="decimal"/>
      <w:lvlText w:val="%6."/>
      <w:lvlJc w:val="left"/>
      <w:pPr>
        <w:ind w:left="1020" w:hanging="360"/>
      </w:pPr>
    </w:lvl>
    <w:lvl w:ilvl="6" w:tplc="531853B8">
      <w:start w:val="1"/>
      <w:numFmt w:val="decimal"/>
      <w:lvlText w:val="%7."/>
      <w:lvlJc w:val="left"/>
      <w:pPr>
        <w:ind w:left="1020" w:hanging="360"/>
      </w:pPr>
    </w:lvl>
    <w:lvl w:ilvl="7" w:tplc="09E26F92">
      <w:start w:val="1"/>
      <w:numFmt w:val="decimal"/>
      <w:lvlText w:val="%8."/>
      <w:lvlJc w:val="left"/>
      <w:pPr>
        <w:ind w:left="1020" w:hanging="360"/>
      </w:pPr>
    </w:lvl>
    <w:lvl w:ilvl="8" w:tplc="D7DA656A">
      <w:start w:val="1"/>
      <w:numFmt w:val="decimal"/>
      <w:lvlText w:val="%9."/>
      <w:lvlJc w:val="left"/>
      <w:pPr>
        <w:ind w:left="1020" w:hanging="360"/>
      </w:pPr>
    </w:lvl>
  </w:abstractNum>
  <w:abstractNum w:abstractNumId="27" w15:restartNumberingAfterBreak="0">
    <w:nsid w:val="3C8451B4"/>
    <w:multiLevelType w:val="hybridMultilevel"/>
    <w:tmpl w:val="6ABC2F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DD3778F"/>
    <w:multiLevelType w:val="hybridMultilevel"/>
    <w:tmpl w:val="0972C7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3903D61"/>
    <w:multiLevelType w:val="hybridMultilevel"/>
    <w:tmpl w:val="F8C8BFA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458F4DEE"/>
    <w:multiLevelType w:val="hybridMultilevel"/>
    <w:tmpl w:val="45CC177C"/>
    <w:lvl w:ilvl="0" w:tplc="0540D9E8">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7235F3B"/>
    <w:multiLevelType w:val="hybridMultilevel"/>
    <w:tmpl w:val="60B69528"/>
    <w:lvl w:ilvl="0" w:tplc="FFFFFFF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47D50186"/>
    <w:multiLevelType w:val="multilevel"/>
    <w:tmpl w:val="FE68873E"/>
    <w:lvl w:ilvl="0">
      <w:start w:val="4"/>
      <w:numFmt w:val="decimal"/>
      <w:lvlText w:val="%1."/>
      <w:lvlJc w:val="left"/>
      <w:pPr>
        <w:ind w:left="720" w:hanging="360"/>
      </w:pPr>
      <w:rPr>
        <w:rFonts w:hint="default"/>
      </w:rPr>
    </w:lvl>
    <w:lvl w:ilvl="1">
      <w:start w:val="1"/>
      <w:numFmt w:val="decimal"/>
      <w:isLgl/>
      <w:lvlText w:val="%1.%2"/>
      <w:lvlJc w:val="left"/>
      <w:pPr>
        <w:ind w:left="760" w:hanging="400"/>
      </w:pPr>
      <w:rPr>
        <w:rFonts w:hint="default"/>
        <w:color w:val="016574" w:themeColor="accent6"/>
      </w:rPr>
    </w:lvl>
    <w:lvl w:ilvl="2">
      <w:start w:val="1"/>
      <w:numFmt w:val="decimal"/>
      <w:isLgl/>
      <w:lvlText w:val="%1.%2.%3"/>
      <w:lvlJc w:val="left"/>
      <w:pPr>
        <w:ind w:left="1080" w:hanging="720"/>
      </w:pPr>
      <w:rPr>
        <w:rFonts w:hint="default"/>
        <w:color w:val="016574" w:themeColor="accent6"/>
      </w:rPr>
    </w:lvl>
    <w:lvl w:ilvl="3">
      <w:start w:val="1"/>
      <w:numFmt w:val="decimal"/>
      <w:isLgl/>
      <w:lvlText w:val="%1.%2.%3.%4"/>
      <w:lvlJc w:val="left"/>
      <w:pPr>
        <w:ind w:left="1440" w:hanging="1080"/>
      </w:pPr>
      <w:rPr>
        <w:rFonts w:hint="default"/>
        <w:color w:val="016574" w:themeColor="accent6"/>
      </w:rPr>
    </w:lvl>
    <w:lvl w:ilvl="4">
      <w:start w:val="1"/>
      <w:numFmt w:val="decimal"/>
      <w:isLgl/>
      <w:lvlText w:val="%1.%2.%3.%4.%5"/>
      <w:lvlJc w:val="left"/>
      <w:pPr>
        <w:ind w:left="1440" w:hanging="1080"/>
      </w:pPr>
      <w:rPr>
        <w:rFonts w:hint="default"/>
        <w:color w:val="016574" w:themeColor="accent6"/>
      </w:rPr>
    </w:lvl>
    <w:lvl w:ilvl="5">
      <w:start w:val="1"/>
      <w:numFmt w:val="decimal"/>
      <w:isLgl/>
      <w:lvlText w:val="%1.%2.%3.%4.%5.%6"/>
      <w:lvlJc w:val="left"/>
      <w:pPr>
        <w:ind w:left="1800" w:hanging="1440"/>
      </w:pPr>
      <w:rPr>
        <w:rFonts w:hint="default"/>
        <w:color w:val="016574" w:themeColor="accent6"/>
      </w:rPr>
    </w:lvl>
    <w:lvl w:ilvl="6">
      <w:start w:val="1"/>
      <w:numFmt w:val="decimal"/>
      <w:isLgl/>
      <w:lvlText w:val="%1.%2.%3.%4.%5.%6.%7"/>
      <w:lvlJc w:val="left"/>
      <w:pPr>
        <w:ind w:left="1800" w:hanging="1440"/>
      </w:pPr>
      <w:rPr>
        <w:rFonts w:hint="default"/>
        <w:color w:val="016574" w:themeColor="accent6"/>
      </w:rPr>
    </w:lvl>
    <w:lvl w:ilvl="7">
      <w:start w:val="1"/>
      <w:numFmt w:val="decimal"/>
      <w:isLgl/>
      <w:lvlText w:val="%1.%2.%3.%4.%5.%6.%7.%8"/>
      <w:lvlJc w:val="left"/>
      <w:pPr>
        <w:ind w:left="2160" w:hanging="1800"/>
      </w:pPr>
      <w:rPr>
        <w:rFonts w:hint="default"/>
        <w:color w:val="016574" w:themeColor="accent6"/>
      </w:rPr>
    </w:lvl>
    <w:lvl w:ilvl="8">
      <w:start w:val="1"/>
      <w:numFmt w:val="decimal"/>
      <w:isLgl/>
      <w:lvlText w:val="%1.%2.%3.%4.%5.%6.%7.%8.%9"/>
      <w:lvlJc w:val="left"/>
      <w:pPr>
        <w:ind w:left="2160" w:hanging="1800"/>
      </w:pPr>
      <w:rPr>
        <w:rFonts w:hint="default"/>
        <w:color w:val="016574" w:themeColor="accent6"/>
      </w:rPr>
    </w:lvl>
  </w:abstractNum>
  <w:abstractNum w:abstractNumId="33" w15:restartNumberingAfterBreak="0">
    <w:nsid w:val="48EE22B3"/>
    <w:multiLevelType w:val="multilevel"/>
    <w:tmpl w:val="FE68873E"/>
    <w:lvl w:ilvl="0">
      <w:start w:val="4"/>
      <w:numFmt w:val="decimal"/>
      <w:lvlText w:val="%1."/>
      <w:lvlJc w:val="left"/>
      <w:pPr>
        <w:ind w:left="720" w:hanging="360"/>
      </w:pPr>
      <w:rPr>
        <w:rFonts w:hint="default"/>
      </w:rPr>
    </w:lvl>
    <w:lvl w:ilvl="1">
      <w:start w:val="1"/>
      <w:numFmt w:val="decimal"/>
      <w:isLgl/>
      <w:lvlText w:val="%1.%2"/>
      <w:lvlJc w:val="left"/>
      <w:pPr>
        <w:ind w:left="760" w:hanging="400"/>
      </w:pPr>
      <w:rPr>
        <w:rFonts w:hint="default"/>
        <w:color w:val="016574" w:themeColor="accent6"/>
      </w:rPr>
    </w:lvl>
    <w:lvl w:ilvl="2">
      <w:start w:val="1"/>
      <w:numFmt w:val="decimal"/>
      <w:isLgl/>
      <w:lvlText w:val="%1.%2.%3"/>
      <w:lvlJc w:val="left"/>
      <w:pPr>
        <w:ind w:left="1080" w:hanging="720"/>
      </w:pPr>
      <w:rPr>
        <w:rFonts w:hint="default"/>
        <w:color w:val="016574" w:themeColor="accent6"/>
      </w:rPr>
    </w:lvl>
    <w:lvl w:ilvl="3">
      <w:start w:val="1"/>
      <w:numFmt w:val="decimal"/>
      <w:isLgl/>
      <w:lvlText w:val="%1.%2.%3.%4"/>
      <w:lvlJc w:val="left"/>
      <w:pPr>
        <w:ind w:left="1440" w:hanging="1080"/>
      </w:pPr>
      <w:rPr>
        <w:rFonts w:hint="default"/>
        <w:color w:val="016574" w:themeColor="accent6"/>
      </w:rPr>
    </w:lvl>
    <w:lvl w:ilvl="4">
      <w:start w:val="1"/>
      <w:numFmt w:val="decimal"/>
      <w:isLgl/>
      <w:lvlText w:val="%1.%2.%3.%4.%5"/>
      <w:lvlJc w:val="left"/>
      <w:pPr>
        <w:ind w:left="1440" w:hanging="1080"/>
      </w:pPr>
      <w:rPr>
        <w:rFonts w:hint="default"/>
        <w:color w:val="016574" w:themeColor="accent6"/>
      </w:rPr>
    </w:lvl>
    <w:lvl w:ilvl="5">
      <w:start w:val="1"/>
      <w:numFmt w:val="decimal"/>
      <w:isLgl/>
      <w:lvlText w:val="%1.%2.%3.%4.%5.%6"/>
      <w:lvlJc w:val="left"/>
      <w:pPr>
        <w:ind w:left="1800" w:hanging="1440"/>
      </w:pPr>
      <w:rPr>
        <w:rFonts w:hint="default"/>
        <w:color w:val="016574" w:themeColor="accent6"/>
      </w:rPr>
    </w:lvl>
    <w:lvl w:ilvl="6">
      <w:start w:val="1"/>
      <w:numFmt w:val="decimal"/>
      <w:isLgl/>
      <w:lvlText w:val="%1.%2.%3.%4.%5.%6.%7"/>
      <w:lvlJc w:val="left"/>
      <w:pPr>
        <w:ind w:left="1800" w:hanging="1440"/>
      </w:pPr>
      <w:rPr>
        <w:rFonts w:hint="default"/>
        <w:color w:val="016574" w:themeColor="accent6"/>
      </w:rPr>
    </w:lvl>
    <w:lvl w:ilvl="7">
      <w:start w:val="1"/>
      <w:numFmt w:val="decimal"/>
      <w:isLgl/>
      <w:lvlText w:val="%1.%2.%3.%4.%5.%6.%7.%8"/>
      <w:lvlJc w:val="left"/>
      <w:pPr>
        <w:ind w:left="2160" w:hanging="1800"/>
      </w:pPr>
      <w:rPr>
        <w:rFonts w:hint="default"/>
        <w:color w:val="016574" w:themeColor="accent6"/>
      </w:rPr>
    </w:lvl>
    <w:lvl w:ilvl="8">
      <w:start w:val="1"/>
      <w:numFmt w:val="decimal"/>
      <w:isLgl/>
      <w:lvlText w:val="%1.%2.%3.%4.%5.%6.%7.%8.%9"/>
      <w:lvlJc w:val="left"/>
      <w:pPr>
        <w:ind w:left="2160" w:hanging="1800"/>
      </w:pPr>
      <w:rPr>
        <w:rFonts w:hint="default"/>
        <w:color w:val="016574" w:themeColor="accent6"/>
      </w:rPr>
    </w:lvl>
  </w:abstractNum>
  <w:abstractNum w:abstractNumId="34" w15:restartNumberingAfterBreak="0">
    <w:nsid w:val="493C51B3"/>
    <w:multiLevelType w:val="hybridMultilevel"/>
    <w:tmpl w:val="7A244B2C"/>
    <w:lvl w:ilvl="0" w:tplc="B2EA4B4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4B147CCC"/>
    <w:multiLevelType w:val="hybridMultilevel"/>
    <w:tmpl w:val="7F042B30"/>
    <w:lvl w:ilvl="0" w:tplc="0809000F">
      <w:start w:val="1"/>
      <w:numFmt w:val="decimal"/>
      <w:lvlText w:val="%1."/>
      <w:lvlJc w:val="left"/>
      <w:pPr>
        <w:ind w:left="720" w:hanging="360"/>
      </w:pPr>
      <w:rPr>
        <w:rFonts w:hint="default"/>
      </w:rPr>
    </w:lvl>
    <w:lvl w:ilvl="1" w:tplc="3B3CD7A0">
      <w:start w:val="1"/>
      <w:numFmt w:val="lowerLetter"/>
      <w:lvlText w:val="%2."/>
      <w:lvlJc w:val="left"/>
      <w:pPr>
        <w:ind w:left="1440" w:hanging="360"/>
      </w:pPr>
      <w:rPr>
        <w:rFonts w:asciiTheme="minorHAnsi" w:eastAsiaTheme="minorEastAsia" w:hAnsiTheme="minorHAnsi" w:cstheme="minorBidi"/>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C2A2A34"/>
    <w:multiLevelType w:val="hybridMultilevel"/>
    <w:tmpl w:val="8DC08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F1B74BA"/>
    <w:multiLevelType w:val="hybridMultilevel"/>
    <w:tmpl w:val="A2AE91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560673F5"/>
    <w:multiLevelType w:val="hybridMultilevel"/>
    <w:tmpl w:val="B6DE0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76C1B21"/>
    <w:multiLevelType w:val="multilevel"/>
    <w:tmpl w:val="FE68873E"/>
    <w:lvl w:ilvl="0">
      <w:start w:val="4"/>
      <w:numFmt w:val="decimal"/>
      <w:lvlText w:val="%1."/>
      <w:lvlJc w:val="left"/>
      <w:pPr>
        <w:ind w:left="720" w:hanging="360"/>
      </w:pPr>
      <w:rPr>
        <w:rFonts w:hint="default"/>
      </w:rPr>
    </w:lvl>
    <w:lvl w:ilvl="1">
      <w:start w:val="1"/>
      <w:numFmt w:val="decimal"/>
      <w:isLgl/>
      <w:lvlText w:val="%1.%2"/>
      <w:lvlJc w:val="left"/>
      <w:pPr>
        <w:ind w:left="760" w:hanging="400"/>
      </w:pPr>
      <w:rPr>
        <w:rFonts w:hint="default"/>
        <w:color w:val="016574" w:themeColor="accent6"/>
      </w:rPr>
    </w:lvl>
    <w:lvl w:ilvl="2">
      <w:start w:val="1"/>
      <w:numFmt w:val="decimal"/>
      <w:isLgl/>
      <w:lvlText w:val="%1.%2.%3"/>
      <w:lvlJc w:val="left"/>
      <w:pPr>
        <w:ind w:left="1080" w:hanging="720"/>
      </w:pPr>
      <w:rPr>
        <w:rFonts w:hint="default"/>
        <w:color w:val="016574" w:themeColor="accent6"/>
      </w:rPr>
    </w:lvl>
    <w:lvl w:ilvl="3">
      <w:start w:val="1"/>
      <w:numFmt w:val="decimal"/>
      <w:isLgl/>
      <w:lvlText w:val="%1.%2.%3.%4"/>
      <w:lvlJc w:val="left"/>
      <w:pPr>
        <w:ind w:left="1440" w:hanging="1080"/>
      </w:pPr>
      <w:rPr>
        <w:rFonts w:hint="default"/>
        <w:color w:val="016574" w:themeColor="accent6"/>
      </w:rPr>
    </w:lvl>
    <w:lvl w:ilvl="4">
      <w:start w:val="1"/>
      <w:numFmt w:val="decimal"/>
      <w:isLgl/>
      <w:lvlText w:val="%1.%2.%3.%4.%5"/>
      <w:lvlJc w:val="left"/>
      <w:pPr>
        <w:ind w:left="1440" w:hanging="1080"/>
      </w:pPr>
      <w:rPr>
        <w:rFonts w:hint="default"/>
        <w:color w:val="016574" w:themeColor="accent6"/>
      </w:rPr>
    </w:lvl>
    <w:lvl w:ilvl="5">
      <w:start w:val="1"/>
      <w:numFmt w:val="decimal"/>
      <w:isLgl/>
      <w:lvlText w:val="%1.%2.%3.%4.%5.%6"/>
      <w:lvlJc w:val="left"/>
      <w:pPr>
        <w:ind w:left="1800" w:hanging="1440"/>
      </w:pPr>
      <w:rPr>
        <w:rFonts w:hint="default"/>
        <w:color w:val="016574" w:themeColor="accent6"/>
      </w:rPr>
    </w:lvl>
    <w:lvl w:ilvl="6">
      <w:start w:val="1"/>
      <w:numFmt w:val="decimal"/>
      <w:isLgl/>
      <w:lvlText w:val="%1.%2.%3.%4.%5.%6.%7"/>
      <w:lvlJc w:val="left"/>
      <w:pPr>
        <w:ind w:left="1800" w:hanging="1440"/>
      </w:pPr>
      <w:rPr>
        <w:rFonts w:hint="default"/>
        <w:color w:val="016574" w:themeColor="accent6"/>
      </w:rPr>
    </w:lvl>
    <w:lvl w:ilvl="7">
      <w:start w:val="1"/>
      <w:numFmt w:val="decimal"/>
      <w:isLgl/>
      <w:lvlText w:val="%1.%2.%3.%4.%5.%6.%7.%8"/>
      <w:lvlJc w:val="left"/>
      <w:pPr>
        <w:ind w:left="2160" w:hanging="1800"/>
      </w:pPr>
      <w:rPr>
        <w:rFonts w:hint="default"/>
        <w:color w:val="016574" w:themeColor="accent6"/>
      </w:rPr>
    </w:lvl>
    <w:lvl w:ilvl="8">
      <w:start w:val="1"/>
      <w:numFmt w:val="decimal"/>
      <w:isLgl/>
      <w:lvlText w:val="%1.%2.%3.%4.%5.%6.%7.%8.%9"/>
      <w:lvlJc w:val="left"/>
      <w:pPr>
        <w:ind w:left="2160" w:hanging="1800"/>
      </w:pPr>
      <w:rPr>
        <w:rFonts w:hint="default"/>
        <w:color w:val="016574" w:themeColor="accent6"/>
      </w:rPr>
    </w:lvl>
  </w:abstractNum>
  <w:abstractNum w:abstractNumId="40" w15:restartNumberingAfterBreak="0">
    <w:nsid w:val="58E33CAD"/>
    <w:multiLevelType w:val="hybridMultilevel"/>
    <w:tmpl w:val="D56AFA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5BC56F5B"/>
    <w:multiLevelType w:val="hybridMultilevel"/>
    <w:tmpl w:val="2C424B1E"/>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2" w15:restartNumberingAfterBreak="0">
    <w:nsid w:val="5D332A03"/>
    <w:multiLevelType w:val="hybridMultilevel"/>
    <w:tmpl w:val="F3802DC6"/>
    <w:lvl w:ilvl="0" w:tplc="3B3CD7A0">
      <w:start w:val="1"/>
      <w:numFmt w:val="lowerLetter"/>
      <w:lvlText w:val="%1."/>
      <w:lvlJc w:val="left"/>
      <w:pPr>
        <w:ind w:left="1440" w:hanging="360"/>
      </w:pPr>
      <w:rPr>
        <w:rFonts w:asciiTheme="minorHAnsi" w:eastAsiaTheme="minorEastAsia"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6DB19BE"/>
    <w:multiLevelType w:val="hybridMultilevel"/>
    <w:tmpl w:val="9C2251F8"/>
    <w:lvl w:ilvl="0" w:tplc="3B3CD7A0">
      <w:start w:val="1"/>
      <w:numFmt w:val="lowerLetter"/>
      <w:lvlText w:val="%1."/>
      <w:lvlJc w:val="left"/>
      <w:pPr>
        <w:ind w:left="1440" w:hanging="360"/>
      </w:pPr>
      <w:rPr>
        <w:rFonts w:asciiTheme="minorHAnsi" w:eastAsiaTheme="minorEastAsia"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78B1381"/>
    <w:multiLevelType w:val="hybridMultilevel"/>
    <w:tmpl w:val="C8F869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6ABA2D0C"/>
    <w:multiLevelType w:val="hybridMultilevel"/>
    <w:tmpl w:val="B180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E0573E7"/>
    <w:multiLevelType w:val="multilevel"/>
    <w:tmpl w:val="FE68873E"/>
    <w:lvl w:ilvl="0">
      <w:start w:val="4"/>
      <w:numFmt w:val="decimal"/>
      <w:lvlText w:val="%1."/>
      <w:lvlJc w:val="left"/>
      <w:pPr>
        <w:ind w:left="720" w:hanging="360"/>
      </w:pPr>
      <w:rPr>
        <w:rFonts w:hint="default"/>
      </w:rPr>
    </w:lvl>
    <w:lvl w:ilvl="1">
      <w:start w:val="1"/>
      <w:numFmt w:val="decimal"/>
      <w:isLgl/>
      <w:lvlText w:val="%1.%2"/>
      <w:lvlJc w:val="left"/>
      <w:pPr>
        <w:ind w:left="760" w:hanging="400"/>
      </w:pPr>
      <w:rPr>
        <w:rFonts w:hint="default"/>
        <w:color w:val="016574" w:themeColor="accent6"/>
      </w:rPr>
    </w:lvl>
    <w:lvl w:ilvl="2">
      <w:start w:val="1"/>
      <w:numFmt w:val="decimal"/>
      <w:isLgl/>
      <w:lvlText w:val="%1.%2.%3"/>
      <w:lvlJc w:val="left"/>
      <w:pPr>
        <w:ind w:left="1080" w:hanging="720"/>
      </w:pPr>
      <w:rPr>
        <w:rFonts w:hint="default"/>
        <w:color w:val="016574" w:themeColor="accent6"/>
      </w:rPr>
    </w:lvl>
    <w:lvl w:ilvl="3">
      <w:start w:val="1"/>
      <w:numFmt w:val="decimal"/>
      <w:isLgl/>
      <w:lvlText w:val="%1.%2.%3.%4"/>
      <w:lvlJc w:val="left"/>
      <w:pPr>
        <w:ind w:left="1440" w:hanging="1080"/>
      </w:pPr>
      <w:rPr>
        <w:rFonts w:hint="default"/>
        <w:color w:val="016574" w:themeColor="accent6"/>
      </w:rPr>
    </w:lvl>
    <w:lvl w:ilvl="4">
      <w:start w:val="1"/>
      <w:numFmt w:val="decimal"/>
      <w:isLgl/>
      <w:lvlText w:val="%1.%2.%3.%4.%5"/>
      <w:lvlJc w:val="left"/>
      <w:pPr>
        <w:ind w:left="1440" w:hanging="1080"/>
      </w:pPr>
      <w:rPr>
        <w:rFonts w:hint="default"/>
        <w:color w:val="016574" w:themeColor="accent6"/>
      </w:rPr>
    </w:lvl>
    <w:lvl w:ilvl="5">
      <w:start w:val="1"/>
      <w:numFmt w:val="decimal"/>
      <w:isLgl/>
      <w:lvlText w:val="%1.%2.%3.%4.%5.%6"/>
      <w:lvlJc w:val="left"/>
      <w:pPr>
        <w:ind w:left="1800" w:hanging="1440"/>
      </w:pPr>
      <w:rPr>
        <w:rFonts w:hint="default"/>
        <w:color w:val="016574" w:themeColor="accent6"/>
      </w:rPr>
    </w:lvl>
    <w:lvl w:ilvl="6">
      <w:start w:val="1"/>
      <w:numFmt w:val="decimal"/>
      <w:isLgl/>
      <w:lvlText w:val="%1.%2.%3.%4.%5.%6.%7"/>
      <w:lvlJc w:val="left"/>
      <w:pPr>
        <w:ind w:left="1800" w:hanging="1440"/>
      </w:pPr>
      <w:rPr>
        <w:rFonts w:hint="default"/>
        <w:color w:val="016574" w:themeColor="accent6"/>
      </w:rPr>
    </w:lvl>
    <w:lvl w:ilvl="7">
      <w:start w:val="1"/>
      <w:numFmt w:val="decimal"/>
      <w:isLgl/>
      <w:lvlText w:val="%1.%2.%3.%4.%5.%6.%7.%8"/>
      <w:lvlJc w:val="left"/>
      <w:pPr>
        <w:ind w:left="2160" w:hanging="1800"/>
      </w:pPr>
      <w:rPr>
        <w:rFonts w:hint="default"/>
        <w:color w:val="016574" w:themeColor="accent6"/>
      </w:rPr>
    </w:lvl>
    <w:lvl w:ilvl="8">
      <w:start w:val="1"/>
      <w:numFmt w:val="decimal"/>
      <w:isLgl/>
      <w:lvlText w:val="%1.%2.%3.%4.%5.%6.%7.%8.%9"/>
      <w:lvlJc w:val="left"/>
      <w:pPr>
        <w:ind w:left="2160" w:hanging="1800"/>
      </w:pPr>
      <w:rPr>
        <w:rFonts w:hint="default"/>
        <w:color w:val="016574" w:themeColor="accent6"/>
      </w:rPr>
    </w:lvl>
  </w:abstractNum>
  <w:abstractNum w:abstractNumId="47" w15:restartNumberingAfterBreak="0">
    <w:nsid w:val="6E197653"/>
    <w:multiLevelType w:val="hybridMultilevel"/>
    <w:tmpl w:val="57AA6F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2B83BE4"/>
    <w:multiLevelType w:val="hybridMultilevel"/>
    <w:tmpl w:val="AB660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4C62E12"/>
    <w:multiLevelType w:val="hybridMultilevel"/>
    <w:tmpl w:val="9B522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5E779DA"/>
    <w:multiLevelType w:val="hybridMultilevel"/>
    <w:tmpl w:val="0656869A"/>
    <w:lvl w:ilvl="0" w:tplc="3B3CD7A0">
      <w:start w:val="1"/>
      <w:numFmt w:val="lowerLetter"/>
      <w:lvlText w:val="%1."/>
      <w:lvlJc w:val="left"/>
      <w:pPr>
        <w:ind w:left="1440" w:hanging="360"/>
      </w:pPr>
      <w:rPr>
        <w:rFonts w:asciiTheme="minorHAnsi" w:eastAsiaTheme="minorEastAsia"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C397B4F"/>
    <w:multiLevelType w:val="hybridMultilevel"/>
    <w:tmpl w:val="A588DC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7CD7072D"/>
    <w:multiLevelType w:val="hybridMultilevel"/>
    <w:tmpl w:val="0DF60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F5C3951"/>
    <w:multiLevelType w:val="hybridMultilevel"/>
    <w:tmpl w:val="48F43842"/>
    <w:lvl w:ilvl="0" w:tplc="3B3CD7A0">
      <w:start w:val="1"/>
      <w:numFmt w:val="lowerLetter"/>
      <w:lvlText w:val="%1."/>
      <w:lvlJc w:val="left"/>
      <w:pPr>
        <w:ind w:left="1440" w:hanging="360"/>
      </w:pPr>
      <w:rPr>
        <w:rFonts w:asciiTheme="minorHAnsi" w:eastAsiaTheme="minorEastAsia"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36991833">
    <w:abstractNumId w:val="0"/>
  </w:num>
  <w:num w:numId="2" w16cid:durableId="2105566417">
    <w:abstractNumId w:val="1"/>
  </w:num>
  <w:num w:numId="3" w16cid:durableId="1805927877">
    <w:abstractNumId w:val="2"/>
  </w:num>
  <w:num w:numId="4" w16cid:durableId="905798264">
    <w:abstractNumId w:val="3"/>
  </w:num>
  <w:num w:numId="5" w16cid:durableId="1414813136">
    <w:abstractNumId w:val="8"/>
  </w:num>
  <w:num w:numId="6" w16cid:durableId="79523064">
    <w:abstractNumId w:val="4"/>
  </w:num>
  <w:num w:numId="7" w16cid:durableId="1085418359">
    <w:abstractNumId w:val="5"/>
  </w:num>
  <w:num w:numId="8" w16cid:durableId="500970126">
    <w:abstractNumId w:val="6"/>
  </w:num>
  <w:num w:numId="9" w16cid:durableId="683829009">
    <w:abstractNumId w:val="7"/>
  </w:num>
  <w:num w:numId="10" w16cid:durableId="2124495314">
    <w:abstractNumId w:val="9"/>
  </w:num>
  <w:num w:numId="11" w16cid:durableId="68236365">
    <w:abstractNumId w:val="45"/>
  </w:num>
  <w:num w:numId="12" w16cid:durableId="60641277">
    <w:abstractNumId w:val="38"/>
  </w:num>
  <w:num w:numId="13" w16cid:durableId="2002156795">
    <w:abstractNumId w:val="18"/>
  </w:num>
  <w:num w:numId="14" w16cid:durableId="532811109">
    <w:abstractNumId w:val="19"/>
  </w:num>
  <w:num w:numId="15" w16cid:durableId="1487085176">
    <w:abstractNumId w:val="17"/>
  </w:num>
  <w:num w:numId="16" w16cid:durableId="998465776">
    <w:abstractNumId w:val="41"/>
  </w:num>
  <w:num w:numId="17" w16cid:durableId="687869482">
    <w:abstractNumId w:val="23"/>
  </w:num>
  <w:num w:numId="18" w16cid:durableId="2051684095">
    <w:abstractNumId w:val="28"/>
  </w:num>
  <w:num w:numId="19" w16cid:durableId="64107694">
    <w:abstractNumId w:val="31"/>
  </w:num>
  <w:num w:numId="20" w16cid:durableId="818770884">
    <w:abstractNumId w:val="51"/>
  </w:num>
  <w:num w:numId="21" w16cid:durableId="1657681428">
    <w:abstractNumId w:val="37"/>
  </w:num>
  <w:num w:numId="22" w16cid:durableId="1725251059">
    <w:abstractNumId w:val="40"/>
  </w:num>
  <w:num w:numId="23" w16cid:durableId="652608246">
    <w:abstractNumId w:val="27"/>
  </w:num>
  <w:num w:numId="24" w16cid:durableId="1257442551">
    <w:abstractNumId w:val="21"/>
  </w:num>
  <w:num w:numId="25" w16cid:durableId="169294004">
    <w:abstractNumId w:val="16"/>
  </w:num>
  <w:num w:numId="26" w16cid:durableId="1511522569">
    <w:abstractNumId w:val="47"/>
  </w:num>
  <w:num w:numId="27" w16cid:durableId="1988513947">
    <w:abstractNumId w:val="12"/>
  </w:num>
  <w:num w:numId="28" w16cid:durableId="1455715211">
    <w:abstractNumId w:val="52"/>
  </w:num>
  <w:num w:numId="29" w16cid:durableId="1215972613">
    <w:abstractNumId w:val="15"/>
  </w:num>
  <w:num w:numId="30" w16cid:durableId="1994286423">
    <w:abstractNumId w:val="26"/>
  </w:num>
  <w:num w:numId="31" w16cid:durableId="2001885686">
    <w:abstractNumId w:val="13"/>
  </w:num>
  <w:num w:numId="32" w16cid:durableId="1735272042">
    <w:abstractNumId w:val="39"/>
  </w:num>
  <w:num w:numId="33" w16cid:durableId="1615020960">
    <w:abstractNumId w:val="33"/>
  </w:num>
  <w:num w:numId="34" w16cid:durableId="778337806">
    <w:abstractNumId w:val="32"/>
  </w:num>
  <w:num w:numId="35" w16cid:durableId="1087732456">
    <w:abstractNumId w:val="46"/>
  </w:num>
  <w:num w:numId="36" w16cid:durableId="1144859802">
    <w:abstractNumId w:val="29"/>
  </w:num>
  <w:num w:numId="37" w16cid:durableId="1860700243">
    <w:abstractNumId w:val="30"/>
  </w:num>
  <w:num w:numId="38" w16cid:durableId="1682732300">
    <w:abstractNumId w:val="22"/>
  </w:num>
  <w:num w:numId="39" w16cid:durableId="1613367149">
    <w:abstractNumId w:val="11"/>
  </w:num>
  <w:num w:numId="40" w16cid:durableId="1304698256">
    <w:abstractNumId w:val="44"/>
  </w:num>
  <w:num w:numId="41" w16cid:durableId="1265455576">
    <w:abstractNumId w:val="10"/>
  </w:num>
  <w:num w:numId="42" w16cid:durableId="1241332096">
    <w:abstractNumId w:val="20"/>
  </w:num>
  <w:num w:numId="43" w16cid:durableId="1973055827">
    <w:abstractNumId w:val="35"/>
  </w:num>
  <w:num w:numId="44" w16cid:durableId="1296258880">
    <w:abstractNumId w:val="49"/>
  </w:num>
  <w:num w:numId="45" w16cid:durableId="1464928568">
    <w:abstractNumId w:val="34"/>
  </w:num>
  <w:num w:numId="46" w16cid:durableId="105271232">
    <w:abstractNumId w:val="36"/>
  </w:num>
  <w:num w:numId="47" w16cid:durableId="440606799">
    <w:abstractNumId w:val="25"/>
  </w:num>
  <w:num w:numId="48" w16cid:durableId="64107163">
    <w:abstractNumId w:val="24"/>
  </w:num>
  <w:num w:numId="49" w16cid:durableId="1673995051">
    <w:abstractNumId w:val="48"/>
  </w:num>
  <w:num w:numId="50" w16cid:durableId="1257136691">
    <w:abstractNumId w:val="14"/>
  </w:num>
  <w:num w:numId="51" w16cid:durableId="474034892">
    <w:abstractNumId w:val="53"/>
  </w:num>
  <w:num w:numId="52" w16cid:durableId="1606301612">
    <w:abstractNumId w:val="50"/>
  </w:num>
  <w:num w:numId="53" w16cid:durableId="564268234">
    <w:abstractNumId w:val="42"/>
  </w:num>
  <w:num w:numId="54" w16cid:durableId="1861432092">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160"/>
    <w:rsid w:val="000009D1"/>
    <w:rsid w:val="00000DAB"/>
    <w:rsid w:val="00001281"/>
    <w:rsid w:val="000070C7"/>
    <w:rsid w:val="000078D7"/>
    <w:rsid w:val="00007EA1"/>
    <w:rsid w:val="0001237A"/>
    <w:rsid w:val="00013E78"/>
    <w:rsid w:val="00014A62"/>
    <w:rsid w:val="00014CFC"/>
    <w:rsid w:val="000160D7"/>
    <w:rsid w:val="00017A35"/>
    <w:rsid w:val="00020033"/>
    <w:rsid w:val="00020CD0"/>
    <w:rsid w:val="000216B8"/>
    <w:rsid w:val="0002238B"/>
    <w:rsid w:val="00022484"/>
    <w:rsid w:val="000247AB"/>
    <w:rsid w:val="0002502C"/>
    <w:rsid w:val="00025A7C"/>
    <w:rsid w:val="0003069A"/>
    <w:rsid w:val="00032829"/>
    <w:rsid w:val="000329B7"/>
    <w:rsid w:val="00032C21"/>
    <w:rsid w:val="000331D3"/>
    <w:rsid w:val="000355B6"/>
    <w:rsid w:val="00036426"/>
    <w:rsid w:val="00036A3C"/>
    <w:rsid w:val="00036D8C"/>
    <w:rsid w:val="00040561"/>
    <w:rsid w:val="000409D4"/>
    <w:rsid w:val="00043795"/>
    <w:rsid w:val="0004408E"/>
    <w:rsid w:val="00045334"/>
    <w:rsid w:val="00045557"/>
    <w:rsid w:val="00046A16"/>
    <w:rsid w:val="00046DD7"/>
    <w:rsid w:val="00050149"/>
    <w:rsid w:val="000508A9"/>
    <w:rsid w:val="00051F68"/>
    <w:rsid w:val="0005268D"/>
    <w:rsid w:val="00052C07"/>
    <w:rsid w:val="00053396"/>
    <w:rsid w:val="0005396F"/>
    <w:rsid w:val="00053F2A"/>
    <w:rsid w:val="000540C6"/>
    <w:rsid w:val="000543BE"/>
    <w:rsid w:val="00054B3B"/>
    <w:rsid w:val="00055203"/>
    <w:rsid w:val="0005669D"/>
    <w:rsid w:val="00057F82"/>
    <w:rsid w:val="00060555"/>
    <w:rsid w:val="0006099A"/>
    <w:rsid w:val="000617A4"/>
    <w:rsid w:val="00062858"/>
    <w:rsid w:val="000641F4"/>
    <w:rsid w:val="000656C0"/>
    <w:rsid w:val="00067778"/>
    <w:rsid w:val="000677BC"/>
    <w:rsid w:val="00067A02"/>
    <w:rsid w:val="00067C81"/>
    <w:rsid w:val="00067C85"/>
    <w:rsid w:val="00070937"/>
    <w:rsid w:val="00070E09"/>
    <w:rsid w:val="00070E4E"/>
    <w:rsid w:val="00073CC3"/>
    <w:rsid w:val="00074A1A"/>
    <w:rsid w:val="00074ED4"/>
    <w:rsid w:val="0007736A"/>
    <w:rsid w:val="000804CC"/>
    <w:rsid w:val="00080B2E"/>
    <w:rsid w:val="00080F48"/>
    <w:rsid w:val="00081335"/>
    <w:rsid w:val="00081438"/>
    <w:rsid w:val="00081E99"/>
    <w:rsid w:val="00081ECA"/>
    <w:rsid w:val="00083EEF"/>
    <w:rsid w:val="00084573"/>
    <w:rsid w:val="000847D3"/>
    <w:rsid w:val="00084DA8"/>
    <w:rsid w:val="00085221"/>
    <w:rsid w:val="000852CD"/>
    <w:rsid w:val="00085FFD"/>
    <w:rsid w:val="00086544"/>
    <w:rsid w:val="00086605"/>
    <w:rsid w:val="00086812"/>
    <w:rsid w:val="00087BE2"/>
    <w:rsid w:val="00087E80"/>
    <w:rsid w:val="000902E0"/>
    <w:rsid w:val="000908A2"/>
    <w:rsid w:val="000918AB"/>
    <w:rsid w:val="00092CAB"/>
    <w:rsid w:val="000934F3"/>
    <w:rsid w:val="00093647"/>
    <w:rsid w:val="0009449B"/>
    <w:rsid w:val="00094947"/>
    <w:rsid w:val="00094A95"/>
    <w:rsid w:val="00094AC6"/>
    <w:rsid w:val="000953D3"/>
    <w:rsid w:val="000959C7"/>
    <w:rsid w:val="0009632A"/>
    <w:rsid w:val="0009654D"/>
    <w:rsid w:val="00096A7D"/>
    <w:rsid w:val="0009764E"/>
    <w:rsid w:val="00097AED"/>
    <w:rsid w:val="000A0307"/>
    <w:rsid w:val="000A1296"/>
    <w:rsid w:val="000A1427"/>
    <w:rsid w:val="000A1989"/>
    <w:rsid w:val="000A247D"/>
    <w:rsid w:val="000A2690"/>
    <w:rsid w:val="000A29BA"/>
    <w:rsid w:val="000A2C72"/>
    <w:rsid w:val="000A46D6"/>
    <w:rsid w:val="000A5CFC"/>
    <w:rsid w:val="000A6837"/>
    <w:rsid w:val="000A7810"/>
    <w:rsid w:val="000A7C0B"/>
    <w:rsid w:val="000B1296"/>
    <w:rsid w:val="000B636B"/>
    <w:rsid w:val="000B6482"/>
    <w:rsid w:val="000B7559"/>
    <w:rsid w:val="000C2723"/>
    <w:rsid w:val="000C3DDA"/>
    <w:rsid w:val="000C63F3"/>
    <w:rsid w:val="000C6555"/>
    <w:rsid w:val="000C65F6"/>
    <w:rsid w:val="000D1C21"/>
    <w:rsid w:val="000D2A2F"/>
    <w:rsid w:val="000D31C1"/>
    <w:rsid w:val="000D407E"/>
    <w:rsid w:val="000D46BB"/>
    <w:rsid w:val="000D49C8"/>
    <w:rsid w:val="000D4F19"/>
    <w:rsid w:val="000D6060"/>
    <w:rsid w:val="000E0D15"/>
    <w:rsid w:val="000E17F4"/>
    <w:rsid w:val="000E21E5"/>
    <w:rsid w:val="000E3809"/>
    <w:rsid w:val="000E38AB"/>
    <w:rsid w:val="000E5B85"/>
    <w:rsid w:val="000E5EDA"/>
    <w:rsid w:val="000E6AE3"/>
    <w:rsid w:val="000E6EB1"/>
    <w:rsid w:val="000F15CA"/>
    <w:rsid w:val="000F4555"/>
    <w:rsid w:val="000F5151"/>
    <w:rsid w:val="000F6728"/>
    <w:rsid w:val="001015E6"/>
    <w:rsid w:val="00103023"/>
    <w:rsid w:val="00103D40"/>
    <w:rsid w:val="00104ECD"/>
    <w:rsid w:val="0010520E"/>
    <w:rsid w:val="00105A5C"/>
    <w:rsid w:val="00105F31"/>
    <w:rsid w:val="0010619F"/>
    <w:rsid w:val="00106288"/>
    <w:rsid w:val="00106A0C"/>
    <w:rsid w:val="00106EC2"/>
    <w:rsid w:val="00106ECD"/>
    <w:rsid w:val="00111B94"/>
    <w:rsid w:val="00111C59"/>
    <w:rsid w:val="001129A8"/>
    <w:rsid w:val="00112A67"/>
    <w:rsid w:val="00113833"/>
    <w:rsid w:val="001138C7"/>
    <w:rsid w:val="00114301"/>
    <w:rsid w:val="00114893"/>
    <w:rsid w:val="00115063"/>
    <w:rsid w:val="00115891"/>
    <w:rsid w:val="00115B8D"/>
    <w:rsid w:val="001161E8"/>
    <w:rsid w:val="00117802"/>
    <w:rsid w:val="001217CC"/>
    <w:rsid w:val="00121EBA"/>
    <w:rsid w:val="001246D6"/>
    <w:rsid w:val="001301A5"/>
    <w:rsid w:val="00130FAB"/>
    <w:rsid w:val="00131EFD"/>
    <w:rsid w:val="00135743"/>
    <w:rsid w:val="00135ACD"/>
    <w:rsid w:val="001363D9"/>
    <w:rsid w:val="001368B1"/>
    <w:rsid w:val="001372C4"/>
    <w:rsid w:val="00137C7A"/>
    <w:rsid w:val="00137F67"/>
    <w:rsid w:val="00140619"/>
    <w:rsid w:val="001410F0"/>
    <w:rsid w:val="00141935"/>
    <w:rsid w:val="00142F3F"/>
    <w:rsid w:val="00143D14"/>
    <w:rsid w:val="0014584C"/>
    <w:rsid w:val="00145B10"/>
    <w:rsid w:val="001463EE"/>
    <w:rsid w:val="00146C06"/>
    <w:rsid w:val="00147058"/>
    <w:rsid w:val="0015017D"/>
    <w:rsid w:val="00150F03"/>
    <w:rsid w:val="00151A3F"/>
    <w:rsid w:val="00151CB9"/>
    <w:rsid w:val="00152F7E"/>
    <w:rsid w:val="00154748"/>
    <w:rsid w:val="00154CBE"/>
    <w:rsid w:val="001550EE"/>
    <w:rsid w:val="001556C8"/>
    <w:rsid w:val="00155BAA"/>
    <w:rsid w:val="00156273"/>
    <w:rsid w:val="00157B8A"/>
    <w:rsid w:val="001602FC"/>
    <w:rsid w:val="00161AF3"/>
    <w:rsid w:val="00161BB3"/>
    <w:rsid w:val="001620DE"/>
    <w:rsid w:val="00162A43"/>
    <w:rsid w:val="00162ADA"/>
    <w:rsid w:val="001641D3"/>
    <w:rsid w:val="00164B32"/>
    <w:rsid w:val="001653DC"/>
    <w:rsid w:val="001662B6"/>
    <w:rsid w:val="00167D89"/>
    <w:rsid w:val="00170665"/>
    <w:rsid w:val="00172CB0"/>
    <w:rsid w:val="00172DEE"/>
    <w:rsid w:val="00173439"/>
    <w:rsid w:val="00173A83"/>
    <w:rsid w:val="001760F2"/>
    <w:rsid w:val="00176A43"/>
    <w:rsid w:val="00177E09"/>
    <w:rsid w:val="001801C5"/>
    <w:rsid w:val="0018331F"/>
    <w:rsid w:val="001833BD"/>
    <w:rsid w:val="00183C45"/>
    <w:rsid w:val="001844CE"/>
    <w:rsid w:val="00184B2D"/>
    <w:rsid w:val="0018508B"/>
    <w:rsid w:val="00185B24"/>
    <w:rsid w:val="001865D0"/>
    <w:rsid w:val="0019247E"/>
    <w:rsid w:val="00193114"/>
    <w:rsid w:val="00193EC1"/>
    <w:rsid w:val="00194049"/>
    <w:rsid w:val="001949D1"/>
    <w:rsid w:val="0019533D"/>
    <w:rsid w:val="00195FE1"/>
    <w:rsid w:val="00195FF3"/>
    <w:rsid w:val="001961F1"/>
    <w:rsid w:val="00196B0B"/>
    <w:rsid w:val="00196F15"/>
    <w:rsid w:val="00196FFF"/>
    <w:rsid w:val="0019781B"/>
    <w:rsid w:val="00197CEA"/>
    <w:rsid w:val="001A0580"/>
    <w:rsid w:val="001A06FE"/>
    <w:rsid w:val="001A137F"/>
    <w:rsid w:val="001A2507"/>
    <w:rsid w:val="001A31B3"/>
    <w:rsid w:val="001A3204"/>
    <w:rsid w:val="001A3BF3"/>
    <w:rsid w:val="001A468F"/>
    <w:rsid w:val="001A537A"/>
    <w:rsid w:val="001A5FC4"/>
    <w:rsid w:val="001A628C"/>
    <w:rsid w:val="001A6A18"/>
    <w:rsid w:val="001A6BE7"/>
    <w:rsid w:val="001A7849"/>
    <w:rsid w:val="001A7B0C"/>
    <w:rsid w:val="001B06C3"/>
    <w:rsid w:val="001B13ED"/>
    <w:rsid w:val="001B1DC0"/>
    <w:rsid w:val="001B3672"/>
    <w:rsid w:val="001B4384"/>
    <w:rsid w:val="001B4418"/>
    <w:rsid w:val="001B50F6"/>
    <w:rsid w:val="001B5576"/>
    <w:rsid w:val="001B6331"/>
    <w:rsid w:val="001C1E34"/>
    <w:rsid w:val="001C36BE"/>
    <w:rsid w:val="001C3ADF"/>
    <w:rsid w:val="001C44E7"/>
    <w:rsid w:val="001C4A3A"/>
    <w:rsid w:val="001C4C6B"/>
    <w:rsid w:val="001C5493"/>
    <w:rsid w:val="001C6DCF"/>
    <w:rsid w:val="001C7F5F"/>
    <w:rsid w:val="001D1257"/>
    <w:rsid w:val="001D1EA9"/>
    <w:rsid w:val="001D20D7"/>
    <w:rsid w:val="001D36AB"/>
    <w:rsid w:val="001D3949"/>
    <w:rsid w:val="001D5A8B"/>
    <w:rsid w:val="001D5FEB"/>
    <w:rsid w:val="001D7E2B"/>
    <w:rsid w:val="001E133F"/>
    <w:rsid w:val="001E1702"/>
    <w:rsid w:val="001E1E3A"/>
    <w:rsid w:val="001E3676"/>
    <w:rsid w:val="001E54C0"/>
    <w:rsid w:val="001E5986"/>
    <w:rsid w:val="001E612D"/>
    <w:rsid w:val="001E7C60"/>
    <w:rsid w:val="001F00E3"/>
    <w:rsid w:val="001F0165"/>
    <w:rsid w:val="001F0242"/>
    <w:rsid w:val="001F1F02"/>
    <w:rsid w:val="001F5962"/>
    <w:rsid w:val="001F59D2"/>
    <w:rsid w:val="001F5A26"/>
    <w:rsid w:val="001F5C2A"/>
    <w:rsid w:val="001F6148"/>
    <w:rsid w:val="001F6C23"/>
    <w:rsid w:val="002000B5"/>
    <w:rsid w:val="002003E8"/>
    <w:rsid w:val="00201052"/>
    <w:rsid w:val="002011A5"/>
    <w:rsid w:val="00201E9E"/>
    <w:rsid w:val="00202BBB"/>
    <w:rsid w:val="00202FFE"/>
    <w:rsid w:val="002031C6"/>
    <w:rsid w:val="002033BD"/>
    <w:rsid w:val="00203BD9"/>
    <w:rsid w:val="00203DE3"/>
    <w:rsid w:val="00204825"/>
    <w:rsid w:val="00205887"/>
    <w:rsid w:val="00205DCF"/>
    <w:rsid w:val="00213116"/>
    <w:rsid w:val="002133FC"/>
    <w:rsid w:val="0021407C"/>
    <w:rsid w:val="00214153"/>
    <w:rsid w:val="0021483F"/>
    <w:rsid w:val="00214EEC"/>
    <w:rsid w:val="00216C0A"/>
    <w:rsid w:val="00216D83"/>
    <w:rsid w:val="00216E72"/>
    <w:rsid w:val="002170C0"/>
    <w:rsid w:val="002177B3"/>
    <w:rsid w:val="00220A5B"/>
    <w:rsid w:val="002223EF"/>
    <w:rsid w:val="00223FDF"/>
    <w:rsid w:val="0022404D"/>
    <w:rsid w:val="002245D9"/>
    <w:rsid w:val="00226E9E"/>
    <w:rsid w:val="00227B29"/>
    <w:rsid w:val="00227CBE"/>
    <w:rsid w:val="00227D7E"/>
    <w:rsid w:val="00227FB1"/>
    <w:rsid w:val="002309D2"/>
    <w:rsid w:val="00231FBA"/>
    <w:rsid w:val="00232923"/>
    <w:rsid w:val="00233E95"/>
    <w:rsid w:val="00234C90"/>
    <w:rsid w:val="00235F85"/>
    <w:rsid w:val="00236552"/>
    <w:rsid w:val="002377F8"/>
    <w:rsid w:val="00242790"/>
    <w:rsid w:val="00242E7B"/>
    <w:rsid w:val="00243C9B"/>
    <w:rsid w:val="00244B68"/>
    <w:rsid w:val="0024635F"/>
    <w:rsid w:val="00250EB2"/>
    <w:rsid w:val="002549AD"/>
    <w:rsid w:val="00255F0B"/>
    <w:rsid w:val="002569BE"/>
    <w:rsid w:val="00257AC7"/>
    <w:rsid w:val="00257CFB"/>
    <w:rsid w:val="00260D5C"/>
    <w:rsid w:val="002613FD"/>
    <w:rsid w:val="0026188E"/>
    <w:rsid w:val="00262305"/>
    <w:rsid w:val="00262316"/>
    <w:rsid w:val="0026352F"/>
    <w:rsid w:val="00263562"/>
    <w:rsid w:val="00263BBF"/>
    <w:rsid w:val="00267BA4"/>
    <w:rsid w:val="00270672"/>
    <w:rsid w:val="00271354"/>
    <w:rsid w:val="00271C97"/>
    <w:rsid w:val="00271DEE"/>
    <w:rsid w:val="00272BC6"/>
    <w:rsid w:val="00272CD0"/>
    <w:rsid w:val="00275009"/>
    <w:rsid w:val="00275A99"/>
    <w:rsid w:val="002816A8"/>
    <w:rsid w:val="00281BB1"/>
    <w:rsid w:val="002837FE"/>
    <w:rsid w:val="00283B15"/>
    <w:rsid w:val="002840DA"/>
    <w:rsid w:val="002841E0"/>
    <w:rsid w:val="00285717"/>
    <w:rsid w:val="00286FA2"/>
    <w:rsid w:val="002871A6"/>
    <w:rsid w:val="002879F5"/>
    <w:rsid w:val="00287CCB"/>
    <w:rsid w:val="00287EB7"/>
    <w:rsid w:val="00290883"/>
    <w:rsid w:val="00290B1F"/>
    <w:rsid w:val="00290F93"/>
    <w:rsid w:val="0029373E"/>
    <w:rsid w:val="00293E53"/>
    <w:rsid w:val="00293FA2"/>
    <w:rsid w:val="00294DE3"/>
    <w:rsid w:val="002953E5"/>
    <w:rsid w:val="00295643"/>
    <w:rsid w:val="00295864"/>
    <w:rsid w:val="002959BE"/>
    <w:rsid w:val="00296015"/>
    <w:rsid w:val="00296730"/>
    <w:rsid w:val="00296B3A"/>
    <w:rsid w:val="002974F9"/>
    <w:rsid w:val="002A04B7"/>
    <w:rsid w:val="002A0922"/>
    <w:rsid w:val="002A231A"/>
    <w:rsid w:val="002A467E"/>
    <w:rsid w:val="002A4C1A"/>
    <w:rsid w:val="002A67EE"/>
    <w:rsid w:val="002B054E"/>
    <w:rsid w:val="002B110C"/>
    <w:rsid w:val="002B3DF7"/>
    <w:rsid w:val="002B4ADA"/>
    <w:rsid w:val="002B4B53"/>
    <w:rsid w:val="002B556C"/>
    <w:rsid w:val="002B557C"/>
    <w:rsid w:val="002B74A9"/>
    <w:rsid w:val="002C1985"/>
    <w:rsid w:val="002C1CA2"/>
    <w:rsid w:val="002C3291"/>
    <w:rsid w:val="002C35DD"/>
    <w:rsid w:val="002C3FD4"/>
    <w:rsid w:val="002C47EA"/>
    <w:rsid w:val="002C57B7"/>
    <w:rsid w:val="002C642B"/>
    <w:rsid w:val="002D0A04"/>
    <w:rsid w:val="002D1E18"/>
    <w:rsid w:val="002D36FA"/>
    <w:rsid w:val="002D3F43"/>
    <w:rsid w:val="002D3F94"/>
    <w:rsid w:val="002D54AA"/>
    <w:rsid w:val="002D5649"/>
    <w:rsid w:val="002E0E06"/>
    <w:rsid w:val="002E28C2"/>
    <w:rsid w:val="002E2AB9"/>
    <w:rsid w:val="002E2B33"/>
    <w:rsid w:val="002E4100"/>
    <w:rsid w:val="002E44A0"/>
    <w:rsid w:val="002E48FF"/>
    <w:rsid w:val="002E7267"/>
    <w:rsid w:val="002E7DCB"/>
    <w:rsid w:val="002F1ED0"/>
    <w:rsid w:val="002F3B3D"/>
    <w:rsid w:val="002F48BB"/>
    <w:rsid w:val="002F6918"/>
    <w:rsid w:val="002F7438"/>
    <w:rsid w:val="002F78CA"/>
    <w:rsid w:val="0030012D"/>
    <w:rsid w:val="003007D6"/>
    <w:rsid w:val="0030096D"/>
    <w:rsid w:val="00301155"/>
    <w:rsid w:val="00302D54"/>
    <w:rsid w:val="003042C4"/>
    <w:rsid w:val="00304810"/>
    <w:rsid w:val="00304C99"/>
    <w:rsid w:val="00305761"/>
    <w:rsid w:val="003068EB"/>
    <w:rsid w:val="00310D9F"/>
    <w:rsid w:val="00312195"/>
    <w:rsid w:val="00312784"/>
    <w:rsid w:val="00313AA8"/>
    <w:rsid w:val="00314881"/>
    <w:rsid w:val="00314E9B"/>
    <w:rsid w:val="00317618"/>
    <w:rsid w:val="00317D7D"/>
    <w:rsid w:val="0032041A"/>
    <w:rsid w:val="003216E9"/>
    <w:rsid w:val="00322085"/>
    <w:rsid w:val="0032291B"/>
    <w:rsid w:val="00322A98"/>
    <w:rsid w:val="00323E7F"/>
    <w:rsid w:val="00323F87"/>
    <w:rsid w:val="00324A26"/>
    <w:rsid w:val="003269BC"/>
    <w:rsid w:val="00326E41"/>
    <w:rsid w:val="00326F75"/>
    <w:rsid w:val="003270B4"/>
    <w:rsid w:val="003276A9"/>
    <w:rsid w:val="00327F75"/>
    <w:rsid w:val="00330CB1"/>
    <w:rsid w:val="003312AC"/>
    <w:rsid w:val="003316D5"/>
    <w:rsid w:val="003341C7"/>
    <w:rsid w:val="003342F9"/>
    <w:rsid w:val="003343BF"/>
    <w:rsid w:val="00334C9B"/>
    <w:rsid w:val="003350BB"/>
    <w:rsid w:val="0033563F"/>
    <w:rsid w:val="0033572B"/>
    <w:rsid w:val="00336AC8"/>
    <w:rsid w:val="00336B9F"/>
    <w:rsid w:val="003370F1"/>
    <w:rsid w:val="00337ACF"/>
    <w:rsid w:val="00340358"/>
    <w:rsid w:val="003422FE"/>
    <w:rsid w:val="00342C55"/>
    <w:rsid w:val="00342F02"/>
    <w:rsid w:val="00343AD2"/>
    <w:rsid w:val="00344123"/>
    <w:rsid w:val="00344245"/>
    <w:rsid w:val="00344C91"/>
    <w:rsid w:val="0034607C"/>
    <w:rsid w:val="00346EC0"/>
    <w:rsid w:val="00346F1C"/>
    <w:rsid w:val="0035145D"/>
    <w:rsid w:val="00352007"/>
    <w:rsid w:val="00352DBA"/>
    <w:rsid w:val="00353192"/>
    <w:rsid w:val="00354484"/>
    <w:rsid w:val="0035499F"/>
    <w:rsid w:val="003554EC"/>
    <w:rsid w:val="00355ED4"/>
    <w:rsid w:val="00355FF8"/>
    <w:rsid w:val="0035631C"/>
    <w:rsid w:val="00357984"/>
    <w:rsid w:val="00360BBA"/>
    <w:rsid w:val="003612B3"/>
    <w:rsid w:val="003613F8"/>
    <w:rsid w:val="00361E38"/>
    <w:rsid w:val="00362A3F"/>
    <w:rsid w:val="00363CBC"/>
    <w:rsid w:val="003642C5"/>
    <w:rsid w:val="0036438F"/>
    <w:rsid w:val="00364607"/>
    <w:rsid w:val="00364B08"/>
    <w:rsid w:val="00366269"/>
    <w:rsid w:val="00367C03"/>
    <w:rsid w:val="00370654"/>
    <w:rsid w:val="003709C5"/>
    <w:rsid w:val="00370EC0"/>
    <w:rsid w:val="00371458"/>
    <w:rsid w:val="00372E08"/>
    <w:rsid w:val="00372F7D"/>
    <w:rsid w:val="0037458C"/>
    <w:rsid w:val="00374801"/>
    <w:rsid w:val="00374A85"/>
    <w:rsid w:val="003764C0"/>
    <w:rsid w:val="00376B8A"/>
    <w:rsid w:val="003811B6"/>
    <w:rsid w:val="00381C63"/>
    <w:rsid w:val="00381DB2"/>
    <w:rsid w:val="00382630"/>
    <w:rsid w:val="00383A7B"/>
    <w:rsid w:val="003857A4"/>
    <w:rsid w:val="00385806"/>
    <w:rsid w:val="003866EF"/>
    <w:rsid w:val="003873A6"/>
    <w:rsid w:val="00387C1D"/>
    <w:rsid w:val="00390E13"/>
    <w:rsid w:val="00391B60"/>
    <w:rsid w:val="0039204D"/>
    <w:rsid w:val="0039234A"/>
    <w:rsid w:val="00392A25"/>
    <w:rsid w:val="00392F9A"/>
    <w:rsid w:val="00393194"/>
    <w:rsid w:val="0039335C"/>
    <w:rsid w:val="00393C1F"/>
    <w:rsid w:val="00393CB3"/>
    <w:rsid w:val="00393CC5"/>
    <w:rsid w:val="00394DF3"/>
    <w:rsid w:val="0039509C"/>
    <w:rsid w:val="003952FD"/>
    <w:rsid w:val="00395A82"/>
    <w:rsid w:val="00396601"/>
    <w:rsid w:val="00396F44"/>
    <w:rsid w:val="003A0819"/>
    <w:rsid w:val="003A1EC9"/>
    <w:rsid w:val="003A3D0E"/>
    <w:rsid w:val="003A4B69"/>
    <w:rsid w:val="003A6DE0"/>
    <w:rsid w:val="003A770C"/>
    <w:rsid w:val="003B153A"/>
    <w:rsid w:val="003B18B3"/>
    <w:rsid w:val="003B27DF"/>
    <w:rsid w:val="003B3E5A"/>
    <w:rsid w:val="003B6870"/>
    <w:rsid w:val="003B7162"/>
    <w:rsid w:val="003C0044"/>
    <w:rsid w:val="003C052A"/>
    <w:rsid w:val="003C084B"/>
    <w:rsid w:val="003C2CC8"/>
    <w:rsid w:val="003C3B1E"/>
    <w:rsid w:val="003C3EC8"/>
    <w:rsid w:val="003C6378"/>
    <w:rsid w:val="003D0195"/>
    <w:rsid w:val="003D2918"/>
    <w:rsid w:val="003D3844"/>
    <w:rsid w:val="003D4CED"/>
    <w:rsid w:val="003D53BB"/>
    <w:rsid w:val="003D7E8D"/>
    <w:rsid w:val="003E0406"/>
    <w:rsid w:val="003E2A1B"/>
    <w:rsid w:val="003E38F0"/>
    <w:rsid w:val="003E41ED"/>
    <w:rsid w:val="003E545C"/>
    <w:rsid w:val="003E6CB3"/>
    <w:rsid w:val="003E7396"/>
    <w:rsid w:val="003E752D"/>
    <w:rsid w:val="003F0598"/>
    <w:rsid w:val="003F0A0E"/>
    <w:rsid w:val="003F363F"/>
    <w:rsid w:val="003F3AE6"/>
    <w:rsid w:val="003F4E41"/>
    <w:rsid w:val="003F5384"/>
    <w:rsid w:val="003F557F"/>
    <w:rsid w:val="003F5D61"/>
    <w:rsid w:val="003F6491"/>
    <w:rsid w:val="003F6A95"/>
    <w:rsid w:val="003F6EEC"/>
    <w:rsid w:val="003F74BC"/>
    <w:rsid w:val="004018DB"/>
    <w:rsid w:val="004032AC"/>
    <w:rsid w:val="004065C3"/>
    <w:rsid w:val="00406EA5"/>
    <w:rsid w:val="004073BC"/>
    <w:rsid w:val="00407D22"/>
    <w:rsid w:val="00411B31"/>
    <w:rsid w:val="00411EA5"/>
    <w:rsid w:val="00412BD6"/>
    <w:rsid w:val="00412D9F"/>
    <w:rsid w:val="00414130"/>
    <w:rsid w:val="00415095"/>
    <w:rsid w:val="00415E89"/>
    <w:rsid w:val="0041641D"/>
    <w:rsid w:val="00417218"/>
    <w:rsid w:val="00417812"/>
    <w:rsid w:val="00421113"/>
    <w:rsid w:val="004224D5"/>
    <w:rsid w:val="00422865"/>
    <w:rsid w:val="00424932"/>
    <w:rsid w:val="004258C1"/>
    <w:rsid w:val="00427138"/>
    <w:rsid w:val="0043029A"/>
    <w:rsid w:val="00430D07"/>
    <w:rsid w:val="00430EF8"/>
    <w:rsid w:val="00431606"/>
    <w:rsid w:val="004320AB"/>
    <w:rsid w:val="00432471"/>
    <w:rsid w:val="0043278F"/>
    <w:rsid w:val="00432B91"/>
    <w:rsid w:val="004348B8"/>
    <w:rsid w:val="0043526C"/>
    <w:rsid w:val="00436924"/>
    <w:rsid w:val="004369C2"/>
    <w:rsid w:val="00440046"/>
    <w:rsid w:val="0044008F"/>
    <w:rsid w:val="00440F7F"/>
    <w:rsid w:val="004415C1"/>
    <w:rsid w:val="00441EA9"/>
    <w:rsid w:val="00444AA1"/>
    <w:rsid w:val="00453D09"/>
    <w:rsid w:val="004547AA"/>
    <w:rsid w:val="00455DAC"/>
    <w:rsid w:val="004573F1"/>
    <w:rsid w:val="00457A06"/>
    <w:rsid w:val="004608F4"/>
    <w:rsid w:val="00460C5F"/>
    <w:rsid w:val="0046316F"/>
    <w:rsid w:val="004637E2"/>
    <w:rsid w:val="00464564"/>
    <w:rsid w:val="004647D7"/>
    <w:rsid w:val="00470232"/>
    <w:rsid w:val="00471E8C"/>
    <w:rsid w:val="00472421"/>
    <w:rsid w:val="00472429"/>
    <w:rsid w:val="004770AA"/>
    <w:rsid w:val="004776E0"/>
    <w:rsid w:val="004837EF"/>
    <w:rsid w:val="0048428A"/>
    <w:rsid w:val="00484B43"/>
    <w:rsid w:val="00485762"/>
    <w:rsid w:val="0048584C"/>
    <w:rsid w:val="00486139"/>
    <w:rsid w:val="004863DC"/>
    <w:rsid w:val="00490BD3"/>
    <w:rsid w:val="00492A2B"/>
    <w:rsid w:val="00493021"/>
    <w:rsid w:val="00496506"/>
    <w:rsid w:val="00496A6D"/>
    <w:rsid w:val="00497BD8"/>
    <w:rsid w:val="004A0CF8"/>
    <w:rsid w:val="004A19CC"/>
    <w:rsid w:val="004A2077"/>
    <w:rsid w:val="004A264F"/>
    <w:rsid w:val="004A2D07"/>
    <w:rsid w:val="004A32BF"/>
    <w:rsid w:val="004A3A88"/>
    <w:rsid w:val="004A4975"/>
    <w:rsid w:val="004A5439"/>
    <w:rsid w:val="004A59F9"/>
    <w:rsid w:val="004A6839"/>
    <w:rsid w:val="004B1E44"/>
    <w:rsid w:val="004B2049"/>
    <w:rsid w:val="004B309F"/>
    <w:rsid w:val="004B360E"/>
    <w:rsid w:val="004B42F5"/>
    <w:rsid w:val="004B4D13"/>
    <w:rsid w:val="004B59DD"/>
    <w:rsid w:val="004B69DF"/>
    <w:rsid w:val="004B72DC"/>
    <w:rsid w:val="004C0CEF"/>
    <w:rsid w:val="004C3F44"/>
    <w:rsid w:val="004C4AA3"/>
    <w:rsid w:val="004C4B60"/>
    <w:rsid w:val="004C5799"/>
    <w:rsid w:val="004C5FF4"/>
    <w:rsid w:val="004C643F"/>
    <w:rsid w:val="004C7F9C"/>
    <w:rsid w:val="004D0B3D"/>
    <w:rsid w:val="004D133E"/>
    <w:rsid w:val="004D4222"/>
    <w:rsid w:val="004D53D7"/>
    <w:rsid w:val="004D565C"/>
    <w:rsid w:val="004D5791"/>
    <w:rsid w:val="004D6AB4"/>
    <w:rsid w:val="004D7A43"/>
    <w:rsid w:val="004E22CE"/>
    <w:rsid w:val="004E3A79"/>
    <w:rsid w:val="004E3AAF"/>
    <w:rsid w:val="004E5108"/>
    <w:rsid w:val="004F0033"/>
    <w:rsid w:val="004F09D3"/>
    <w:rsid w:val="004F0DA6"/>
    <w:rsid w:val="004F17DD"/>
    <w:rsid w:val="004F1904"/>
    <w:rsid w:val="004F3BAC"/>
    <w:rsid w:val="004F4D1B"/>
    <w:rsid w:val="004F5BB9"/>
    <w:rsid w:val="004F652F"/>
    <w:rsid w:val="004F6988"/>
    <w:rsid w:val="004F70A5"/>
    <w:rsid w:val="004F7317"/>
    <w:rsid w:val="005009B2"/>
    <w:rsid w:val="00501441"/>
    <w:rsid w:val="005015F7"/>
    <w:rsid w:val="00501A3B"/>
    <w:rsid w:val="00501D3E"/>
    <w:rsid w:val="00502881"/>
    <w:rsid w:val="005030C4"/>
    <w:rsid w:val="00504CF2"/>
    <w:rsid w:val="005071B3"/>
    <w:rsid w:val="00507E16"/>
    <w:rsid w:val="0051032B"/>
    <w:rsid w:val="00512FEB"/>
    <w:rsid w:val="00513A23"/>
    <w:rsid w:val="005147D4"/>
    <w:rsid w:val="0051501D"/>
    <w:rsid w:val="00520ACD"/>
    <w:rsid w:val="00520BE6"/>
    <w:rsid w:val="005217F0"/>
    <w:rsid w:val="0052317F"/>
    <w:rsid w:val="0052425B"/>
    <w:rsid w:val="00524BBC"/>
    <w:rsid w:val="00526186"/>
    <w:rsid w:val="0052663B"/>
    <w:rsid w:val="00526C9A"/>
    <w:rsid w:val="0052746D"/>
    <w:rsid w:val="00527C0A"/>
    <w:rsid w:val="00527D13"/>
    <w:rsid w:val="00532287"/>
    <w:rsid w:val="00532698"/>
    <w:rsid w:val="00532FDE"/>
    <w:rsid w:val="005344AF"/>
    <w:rsid w:val="0053654C"/>
    <w:rsid w:val="00536640"/>
    <w:rsid w:val="0053730D"/>
    <w:rsid w:val="0054175F"/>
    <w:rsid w:val="00541905"/>
    <w:rsid w:val="00541AB6"/>
    <w:rsid w:val="00541D74"/>
    <w:rsid w:val="00542974"/>
    <w:rsid w:val="0054313C"/>
    <w:rsid w:val="0054323A"/>
    <w:rsid w:val="0054356D"/>
    <w:rsid w:val="005439F6"/>
    <w:rsid w:val="00544B01"/>
    <w:rsid w:val="00545201"/>
    <w:rsid w:val="00546698"/>
    <w:rsid w:val="00550139"/>
    <w:rsid w:val="005512F2"/>
    <w:rsid w:val="00551670"/>
    <w:rsid w:val="00551989"/>
    <w:rsid w:val="005520D1"/>
    <w:rsid w:val="00553EE9"/>
    <w:rsid w:val="005551C3"/>
    <w:rsid w:val="0055530B"/>
    <w:rsid w:val="00556BFE"/>
    <w:rsid w:val="005574ED"/>
    <w:rsid w:val="00557633"/>
    <w:rsid w:val="00557D5F"/>
    <w:rsid w:val="0056004C"/>
    <w:rsid w:val="00561999"/>
    <w:rsid w:val="005619C8"/>
    <w:rsid w:val="00562BF4"/>
    <w:rsid w:val="00563D7B"/>
    <w:rsid w:val="00566920"/>
    <w:rsid w:val="00566C80"/>
    <w:rsid w:val="00566FCD"/>
    <w:rsid w:val="00570ED3"/>
    <w:rsid w:val="005714B5"/>
    <w:rsid w:val="00571600"/>
    <w:rsid w:val="00571D74"/>
    <w:rsid w:val="00571FD2"/>
    <w:rsid w:val="00572397"/>
    <w:rsid w:val="005725FE"/>
    <w:rsid w:val="00573AE7"/>
    <w:rsid w:val="00573D6D"/>
    <w:rsid w:val="005756C5"/>
    <w:rsid w:val="005761CF"/>
    <w:rsid w:val="00576E41"/>
    <w:rsid w:val="00581640"/>
    <w:rsid w:val="0058381C"/>
    <w:rsid w:val="00585B1F"/>
    <w:rsid w:val="005862BA"/>
    <w:rsid w:val="00586D60"/>
    <w:rsid w:val="0058741B"/>
    <w:rsid w:val="0059101C"/>
    <w:rsid w:val="0059133A"/>
    <w:rsid w:val="00591F0E"/>
    <w:rsid w:val="00592341"/>
    <w:rsid w:val="005925D7"/>
    <w:rsid w:val="00593037"/>
    <w:rsid w:val="00593C0A"/>
    <w:rsid w:val="0059458C"/>
    <w:rsid w:val="0059463B"/>
    <w:rsid w:val="005947A1"/>
    <w:rsid w:val="00594E93"/>
    <w:rsid w:val="00594EBC"/>
    <w:rsid w:val="00595802"/>
    <w:rsid w:val="00596720"/>
    <w:rsid w:val="005A05DB"/>
    <w:rsid w:val="005A26DA"/>
    <w:rsid w:val="005A355E"/>
    <w:rsid w:val="005A4100"/>
    <w:rsid w:val="005A46E2"/>
    <w:rsid w:val="005A4A85"/>
    <w:rsid w:val="005A5536"/>
    <w:rsid w:val="005A61AB"/>
    <w:rsid w:val="005A73AE"/>
    <w:rsid w:val="005A75FC"/>
    <w:rsid w:val="005A7BC2"/>
    <w:rsid w:val="005A7E30"/>
    <w:rsid w:val="005B020B"/>
    <w:rsid w:val="005B1754"/>
    <w:rsid w:val="005B1A2B"/>
    <w:rsid w:val="005B27E1"/>
    <w:rsid w:val="005B36C8"/>
    <w:rsid w:val="005B3C26"/>
    <w:rsid w:val="005B4E07"/>
    <w:rsid w:val="005B58E6"/>
    <w:rsid w:val="005B5A01"/>
    <w:rsid w:val="005B6B75"/>
    <w:rsid w:val="005B7353"/>
    <w:rsid w:val="005B7A97"/>
    <w:rsid w:val="005C0464"/>
    <w:rsid w:val="005C0F50"/>
    <w:rsid w:val="005C1571"/>
    <w:rsid w:val="005C167F"/>
    <w:rsid w:val="005C1F00"/>
    <w:rsid w:val="005C23B9"/>
    <w:rsid w:val="005C31DF"/>
    <w:rsid w:val="005C44B5"/>
    <w:rsid w:val="005C46BB"/>
    <w:rsid w:val="005C5646"/>
    <w:rsid w:val="005C5FE1"/>
    <w:rsid w:val="005C64FC"/>
    <w:rsid w:val="005C766C"/>
    <w:rsid w:val="005D0323"/>
    <w:rsid w:val="005D1014"/>
    <w:rsid w:val="005D1213"/>
    <w:rsid w:val="005D1C17"/>
    <w:rsid w:val="005D2060"/>
    <w:rsid w:val="005D22E1"/>
    <w:rsid w:val="005D4C1F"/>
    <w:rsid w:val="005D5D8E"/>
    <w:rsid w:val="005D6421"/>
    <w:rsid w:val="005D6A39"/>
    <w:rsid w:val="005D6CBD"/>
    <w:rsid w:val="005E0957"/>
    <w:rsid w:val="005E14F3"/>
    <w:rsid w:val="005E1772"/>
    <w:rsid w:val="005E21F8"/>
    <w:rsid w:val="005E2B82"/>
    <w:rsid w:val="005E5539"/>
    <w:rsid w:val="005E76E3"/>
    <w:rsid w:val="005F2EF1"/>
    <w:rsid w:val="005F330D"/>
    <w:rsid w:val="005F3515"/>
    <w:rsid w:val="005F36A1"/>
    <w:rsid w:val="005F36D7"/>
    <w:rsid w:val="005F4469"/>
    <w:rsid w:val="005F45FC"/>
    <w:rsid w:val="005F4725"/>
    <w:rsid w:val="005F4F30"/>
    <w:rsid w:val="005F55B7"/>
    <w:rsid w:val="005F7253"/>
    <w:rsid w:val="005F7737"/>
    <w:rsid w:val="006016F3"/>
    <w:rsid w:val="006047EE"/>
    <w:rsid w:val="006064E0"/>
    <w:rsid w:val="00607437"/>
    <w:rsid w:val="00607B69"/>
    <w:rsid w:val="00607C23"/>
    <w:rsid w:val="00607CE3"/>
    <w:rsid w:val="0061037D"/>
    <w:rsid w:val="0061075C"/>
    <w:rsid w:val="00613279"/>
    <w:rsid w:val="00613AC3"/>
    <w:rsid w:val="00613EA6"/>
    <w:rsid w:val="0061443A"/>
    <w:rsid w:val="00616A2D"/>
    <w:rsid w:val="00620B84"/>
    <w:rsid w:val="00620FDA"/>
    <w:rsid w:val="0062156C"/>
    <w:rsid w:val="00622767"/>
    <w:rsid w:val="00622BED"/>
    <w:rsid w:val="00622CF0"/>
    <w:rsid w:val="00623322"/>
    <w:rsid w:val="006242D0"/>
    <w:rsid w:val="006243FF"/>
    <w:rsid w:val="00624D09"/>
    <w:rsid w:val="0062646F"/>
    <w:rsid w:val="0062763F"/>
    <w:rsid w:val="00630A42"/>
    <w:rsid w:val="00631D78"/>
    <w:rsid w:val="00632644"/>
    <w:rsid w:val="00633CEC"/>
    <w:rsid w:val="00633D64"/>
    <w:rsid w:val="00634DA6"/>
    <w:rsid w:val="00635251"/>
    <w:rsid w:val="00636104"/>
    <w:rsid w:val="0063751E"/>
    <w:rsid w:val="00642AE1"/>
    <w:rsid w:val="00642D24"/>
    <w:rsid w:val="00643189"/>
    <w:rsid w:val="006439AA"/>
    <w:rsid w:val="00645F3D"/>
    <w:rsid w:val="00646181"/>
    <w:rsid w:val="006463C6"/>
    <w:rsid w:val="00646DED"/>
    <w:rsid w:val="00647DAE"/>
    <w:rsid w:val="0065099C"/>
    <w:rsid w:val="00650B15"/>
    <w:rsid w:val="00651CF8"/>
    <w:rsid w:val="00653D87"/>
    <w:rsid w:val="0065445B"/>
    <w:rsid w:val="006554BA"/>
    <w:rsid w:val="00655D29"/>
    <w:rsid w:val="00656396"/>
    <w:rsid w:val="0065658F"/>
    <w:rsid w:val="00656618"/>
    <w:rsid w:val="0065675F"/>
    <w:rsid w:val="006568CE"/>
    <w:rsid w:val="00660C79"/>
    <w:rsid w:val="00663854"/>
    <w:rsid w:val="00663EB3"/>
    <w:rsid w:val="00664212"/>
    <w:rsid w:val="00664AB9"/>
    <w:rsid w:val="00665748"/>
    <w:rsid w:val="006658DE"/>
    <w:rsid w:val="00665ED1"/>
    <w:rsid w:val="00665F07"/>
    <w:rsid w:val="00666E91"/>
    <w:rsid w:val="006671A4"/>
    <w:rsid w:val="00667502"/>
    <w:rsid w:val="00667A98"/>
    <w:rsid w:val="00667ADB"/>
    <w:rsid w:val="00671E68"/>
    <w:rsid w:val="00672303"/>
    <w:rsid w:val="00672FA6"/>
    <w:rsid w:val="00673239"/>
    <w:rsid w:val="00674A8B"/>
    <w:rsid w:val="00674B6C"/>
    <w:rsid w:val="00675556"/>
    <w:rsid w:val="006759C4"/>
    <w:rsid w:val="00677CD7"/>
    <w:rsid w:val="00680727"/>
    <w:rsid w:val="0068398B"/>
    <w:rsid w:val="006840CD"/>
    <w:rsid w:val="00684C37"/>
    <w:rsid w:val="0068515D"/>
    <w:rsid w:val="0068554C"/>
    <w:rsid w:val="006866FF"/>
    <w:rsid w:val="00686E97"/>
    <w:rsid w:val="006904B8"/>
    <w:rsid w:val="00691700"/>
    <w:rsid w:val="006938CA"/>
    <w:rsid w:val="00693B35"/>
    <w:rsid w:val="00694433"/>
    <w:rsid w:val="006944E2"/>
    <w:rsid w:val="0069694D"/>
    <w:rsid w:val="00696AB2"/>
    <w:rsid w:val="006971F8"/>
    <w:rsid w:val="006A03CB"/>
    <w:rsid w:val="006A2289"/>
    <w:rsid w:val="006A308D"/>
    <w:rsid w:val="006A409A"/>
    <w:rsid w:val="006A49EE"/>
    <w:rsid w:val="006A4E38"/>
    <w:rsid w:val="006B09AB"/>
    <w:rsid w:val="006B0D4A"/>
    <w:rsid w:val="006B23BB"/>
    <w:rsid w:val="006B365A"/>
    <w:rsid w:val="006B4573"/>
    <w:rsid w:val="006B4A7E"/>
    <w:rsid w:val="006B4FA6"/>
    <w:rsid w:val="006B61A1"/>
    <w:rsid w:val="006B74F8"/>
    <w:rsid w:val="006B7F82"/>
    <w:rsid w:val="006C0520"/>
    <w:rsid w:val="006C12D5"/>
    <w:rsid w:val="006C3784"/>
    <w:rsid w:val="006C58EF"/>
    <w:rsid w:val="006C644D"/>
    <w:rsid w:val="006C65B3"/>
    <w:rsid w:val="006C6A66"/>
    <w:rsid w:val="006C6ED2"/>
    <w:rsid w:val="006D0C35"/>
    <w:rsid w:val="006D16CE"/>
    <w:rsid w:val="006D6517"/>
    <w:rsid w:val="006D6872"/>
    <w:rsid w:val="006D743C"/>
    <w:rsid w:val="006D7741"/>
    <w:rsid w:val="006D7CF9"/>
    <w:rsid w:val="006D7FC3"/>
    <w:rsid w:val="006E085C"/>
    <w:rsid w:val="006E1354"/>
    <w:rsid w:val="006E3FE2"/>
    <w:rsid w:val="006E6AA6"/>
    <w:rsid w:val="006E6D8A"/>
    <w:rsid w:val="006E7241"/>
    <w:rsid w:val="006F0B7C"/>
    <w:rsid w:val="006F0B7E"/>
    <w:rsid w:val="006F0BC1"/>
    <w:rsid w:val="006F1DAF"/>
    <w:rsid w:val="006F478B"/>
    <w:rsid w:val="006F47A7"/>
    <w:rsid w:val="006F4FAC"/>
    <w:rsid w:val="006F67FE"/>
    <w:rsid w:val="006F6A89"/>
    <w:rsid w:val="006F6BFF"/>
    <w:rsid w:val="006F6D15"/>
    <w:rsid w:val="007002C3"/>
    <w:rsid w:val="00700A89"/>
    <w:rsid w:val="0070143B"/>
    <w:rsid w:val="00703EAE"/>
    <w:rsid w:val="007040BC"/>
    <w:rsid w:val="0070482D"/>
    <w:rsid w:val="00704C84"/>
    <w:rsid w:val="007058E2"/>
    <w:rsid w:val="00706FB1"/>
    <w:rsid w:val="00711797"/>
    <w:rsid w:val="00712736"/>
    <w:rsid w:val="00712DE4"/>
    <w:rsid w:val="007161CA"/>
    <w:rsid w:val="0072014B"/>
    <w:rsid w:val="007209CB"/>
    <w:rsid w:val="00721049"/>
    <w:rsid w:val="007211F6"/>
    <w:rsid w:val="00722943"/>
    <w:rsid w:val="0072386E"/>
    <w:rsid w:val="00723982"/>
    <w:rsid w:val="00726951"/>
    <w:rsid w:val="00726AD6"/>
    <w:rsid w:val="007305C6"/>
    <w:rsid w:val="00731138"/>
    <w:rsid w:val="00731956"/>
    <w:rsid w:val="0073292F"/>
    <w:rsid w:val="00733FAD"/>
    <w:rsid w:val="00734263"/>
    <w:rsid w:val="0073549C"/>
    <w:rsid w:val="00735619"/>
    <w:rsid w:val="00736849"/>
    <w:rsid w:val="00736BD6"/>
    <w:rsid w:val="00737091"/>
    <w:rsid w:val="007402F2"/>
    <w:rsid w:val="007410CD"/>
    <w:rsid w:val="00743D35"/>
    <w:rsid w:val="00743F62"/>
    <w:rsid w:val="0074559F"/>
    <w:rsid w:val="00745BCB"/>
    <w:rsid w:val="007463E5"/>
    <w:rsid w:val="0074708D"/>
    <w:rsid w:val="007472F0"/>
    <w:rsid w:val="00752103"/>
    <w:rsid w:val="0075266B"/>
    <w:rsid w:val="00752A96"/>
    <w:rsid w:val="007535EF"/>
    <w:rsid w:val="007539FB"/>
    <w:rsid w:val="00754FB7"/>
    <w:rsid w:val="007607FE"/>
    <w:rsid w:val="00762D5E"/>
    <w:rsid w:val="00763B17"/>
    <w:rsid w:val="00764C80"/>
    <w:rsid w:val="007652E6"/>
    <w:rsid w:val="00765C5F"/>
    <w:rsid w:val="00765ED3"/>
    <w:rsid w:val="00767984"/>
    <w:rsid w:val="0077065B"/>
    <w:rsid w:val="00771EFD"/>
    <w:rsid w:val="007734C3"/>
    <w:rsid w:val="00773C74"/>
    <w:rsid w:val="007741E7"/>
    <w:rsid w:val="00774265"/>
    <w:rsid w:val="0077523D"/>
    <w:rsid w:val="00775FD6"/>
    <w:rsid w:val="00776C6F"/>
    <w:rsid w:val="00777070"/>
    <w:rsid w:val="00777204"/>
    <w:rsid w:val="0077744D"/>
    <w:rsid w:val="007776B3"/>
    <w:rsid w:val="007801DA"/>
    <w:rsid w:val="007812CB"/>
    <w:rsid w:val="007813DA"/>
    <w:rsid w:val="00781508"/>
    <w:rsid w:val="00782085"/>
    <w:rsid w:val="00783E89"/>
    <w:rsid w:val="00784265"/>
    <w:rsid w:val="00784D4E"/>
    <w:rsid w:val="0078620A"/>
    <w:rsid w:val="00790E31"/>
    <w:rsid w:val="00791BC1"/>
    <w:rsid w:val="0079223A"/>
    <w:rsid w:val="00792BFA"/>
    <w:rsid w:val="00793020"/>
    <w:rsid w:val="00793788"/>
    <w:rsid w:val="00795D9E"/>
    <w:rsid w:val="00796169"/>
    <w:rsid w:val="00796BDE"/>
    <w:rsid w:val="00796F29"/>
    <w:rsid w:val="007976BA"/>
    <w:rsid w:val="00797803"/>
    <w:rsid w:val="007A104E"/>
    <w:rsid w:val="007A34EC"/>
    <w:rsid w:val="007A3813"/>
    <w:rsid w:val="007A398C"/>
    <w:rsid w:val="007A4390"/>
    <w:rsid w:val="007A4EF1"/>
    <w:rsid w:val="007A5712"/>
    <w:rsid w:val="007A5D2C"/>
    <w:rsid w:val="007A645E"/>
    <w:rsid w:val="007A652F"/>
    <w:rsid w:val="007A6546"/>
    <w:rsid w:val="007A7F2D"/>
    <w:rsid w:val="007B08A6"/>
    <w:rsid w:val="007B1128"/>
    <w:rsid w:val="007B2C6F"/>
    <w:rsid w:val="007B3629"/>
    <w:rsid w:val="007B3ED0"/>
    <w:rsid w:val="007B3F13"/>
    <w:rsid w:val="007B4CD8"/>
    <w:rsid w:val="007B5A40"/>
    <w:rsid w:val="007B63A3"/>
    <w:rsid w:val="007B6596"/>
    <w:rsid w:val="007B6761"/>
    <w:rsid w:val="007B6EB9"/>
    <w:rsid w:val="007C048B"/>
    <w:rsid w:val="007C0840"/>
    <w:rsid w:val="007C085C"/>
    <w:rsid w:val="007C1327"/>
    <w:rsid w:val="007C1B2A"/>
    <w:rsid w:val="007C2309"/>
    <w:rsid w:val="007C3277"/>
    <w:rsid w:val="007C3C30"/>
    <w:rsid w:val="007C3F12"/>
    <w:rsid w:val="007C4EF9"/>
    <w:rsid w:val="007C4F71"/>
    <w:rsid w:val="007D0AC8"/>
    <w:rsid w:val="007D3426"/>
    <w:rsid w:val="007D3545"/>
    <w:rsid w:val="007D403C"/>
    <w:rsid w:val="007D441B"/>
    <w:rsid w:val="007D748C"/>
    <w:rsid w:val="007D74E3"/>
    <w:rsid w:val="007E0279"/>
    <w:rsid w:val="007E0E70"/>
    <w:rsid w:val="007E1ACE"/>
    <w:rsid w:val="007E3933"/>
    <w:rsid w:val="007E3B4E"/>
    <w:rsid w:val="007E5F45"/>
    <w:rsid w:val="007E7725"/>
    <w:rsid w:val="007F0385"/>
    <w:rsid w:val="007F0AFE"/>
    <w:rsid w:val="007F181E"/>
    <w:rsid w:val="007F26B4"/>
    <w:rsid w:val="007F343E"/>
    <w:rsid w:val="007F56DF"/>
    <w:rsid w:val="007F7A77"/>
    <w:rsid w:val="00801105"/>
    <w:rsid w:val="008041AF"/>
    <w:rsid w:val="00805751"/>
    <w:rsid w:val="0080660E"/>
    <w:rsid w:val="008101DA"/>
    <w:rsid w:val="00813D10"/>
    <w:rsid w:val="00816578"/>
    <w:rsid w:val="008171E3"/>
    <w:rsid w:val="00817672"/>
    <w:rsid w:val="00820AE2"/>
    <w:rsid w:val="00821EB7"/>
    <w:rsid w:val="0082292A"/>
    <w:rsid w:val="00823616"/>
    <w:rsid w:val="00823AA6"/>
    <w:rsid w:val="00823B6A"/>
    <w:rsid w:val="00823DED"/>
    <w:rsid w:val="008242C7"/>
    <w:rsid w:val="008245BD"/>
    <w:rsid w:val="00826C18"/>
    <w:rsid w:val="00827EF9"/>
    <w:rsid w:val="00827EFF"/>
    <w:rsid w:val="00830A1F"/>
    <w:rsid w:val="00833AA0"/>
    <w:rsid w:val="00833D46"/>
    <w:rsid w:val="00833FAF"/>
    <w:rsid w:val="0083600C"/>
    <w:rsid w:val="00836BC4"/>
    <w:rsid w:val="008373BA"/>
    <w:rsid w:val="00840D29"/>
    <w:rsid w:val="00842009"/>
    <w:rsid w:val="00842BA8"/>
    <w:rsid w:val="00842FF5"/>
    <w:rsid w:val="008434C4"/>
    <w:rsid w:val="008504C9"/>
    <w:rsid w:val="00850F01"/>
    <w:rsid w:val="008515E5"/>
    <w:rsid w:val="0085226C"/>
    <w:rsid w:val="00852A2C"/>
    <w:rsid w:val="00854430"/>
    <w:rsid w:val="00854966"/>
    <w:rsid w:val="0085566A"/>
    <w:rsid w:val="00855B4F"/>
    <w:rsid w:val="0085665E"/>
    <w:rsid w:val="008569A3"/>
    <w:rsid w:val="00857575"/>
    <w:rsid w:val="008603BF"/>
    <w:rsid w:val="0086059E"/>
    <w:rsid w:val="00861B46"/>
    <w:rsid w:val="00861E0F"/>
    <w:rsid w:val="0086341A"/>
    <w:rsid w:val="00863F14"/>
    <w:rsid w:val="008641E7"/>
    <w:rsid w:val="00866FB9"/>
    <w:rsid w:val="008674B1"/>
    <w:rsid w:val="008677BB"/>
    <w:rsid w:val="00872500"/>
    <w:rsid w:val="00873D46"/>
    <w:rsid w:val="00874083"/>
    <w:rsid w:val="00874548"/>
    <w:rsid w:val="00875D21"/>
    <w:rsid w:val="00876012"/>
    <w:rsid w:val="00876525"/>
    <w:rsid w:val="008807EA"/>
    <w:rsid w:val="008815DC"/>
    <w:rsid w:val="00882382"/>
    <w:rsid w:val="00885A8A"/>
    <w:rsid w:val="00885F7E"/>
    <w:rsid w:val="008912FE"/>
    <w:rsid w:val="00891505"/>
    <w:rsid w:val="008915C7"/>
    <w:rsid w:val="00892EC6"/>
    <w:rsid w:val="00893606"/>
    <w:rsid w:val="00894CCA"/>
    <w:rsid w:val="008951EE"/>
    <w:rsid w:val="00895845"/>
    <w:rsid w:val="00896524"/>
    <w:rsid w:val="0089657D"/>
    <w:rsid w:val="008971B9"/>
    <w:rsid w:val="008976C8"/>
    <w:rsid w:val="00897E0B"/>
    <w:rsid w:val="008A0E17"/>
    <w:rsid w:val="008A2457"/>
    <w:rsid w:val="008A4377"/>
    <w:rsid w:val="008A43E2"/>
    <w:rsid w:val="008A4B19"/>
    <w:rsid w:val="008A57B8"/>
    <w:rsid w:val="008B14F6"/>
    <w:rsid w:val="008B150C"/>
    <w:rsid w:val="008B34D7"/>
    <w:rsid w:val="008B36AF"/>
    <w:rsid w:val="008B5E28"/>
    <w:rsid w:val="008B732E"/>
    <w:rsid w:val="008C0D15"/>
    <w:rsid w:val="008C1A73"/>
    <w:rsid w:val="008C1FCC"/>
    <w:rsid w:val="008C2202"/>
    <w:rsid w:val="008C2E12"/>
    <w:rsid w:val="008C2EB0"/>
    <w:rsid w:val="008C31E3"/>
    <w:rsid w:val="008C32F4"/>
    <w:rsid w:val="008C5CB7"/>
    <w:rsid w:val="008C7086"/>
    <w:rsid w:val="008D0108"/>
    <w:rsid w:val="008D07F2"/>
    <w:rsid w:val="008D113C"/>
    <w:rsid w:val="008D2B59"/>
    <w:rsid w:val="008D2F83"/>
    <w:rsid w:val="008D376F"/>
    <w:rsid w:val="008D37A1"/>
    <w:rsid w:val="008D37BE"/>
    <w:rsid w:val="008D4DD0"/>
    <w:rsid w:val="008D737A"/>
    <w:rsid w:val="008E0EB9"/>
    <w:rsid w:val="008E146B"/>
    <w:rsid w:val="008E19C2"/>
    <w:rsid w:val="008E28EE"/>
    <w:rsid w:val="008E2C0E"/>
    <w:rsid w:val="008E347F"/>
    <w:rsid w:val="008E3876"/>
    <w:rsid w:val="008E4E38"/>
    <w:rsid w:val="008E63B3"/>
    <w:rsid w:val="008E77D2"/>
    <w:rsid w:val="008E7B2E"/>
    <w:rsid w:val="008E7E17"/>
    <w:rsid w:val="008F0CAB"/>
    <w:rsid w:val="008F1F7B"/>
    <w:rsid w:val="008F41F8"/>
    <w:rsid w:val="008F547E"/>
    <w:rsid w:val="008F6E4D"/>
    <w:rsid w:val="00900235"/>
    <w:rsid w:val="009011D3"/>
    <w:rsid w:val="00903AB5"/>
    <w:rsid w:val="009042BF"/>
    <w:rsid w:val="00904D12"/>
    <w:rsid w:val="009072DA"/>
    <w:rsid w:val="009072E6"/>
    <w:rsid w:val="00910B76"/>
    <w:rsid w:val="00910BF1"/>
    <w:rsid w:val="00913232"/>
    <w:rsid w:val="00914CF2"/>
    <w:rsid w:val="00917BB1"/>
    <w:rsid w:val="00917D6B"/>
    <w:rsid w:val="00917DB4"/>
    <w:rsid w:val="00921211"/>
    <w:rsid w:val="00921B90"/>
    <w:rsid w:val="00923E05"/>
    <w:rsid w:val="009256DE"/>
    <w:rsid w:val="00926631"/>
    <w:rsid w:val="009314F1"/>
    <w:rsid w:val="00931846"/>
    <w:rsid w:val="00932690"/>
    <w:rsid w:val="00933366"/>
    <w:rsid w:val="009339AB"/>
    <w:rsid w:val="00934617"/>
    <w:rsid w:val="00935A83"/>
    <w:rsid w:val="009368DD"/>
    <w:rsid w:val="00936C41"/>
    <w:rsid w:val="0093752B"/>
    <w:rsid w:val="00940607"/>
    <w:rsid w:val="00941AFA"/>
    <w:rsid w:val="00942DCB"/>
    <w:rsid w:val="009443B7"/>
    <w:rsid w:val="00944E79"/>
    <w:rsid w:val="00944EF4"/>
    <w:rsid w:val="00945BF6"/>
    <w:rsid w:val="00946D93"/>
    <w:rsid w:val="009505DC"/>
    <w:rsid w:val="0095156A"/>
    <w:rsid w:val="00954865"/>
    <w:rsid w:val="00954986"/>
    <w:rsid w:val="00955B25"/>
    <w:rsid w:val="00957C15"/>
    <w:rsid w:val="00961F9F"/>
    <w:rsid w:val="0096299F"/>
    <w:rsid w:val="00962DB0"/>
    <w:rsid w:val="00963ADD"/>
    <w:rsid w:val="00964560"/>
    <w:rsid w:val="009663EF"/>
    <w:rsid w:val="0096642F"/>
    <w:rsid w:val="00970D76"/>
    <w:rsid w:val="00972657"/>
    <w:rsid w:val="00975D21"/>
    <w:rsid w:val="00977572"/>
    <w:rsid w:val="00977F7F"/>
    <w:rsid w:val="00980531"/>
    <w:rsid w:val="00980A93"/>
    <w:rsid w:val="00985160"/>
    <w:rsid w:val="00985281"/>
    <w:rsid w:val="00985900"/>
    <w:rsid w:val="0099052D"/>
    <w:rsid w:val="009912DC"/>
    <w:rsid w:val="0099149E"/>
    <w:rsid w:val="009918FF"/>
    <w:rsid w:val="0099306D"/>
    <w:rsid w:val="00993D04"/>
    <w:rsid w:val="00994F1D"/>
    <w:rsid w:val="00995FCB"/>
    <w:rsid w:val="009964C6"/>
    <w:rsid w:val="0099687B"/>
    <w:rsid w:val="00997660"/>
    <w:rsid w:val="00997C2A"/>
    <w:rsid w:val="009A01CA"/>
    <w:rsid w:val="009A03A5"/>
    <w:rsid w:val="009A068E"/>
    <w:rsid w:val="009A0CAE"/>
    <w:rsid w:val="009A22DA"/>
    <w:rsid w:val="009A240D"/>
    <w:rsid w:val="009A3080"/>
    <w:rsid w:val="009B17A4"/>
    <w:rsid w:val="009B3116"/>
    <w:rsid w:val="009B40E7"/>
    <w:rsid w:val="009C077D"/>
    <w:rsid w:val="009C194C"/>
    <w:rsid w:val="009C2836"/>
    <w:rsid w:val="009C3D3E"/>
    <w:rsid w:val="009C4D6F"/>
    <w:rsid w:val="009C4E5D"/>
    <w:rsid w:val="009C51DF"/>
    <w:rsid w:val="009C5A0E"/>
    <w:rsid w:val="009C6C8F"/>
    <w:rsid w:val="009C6DF1"/>
    <w:rsid w:val="009C796D"/>
    <w:rsid w:val="009D05C3"/>
    <w:rsid w:val="009D1334"/>
    <w:rsid w:val="009D1CB6"/>
    <w:rsid w:val="009D2629"/>
    <w:rsid w:val="009D4CF8"/>
    <w:rsid w:val="009D5511"/>
    <w:rsid w:val="009D559E"/>
    <w:rsid w:val="009D69A5"/>
    <w:rsid w:val="009D778D"/>
    <w:rsid w:val="009E0B8F"/>
    <w:rsid w:val="009E22DA"/>
    <w:rsid w:val="009E2E4D"/>
    <w:rsid w:val="009E311C"/>
    <w:rsid w:val="009E33EA"/>
    <w:rsid w:val="009E42CC"/>
    <w:rsid w:val="009E5559"/>
    <w:rsid w:val="009E5F7A"/>
    <w:rsid w:val="009E6EF9"/>
    <w:rsid w:val="009F00FF"/>
    <w:rsid w:val="009F0289"/>
    <w:rsid w:val="009F2F06"/>
    <w:rsid w:val="009F35B7"/>
    <w:rsid w:val="009F57C1"/>
    <w:rsid w:val="009F7F22"/>
    <w:rsid w:val="00A00991"/>
    <w:rsid w:val="00A02B2E"/>
    <w:rsid w:val="00A02DD4"/>
    <w:rsid w:val="00A044C9"/>
    <w:rsid w:val="00A0475A"/>
    <w:rsid w:val="00A04A10"/>
    <w:rsid w:val="00A079DE"/>
    <w:rsid w:val="00A11533"/>
    <w:rsid w:val="00A1462A"/>
    <w:rsid w:val="00A156BA"/>
    <w:rsid w:val="00A15F2B"/>
    <w:rsid w:val="00A165F3"/>
    <w:rsid w:val="00A168FD"/>
    <w:rsid w:val="00A17054"/>
    <w:rsid w:val="00A17DAC"/>
    <w:rsid w:val="00A17EBB"/>
    <w:rsid w:val="00A215BF"/>
    <w:rsid w:val="00A235F2"/>
    <w:rsid w:val="00A26751"/>
    <w:rsid w:val="00A27FEC"/>
    <w:rsid w:val="00A3009F"/>
    <w:rsid w:val="00A30F12"/>
    <w:rsid w:val="00A32D42"/>
    <w:rsid w:val="00A32E1F"/>
    <w:rsid w:val="00A34302"/>
    <w:rsid w:val="00A3558D"/>
    <w:rsid w:val="00A356DE"/>
    <w:rsid w:val="00A35A3A"/>
    <w:rsid w:val="00A36860"/>
    <w:rsid w:val="00A40886"/>
    <w:rsid w:val="00A40E94"/>
    <w:rsid w:val="00A41B5B"/>
    <w:rsid w:val="00A42A7B"/>
    <w:rsid w:val="00A42DF9"/>
    <w:rsid w:val="00A43427"/>
    <w:rsid w:val="00A44325"/>
    <w:rsid w:val="00A464C9"/>
    <w:rsid w:val="00A4684E"/>
    <w:rsid w:val="00A4735C"/>
    <w:rsid w:val="00A479DB"/>
    <w:rsid w:val="00A502FD"/>
    <w:rsid w:val="00A51752"/>
    <w:rsid w:val="00A519B9"/>
    <w:rsid w:val="00A522AD"/>
    <w:rsid w:val="00A52C05"/>
    <w:rsid w:val="00A52C79"/>
    <w:rsid w:val="00A52FDD"/>
    <w:rsid w:val="00A546C6"/>
    <w:rsid w:val="00A54EA2"/>
    <w:rsid w:val="00A552C8"/>
    <w:rsid w:val="00A568E7"/>
    <w:rsid w:val="00A60480"/>
    <w:rsid w:val="00A60C9C"/>
    <w:rsid w:val="00A6201E"/>
    <w:rsid w:val="00A62B61"/>
    <w:rsid w:val="00A63A96"/>
    <w:rsid w:val="00A6635E"/>
    <w:rsid w:val="00A66409"/>
    <w:rsid w:val="00A6655E"/>
    <w:rsid w:val="00A7012C"/>
    <w:rsid w:val="00A70CFE"/>
    <w:rsid w:val="00A72346"/>
    <w:rsid w:val="00A72867"/>
    <w:rsid w:val="00A75396"/>
    <w:rsid w:val="00A754E7"/>
    <w:rsid w:val="00A76589"/>
    <w:rsid w:val="00A7753D"/>
    <w:rsid w:val="00A82197"/>
    <w:rsid w:val="00A83D3E"/>
    <w:rsid w:val="00A85875"/>
    <w:rsid w:val="00A85F03"/>
    <w:rsid w:val="00A921B2"/>
    <w:rsid w:val="00A9349C"/>
    <w:rsid w:val="00A939D3"/>
    <w:rsid w:val="00A96086"/>
    <w:rsid w:val="00A975B1"/>
    <w:rsid w:val="00AA0A89"/>
    <w:rsid w:val="00AA1654"/>
    <w:rsid w:val="00AA20D8"/>
    <w:rsid w:val="00AA2453"/>
    <w:rsid w:val="00AA322A"/>
    <w:rsid w:val="00AA3E5C"/>
    <w:rsid w:val="00AA3E7D"/>
    <w:rsid w:val="00AA50B0"/>
    <w:rsid w:val="00AB0266"/>
    <w:rsid w:val="00AB08C5"/>
    <w:rsid w:val="00AB0EFE"/>
    <w:rsid w:val="00AB1D99"/>
    <w:rsid w:val="00AB28EE"/>
    <w:rsid w:val="00AB39EA"/>
    <w:rsid w:val="00AB3B76"/>
    <w:rsid w:val="00AB40B2"/>
    <w:rsid w:val="00AB4BD9"/>
    <w:rsid w:val="00AB7FC3"/>
    <w:rsid w:val="00AC12A1"/>
    <w:rsid w:val="00AC17BB"/>
    <w:rsid w:val="00AC1994"/>
    <w:rsid w:val="00AC1F5C"/>
    <w:rsid w:val="00AC39CC"/>
    <w:rsid w:val="00AC489C"/>
    <w:rsid w:val="00AC5697"/>
    <w:rsid w:val="00AC791A"/>
    <w:rsid w:val="00AC7D9A"/>
    <w:rsid w:val="00AD2888"/>
    <w:rsid w:val="00AD2F3F"/>
    <w:rsid w:val="00AD321D"/>
    <w:rsid w:val="00AD397A"/>
    <w:rsid w:val="00AD485B"/>
    <w:rsid w:val="00AD49CF"/>
    <w:rsid w:val="00AD5C11"/>
    <w:rsid w:val="00AD5FA2"/>
    <w:rsid w:val="00AD67FC"/>
    <w:rsid w:val="00AD6904"/>
    <w:rsid w:val="00AD716A"/>
    <w:rsid w:val="00AD7694"/>
    <w:rsid w:val="00AD7744"/>
    <w:rsid w:val="00AD7845"/>
    <w:rsid w:val="00AD7DEF"/>
    <w:rsid w:val="00AE068C"/>
    <w:rsid w:val="00AE1DFE"/>
    <w:rsid w:val="00AE27E5"/>
    <w:rsid w:val="00AE2FD7"/>
    <w:rsid w:val="00AE370F"/>
    <w:rsid w:val="00AE4896"/>
    <w:rsid w:val="00AE49FA"/>
    <w:rsid w:val="00AE532B"/>
    <w:rsid w:val="00AE5532"/>
    <w:rsid w:val="00AE57E7"/>
    <w:rsid w:val="00AE73F4"/>
    <w:rsid w:val="00AE7544"/>
    <w:rsid w:val="00AF0213"/>
    <w:rsid w:val="00AF1CDA"/>
    <w:rsid w:val="00AF2121"/>
    <w:rsid w:val="00AF4B6A"/>
    <w:rsid w:val="00B000B1"/>
    <w:rsid w:val="00B00351"/>
    <w:rsid w:val="00B003C4"/>
    <w:rsid w:val="00B0084C"/>
    <w:rsid w:val="00B0196B"/>
    <w:rsid w:val="00B02CEF"/>
    <w:rsid w:val="00B02D29"/>
    <w:rsid w:val="00B034EF"/>
    <w:rsid w:val="00B04497"/>
    <w:rsid w:val="00B07278"/>
    <w:rsid w:val="00B10546"/>
    <w:rsid w:val="00B11A6F"/>
    <w:rsid w:val="00B1224C"/>
    <w:rsid w:val="00B14C3B"/>
    <w:rsid w:val="00B15001"/>
    <w:rsid w:val="00B155D1"/>
    <w:rsid w:val="00B15A68"/>
    <w:rsid w:val="00B15F69"/>
    <w:rsid w:val="00B218A1"/>
    <w:rsid w:val="00B25ABF"/>
    <w:rsid w:val="00B275A9"/>
    <w:rsid w:val="00B31B7E"/>
    <w:rsid w:val="00B31CAA"/>
    <w:rsid w:val="00B33A7E"/>
    <w:rsid w:val="00B33BC5"/>
    <w:rsid w:val="00B3404F"/>
    <w:rsid w:val="00B34826"/>
    <w:rsid w:val="00B3520C"/>
    <w:rsid w:val="00B3675C"/>
    <w:rsid w:val="00B37231"/>
    <w:rsid w:val="00B4158E"/>
    <w:rsid w:val="00B4278F"/>
    <w:rsid w:val="00B42883"/>
    <w:rsid w:val="00B429E2"/>
    <w:rsid w:val="00B42AD1"/>
    <w:rsid w:val="00B450FA"/>
    <w:rsid w:val="00B467B1"/>
    <w:rsid w:val="00B46AA4"/>
    <w:rsid w:val="00B46E48"/>
    <w:rsid w:val="00B47264"/>
    <w:rsid w:val="00B47625"/>
    <w:rsid w:val="00B53382"/>
    <w:rsid w:val="00B544CF"/>
    <w:rsid w:val="00B549EB"/>
    <w:rsid w:val="00B54CF4"/>
    <w:rsid w:val="00B56793"/>
    <w:rsid w:val="00B600CB"/>
    <w:rsid w:val="00B6092B"/>
    <w:rsid w:val="00B61411"/>
    <w:rsid w:val="00B61968"/>
    <w:rsid w:val="00B629AB"/>
    <w:rsid w:val="00B630C2"/>
    <w:rsid w:val="00B64EA9"/>
    <w:rsid w:val="00B66635"/>
    <w:rsid w:val="00B666DB"/>
    <w:rsid w:val="00B67F61"/>
    <w:rsid w:val="00B70DAD"/>
    <w:rsid w:val="00B71512"/>
    <w:rsid w:val="00B72C5B"/>
    <w:rsid w:val="00B73273"/>
    <w:rsid w:val="00B734AF"/>
    <w:rsid w:val="00B7389B"/>
    <w:rsid w:val="00B73FEC"/>
    <w:rsid w:val="00B743BC"/>
    <w:rsid w:val="00B765F3"/>
    <w:rsid w:val="00B76728"/>
    <w:rsid w:val="00B76D1C"/>
    <w:rsid w:val="00B77902"/>
    <w:rsid w:val="00B820CD"/>
    <w:rsid w:val="00B82379"/>
    <w:rsid w:val="00B83BDD"/>
    <w:rsid w:val="00B84F94"/>
    <w:rsid w:val="00B85199"/>
    <w:rsid w:val="00B868E0"/>
    <w:rsid w:val="00B90F17"/>
    <w:rsid w:val="00B91F54"/>
    <w:rsid w:val="00B9201F"/>
    <w:rsid w:val="00B92C12"/>
    <w:rsid w:val="00B93728"/>
    <w:rsid w:val="00B940AE"/>
    <w:rsid w:val="00B9510B"/>
    <w:rsid w:val="00B957CC"/>
    <w:rsid w:val="00B95A52"/>
    <w:rsid w:val="00B95B22"/>
    <w:rsid w:val="00B96BBB"/>
    <w:rsid w:val="00B97DBB"/>
    <w:rsid w:val="00BA05E0"/>
    <w:rsid w:val="00BA1617"/>
    <w:rsid w:val="00BA2177"/>
    <w:rsid w:val="00BA28B2"/>
    <w:rsid w:val="00BA2CCB"/>
    <w:rsid w:val="00BA350A"/>
    <w:rsid w:val="00BA439C"/>
    <w:rsid w:val="00BA47BF"/>
    <w:rsid w:val="00BA5DF4"/>
    <w:rsid w:val="00BB026B"/>
    <w:rsid w:val="00BB0BC6"/>
    <w:rsid w:val="00BB115D"/>
    <w:rsid w:val="00BB13BC"/>
    <w:rsid w:val="00BB18FC"/>
    <w:rsid w:val="00BB30ED"/>
    <w:rsid w:val="00BB4E2A"/>
    <w:rsid w:val="00BB5842"/>
    <w:rsid w:val="00BB593A"/>
    <w:rsid w:val="00BB6577"/>
    <w:rsid w:val="00BB72CF"/>
    <w:rsid w:val="00BB7DC6"/>
    <w:rsid w:val="00BC09D2"/>
    <w:rsid w:val="00BC1820"/>
    <w:rsid w:val="00BC18D7"/>
    <w:rsid w:val="00BC19E7"/>
    <w:rsid w:val="00BC1B8D"/>
    <w:rsid w:val="00BC517B"/>
    <w:rsid w:val="00BC756F"/>
    <w:rsid w:val="00BC7615"/>
    <w:rsid w:val="00BC76E6"/>
    <w:rsid w:val="00BD07DC"/>
    <w:rsid w:val="00BD411D"/>
    <w:rsid w:val="00BD4E5B"/>
    <w:rsid w:val="00BD6049"/>
    <w:rsid w:val="00BD6236"/>
    <w:rsid w:val="00BD6834"/>
    <w:rsid w:val="00BE25BF"/>
    <w:rsid w:val="00BE2686"/>
    <w:rsid w:val="00BE29CC"/>
    <w:rsid w:val="00BE2B66"/>
    <w:rsid w:val="00BE2C2E"/>
    <w:rsid w:val="00BE3A7A"/>
    <w:rsid w:val="00BE43C7"/>
    <w:rsid w:val="00BE4BDA"/>
    <w:rsid w:val="00BE58B3"/>
    <w:rsid w:val="00BE657B"/>
    <w:rsid w:val="00BE6A85"/>
    <w:rsid w:val="00BE7081"/>
    <w:rsid w:val="00BF05B4"/>
    <w:rsid w:val="00BF0A53"/>
    <w:rsid w:val="00BF1878"/>
    <w:rsid w:val="00BF39DD"/>
    <w:rsid w:val="00BF3AA6"/>
    <w:rsid w:val="00BF5B63"/>
    <w:rsid w:val="00BF6DC9"/>
    <w:rsid w:val="00BF7421"/>
    <w:rsid w:val="00BF76A0"/>
    <w:rsid w:val="00C00141"/>
    <w:rsid w:val="00C00250"/>
    <w:rsid w:val="00C00E1A"/>
    <w:rsid w:val="00C01733"/>
    <w:rsid w:val="00C01D79"/>
    <w:rsid w:val="00C01E66"/>
    <w:rsid w:val="00C021F0"/>
    <w:rsid w:val="00C02674"/>
    <w:rsid w:val="00C026B6"/>
    <w:rsid w:val="00C0703A"/>
    <w:rsid w:val="00C1082B"/>
    <w:rsid w:val="00C11F06"/>
    <w:rsid w:val="00C121BE"/>
    <w:rsid w:val="00C1296D"/>
    <w:rsid w:val="00C13589"/>
    <w:rsid w:val="00C13F2F"/>
    <w:rsid w:val="00C14957"/>
    <w:rsid w:val="00C14E2D"/>
    <w:rsid w:val="00C15120"/>
    <w:rsid w:val="00C15898"/>
    <w:rsid w:val="00C161E8"/>
    <w:rsid w:val="00C16ADA"/>
    <w:rsid w:val="00C16DDB"/>
    <w:rsid w:val="00C174DB"/>
    <w:rsid w:val="00C176AA"/>
    <w:rsid w:val="00C2000E"/>
    <w:rsid w:val="00C216CA"/>
    <w:rsid w:val="00C21902"/>
    <w:rsid w:val="00C21B7F"/>
    <w:rsid w:val="00C21BC0"/>
    <w:rsid w:val="00C25229"/>
    <w:rsid w:val="00C25F44"/>
    <w:rsid w:val="00C265F2"/>
    <w:rsid w:val="00C26882"/>
    <w:rsid w:val="00C27233"/>
    <w:rsid w:val="00C27A01"/>
    <w:rsid w:val="00C27E6D"/>
    <w:rsid w:val="00C30EB5"/>
    <w:rsid w:val="00C33666"/>
    <w:rsid w:val="00C337F5"/>
    <w:rsid w:val="00C358C6"/>
    <w:rsid w:val="00C366F8"/>
    <w:rsid w:val="00C37190"/>
    <w:rsid w:val="00C378E5"/>
    <w:rsid w:val="00C3794F"/>
    <w:rsid w:val="00C37C70"/>
    <w:rsid w:val="00C40179"/>
    <w:rsid w:val="00C42799"/>
    <w:rsid w:val="00C42F9F"/>
    <w:rsid w:val="00C42FD9"/>
    <w:rsid w:val="00C4369A"/>
    <w:rsid w:val="00C43831"/>
    <w:rsid w:val="00C43840"/>
    <w:rsid w:val="00C455A2"/>
    <w:rsid w:val="00C47557"/>
    <w:rsid w:val="00C47604"/>
    <w:rsid w:val="00C51289"/>
    <w:rsid w:val="00C51F16"/>
    <w:rsid w:val="00C52B73"/>
    <w:rsid w:val="00C52E5E"/>
    <w:rsid w:val="00C558E8"/>
    <w:rsid w:val="00C55A48"/>
    <w:rsid w:val="00C569B9"/>
    <w:rsid w:val="00C576E1"/>
    <w:rsid w:val="00C61480"/>
    <w:rsid w:val="00C61FFA"/>
    <w:rsid w:val="00C625D9"/>
    <w:rsid w:val="00C62732"/>
    <w:rsid w:val="00C62EEE"/>
    <w:rsid w:val="00C63083"/>
    <w:rsid w:val="00C66616"/>
    <w:rsid w:val="00C67D48"/>
    <w:rsid w:val="00C7154F"/>
    <w:rsid w:val="00C719F8"/>
    <w:rsid w:val="00C726C4"/>
    <w:rsid w:val="00C72FE8"/>
    <w:rsid w:val="00C73F4F"/>
    <w:rsid w:val="00C740A0"/>
    <w:rsid w:val="00C7544B"/>
    <w:rsid w:val="00C75EC8"/>
    <w:rsid w:val="00C76227"/>
    <w:rsid w:val="00C764E9"/>
    <w:rsid w:val="00C766CB"/>
    <w:rsid w:val="00C76E1B"/>
    <w:rsid w:val="00C77C2E"/>
    <w:rsid w:val="00C80A9F"/>
    <w:rsid w:val="00C81473"/>
    <w:rsid w:val="00C81B2D"/>
    <w:rsid w:val="00C825B6"/>
    <w:rsid w:val="00C83336"/>
    <w:rsid w:val="00C83858"/>
    <w:rsid w:val="00C85354"/>
    <w:rsid w:val="00C86083"/>
    <w:rsid w:val="00C874B5"/>
    <w:rsid w:val="00C87A8E"/>
    <w:rsid w:val="00C87B1F"/>
    <w:rsid w:val="00C87DE2"/>
    <w:rsid w:val="00C92658"/>
    <w:rsid w:val="00C92868"/>
    <w:rsid w:val="00C92E90"/>
    <w:rsid w:val="00C93362"/>
    <w:rsid w:val="00C934FE"/>
    <w:rsid w:val="00C9352C"/>
    <w:rsid w:val="00C9358C"/>
    <w:rsid w:val="00C97740"/>
    <w:rsid w:val="00C97A6F"/>
    <w:rsid w:val="00CA135B"/>
    <w:rsid w:val="00CA1B44"/>
    <w:rsid w:val="00CA1B5F"/>
    <w:rsid w:val="00CA2351"/>
    <w:rsid w:val="00CA3134"/>
    <w:rsid w:val="00CA35A0"/>
    <w:rsid w:val="00CA3D9E"/>
    <w:rsid w:val="00CA544B"/>
    <w:rsid w:val="00CA55A6"/>
    <w:rsid w:val="00CA6D5A"/>
    <w:rsid w:val="00CB0D6C"/>
    <w:rsid w:val="00CB0E53"/>
    <w:rsid w:val="00CB20AE"/>
    <w:rsid w:val="00CB25DE"/>
    <w:rsid w:val="00CB2C37"/>
    <w:rsid w:val="00CB3425"/>
    <w:rsid w:val="00CB47AC"/>
    <w:rsid w:val="00CB4A99"/>
    <w:rsid w:val="00CB5177"/>
    <w:rsid w:val="00CB5D86"/>
    <w:rsid w:val="00CB5F21"/>
    <w:rsid w:val="00CB613C"/>
    <w:rsid w:val="00CB75CF"/>
    <w:rsid w:val="00CC1119"/>
    <w:rsid w:val="00CC190C"/>
    <w:rsid w:val="00CC2715"/>
    <w:rsid w:val="00CC2B83"/>
    <w:rsid w:val="00CC3D3C"/>
    <w:rsid w:val="00CC525B"/>
    <w:rsid w:val="00CC7D8A"/>
    <w:rsid w:val="00CD0362"/>
    <w:rsid w:val="00CD0C5B"/>
    <w:rsid w:val="00CD1B4A"/>
    <w:rsid w:val="00CD1F1D"/>
    <w:rsid w:val="00CD33BB"/>
    <w:rsid w:val="00CD5159"/>
    <w:rsid w:val="00CD536F"/>
    <w:rsid w:val="00CD5AB9"/>
    <w:rsid w:val="00CD6AC0"/>
    <w:rsid w:val="00CD6B1A"/>
    <w:rsid w:val="00CE02B4"/>
    <w:rsid w:val="00CE1757"/>
    <w:rsid w:val="00CE7540"/>
    <w:rsid w:val="00CE7659"/>
    <w:rsid w:val="00CE768E"/>
    <w:rsid w:val="00CE7AD0"/>
    <w:rsid w:val="00CF1B5F"/>
    <w:rsid w:val="00CF2C63"/>
    <w:rsid w:val="00CF3666"/>
    <w:rsid w:val="00CF3BC0"/>
    <w:rsid w:val="00CF3F89"/>
    <w:rsid w:val="00CF40EB"/>
    <w:rsid w:val="00CF4619"/>
    <w:rsid w:val="00CF5ED4"/>
    <w:rsid w:val="00CF68D5"/>
    <w:rsid w:val="00CF6A0E"/>
    <w:rsid w:val="00CF7EFB"/>
    <w:rsid w:val="00D001C3"/>
    <w:rsid w:val="00D00917"/>
    <w:rsid w:val="00D0490E"/>
    <w:rsid w:val="00D06D12"/>
    <w:rsid w:val="00D078B7"/>
    <w:rsid w:val="00D07AF5"/>
    <w:rsid w:val="00D11A2A"/>
    <w:rsid w:val="00D12F76"/>
    <w:rsid w:val="00D13591"/>
    <w:rsid w:val="00D145B1"/>
    <w:rsid w:val="00D150FF"/>
    <w:rsid w:val="00D151B8"/>
    <w:rsid w:val="00D17FEB"/>
    <w:rsid w:val="00D201B1"/>
    <w:rsid w:val="00D2077D"/>
    <w:rsid w:val="00D20FBE"/>
    <w:rsid w:val="00D21EC2"/>
    <w:rsid w:val="00D240B5"/>
    <w:rsid w:val="00D2546F"/>
    <w:rsid w:val="00D25ECA"/>
    <w:rsid w:val="00D26426"/>
    <w:rsid w:val="00D27111"/>
    <w:rsid w:val="00D277E6"/>
    <w:rsid w:val="00D30009"/>
    <w:rsid w:val="00D30400"/>
    <w:rsid w:val="00D3088E"/>
    <w:rsid w:val="00D31876"/>
    <w:rsid w:val="00D326C0"/>
    <w:rsid w:val="00D34C7B"/>
    <w:rsid w:val="00D35448"/>
    <w:rsid w:val="00D35D0B"/>
    <w:rsid w:val="00D35D43"/>
    <w:rsid w:val="00D363DD"/>
    <w:rsid w:val="00D36632"/>
    <w:rsid w:val="00D36C5F"/>
    <w:rsid w:val="00D37D38"/>
    <w:rsid w:val="00D44529"/>
    <w:rsid w:val="00D4584E"/>
    <w:rsid w:val="00D45D5B"/>
    <w:rsid w:val="00D46D08"/>
    <w:rsid w:val="00D51095"/>
    <w:rsid w:val="00D51ABD"/>
    <w:rsid w:val="00D52E49"/>
    <w:rsid w:val="00D532AA"/>
    <w:rsid w:val="00D53942"/>
    <w:rsid w:val="00D54D97"/>
    <w:rsid w:val="00D56453"/>
    <w:rsid w:val="00D60325"/>
    <w:rsid w:val="00D646E0"/>
    <w:rsid w:val="00D66660"/>
    <w:rsid w:val="00D670F6"/>
    <w:rsid w:val="00D67E49"/>
    <w:rsid w:val="00D7246A"/>
    <w:rsid w:val="00D75259"/>
    <w:rsid w:val="00D774A0"/>
    <w:rsid w:val="00D77FFC"/>
    <w:rsid w:val="00D80B14"/>
    <w:rsid w:val="00D80D85"/>
    <w:rsid w:val="00D8265D"/>
    <w:rsid w:val="00D82E2E"/>
    <w:rsid w:val="00D830E3"/>
    <w:rsid w:val="00D84488"/>
    <w:rsid w:val="00D844A8"/>
    <w:rsid w:val="00D84FC2"/>
    <w:rsid w:val="00D8532E"/>
    <w:rsid w:val="00D9039B"/>
    <w:rsid w:val="00D906DC"/>
    <w:rsid w:val="00D90D0F"/>
    <w:rsid w:val="00D91416"/>
    <w:rsid w:val="00D91E68"/>
    <w:rsid w:val="00D91FC1"/>
    <w:rsid w:val="00D921CE"/>
    <w:rsid w:val="00D93076"/>
    <w:rsid w:val="00D9333A"/>
    <w:rsid w:val="00D93CD5"/>
    <w:rsid w:val="00D9534B"/>
    <w:rsid w:val="00D9604D"/>
    <w:rsid w:val="00DA34D7"/>
    <w:rsid w:val="00DA3523"/>
    <w:rsid w:val="00DA4EBE"/>
    <w:rsid w:val="00DA4F26"/>
    <w:rsid w:val="00DA53B9"/>
    <w:rsid w:val="00DA53BC"/>
    <w:rsid w:val="00DA552A"/>
    <w:rsid w:val="00DA7260"/>
    <w:rsid w:val="00DA7446"/>
    <w:rsid w:val="00DB0522"/>
    <w:rsid w:val="00DB0F24"/>
    <w:rsid w:val="00DB2016"/>
    <w:rsid w:val="00DB3576"/>
    <w:rsid w:val="00DB3F42"/>
    <w:rsid w:val="00DB450C"/>
    <w:rsid w:val="00DB4815"/>
    <w:rsid w:val="00DB48B1"/>
    <w:rsid w:val="00DB4EE1"/>
    <w:rsid w:val="00DB602F"/>
    <w:rsid w:val="00DB7A72"/>
    <w:rsid w:val="00DC0634"/>
    <w:rsid w:val="00DC0A5A"/>
    <w:rsid w:val="00DC25BF"/>
    <w:rsid w:val="00DC31AE"/>
    <w:rsid w:val="00DC3632"/>
    <w:rsid w:val="00DC54A9"/>
    <w:rsid w:val="00DC5E83"/>
    <w:rsid w:val="00DC7AC5"/>
    <w:rsid w:val="00DD01B4"/>
    <w:rsid w:val="00DD2FC3"/>
    <w:rsid w:val="00DD3DC3"/>
    <w:rsid w:val="00DD5EAC"/>
    <w:rsid w:val="00DD683A"/>
    <w:rsid w:val="00DD6B47"/>
    <w:rsid w:val="00DD702B"/>
    <w:rsid w:val="00DE0A20"/>
    <w:rsid w:val="00DE16A9"/>
    <w:rsid w:val="00DE2482"/>
    <w:rsid w:val="00DE2FB5"/>
    <w:rsid w:val="00DE43A1"/>
    <w:rsid w:val="00DE4C1D"/>
    <w:rsid w:val="00DE5D3B"/>
    <w:rsid w:val="00DE60FD"/>
    <w:rsid w:val="00DE61CE"/>
    <w:rsid w:val="00DE74FF"/>
    <w:rsid w:val="00DF02F3"/>
    <w:rsid w:val="00DF051D"/>
    <w:rsid w:val="00DF0ABA"/>
    <w:rsid w:val="00DF1219"/>
    <w:rsid w:val="00DF3569"/>
    <w:rsid w:val="00DF3A48"/>
    <w:rsid w:val="00DF4658"/>
    <w:rsid w:val="00DF4718"/>
    <w:rsid w:val="00DF5524"/>
    <w:rsid w:val="00DF59A0"/>
    <w:rsid w:val="00DF5FAE"/>
    <w:rsid w:val="00DF6818"/>
    <w:rsid w:val="00DF69A2"/>
    <w:rsid w:val="00DF7465"/>
    <w:rsid w:val="00E0192D"/>
    <w:rsid w:val="00E026CA"/>
    <w:rsid w:val="00E0329B"/>
    <w:rsid w:val="00E0344E"/>
    <w:rsid w:val="00E03C92"/>
    <w:rsid w:val="00E04A54"/>
    <w:rsid w:val="00E10D52"/>
    <w:rsid w:val="00E11787"/>
    <w:rsid w:val="00E11A56"/>
    <w:rsid w:val="00E122A5"/>
    <w:rsid w:val="00E1291A"/>
    <w:rsid w:val="00E14C6A"/>
    <w:rsid w:val="00E151C0"/>
    <w:rsid w:val="00E1536A"/>
    <w:rsid w:val="00E16D4D"/>
    <w:rsid w:val="00E24010"/>
    <w:rsid w:val="00E240B1"/>
    <w:rsid w:val="00E2411A"/>
    <w:rsid w:val="00E24F71"/>
    <w:rsid w:val="00E2537B"/>
    <w:rsid w:val="00E2796E"/>
    <w:rsid w:val="00E27F24"/>
    <w:rsid w:val="00E3020E"/>
    <w:rsid w:val="00E306EC"/>
    <w:rsid w:val="00E3317D"/>
    <w:rsid w:val="00E35783"/>
    <w:rsid w:val="00E35F1A"/>
    <w:rsid w:val="00E3687D"/>
    <w:rsid w:val="00E36939"/>
    <w:rsid w:val="00E372CB"/>
    <w:rsid w:val="00E373C7"/>
    <w:rsid w:val="00E4025E"/>
    <w:rsid w:val="00E41BB5"/>
    <w:rsid w:val="00E43CED"/>
    <w:rsid w:val="00E45FDA"/>
    <w:rsid w:val="00E470A8"/>
    <w:rsid w:val="00E47429"/>
    <w:rsid w:val="00E50501"/>
    <w:rsid w:val="00E50507"/>
    <w:rsid w:val="00E5072C"/>
    <w:rsid w:val="00E5138F"/>
    <w:rsid w:val="00E5327D"/>
    <w:rsid w:val="00E533BB"/>
    <w:rsid w:val="00E53924"/>
    <w:rsid w:val="00E53C09"/>
    <w:rsid w:val="00E542F6"/>
    <w:rsid w:val="00E54847"/>
    <w:rsid w:val="00E54AA3"/>
    <w:rsid w:val="00E54CCA"/>
    <w:rsid w:val="00E55A14"/>
    <w:rsid w:val="00E56FCD"/>
    <w:rsid w:val="00E5713C"/>
    <w:rsid w:val="00E6137A"/>
    <w:rsid w:val="00E61FE6"/>
    <w:rsid w:val="00E64C52"/>
    <w:rsid w:val="00E6636F"/>
    <w:rsid w:val="00E66685"/>
    <w:rsid w:val="00E677EB"/>
    <w:rsid w:val="00E67C73"/>
    <w:rsid w:val="00E67C75"/>
    <w:rsid w:val="00E722B8"/>
    <w:rsid w:val="00E72FD0"/>
    <w:rsid w:val="00E7362A"/>
    <w:rsid w:val="00E73EB6"/>
    <w:rsid w:val="00E74164"/>
    <w:rsid w:val="00E746ED"/>
    <w:rsid w:val="00E74A43"/>
    <w:rsid w:val="00E74C9E"/>
    <w:rsid w:val="00E80588"/>
    <w:rsid w:val="00E8444A"/>
    <w:rsid w:val="00E84476"/>
    <w:rsid w:val="00E84486"/>
    <w:rsid w:val="00E84B18"/>
    <w:rsid w:val="00E85648"/>
    <w:rsid w:val="00E874F3"/>
    <w:rsid w:val="00E8768E"/>
    <w:rsid w:val="00E8774D"/>
    <w:rsid w:val="00E92237"/>
    <w:rsid w:val="00E924D6"/>
    <w:rsid w:val="00E92E49"/>
    <w:rsid w:val="00E943DE"/>
    <w:rsid w:val="00E94EAE"/>
    <w:rsid w:val="00E95DA6"/>
    <w:rsid w:val="00E95FBE"/>
    <w:rsid w:val="00E96226"/>
    <w:rsid w:val="00E96349"/>
    <w:rsid w:val="00E975A7"/>
    <w:rsid w:val="00EA19AC"/>
    <w:rsid w:val="00EA2D77"/>
    <w:rsid w:val="00EA4E12"/>
    <w:rsid w:val="00EA5776"/>
    <w:rsid w:val="00EA6A71"/>
    <w:rsid w:val="00EA6BC2"/>
    <w:rsid w:val="00EA72BA"/>
    <w:rsid w:val="00EA7B53"/>
    <w:rsid w:val="00EB0AF3"/>
    <w:rsid w:val="00EB17EA"/>
    <w:rsid w:val="00EB1AA1"/>
    <w:rsid w:val="00EB4D9D"/>
    <w:rsid w:val="00EB566C"/>
    <w:rsid w:val="00EB63EC"/>
    <w:rsid w:val="00EB6CD3"/>
    <w:rsid w:val="00EC0036"/>
    <w:rsid w:val="00EC24FA"/>
    <w:rsid w:val="00EC2EF9"/>
    <w:rsid w:val="00EC4336"/>
    <w:rsid w:val="00EC4F4C"/>
    <w:rsid w:val="00EC6077"/>
    <w:rsid w:val="00EC6399"/>
    <w:rsid w:val="00EC6A73"/>
    <w:rsid w:val="00EC6E65"/>
    <w:rsid w:val="00EC775B"/>
    <w:rsid w:val="00EC79C5"/>
    <w:rsid w:val="00ED07F9"/>
    <w:rsid w:val="00ED1B2C"/>
    <w:rsid w:val="00ED1BC2"/>
    <w:rsid w:val="00ED1DED"/>
    <w:rsid w:val="00ED2200"/>
    <w:rsid w:val="00ED240D"/>
    <w:rsid w:val="00ED2419"/>
    <w:rsid w:val="00ED2EDF"/>
    <w:rsid w:val="00ED365B"/>
    <w:rsid w:val="00ED4F56"/>
    <w:rsid w:val="00ED57D1"/>
    <w:rsid w:val="00ED5E8B"/>
    <w:rsid w:val="00EE1573"/>
    <w:rsid w:val="00EE2BE2"/>
    <w:rsid w:val="00EE495D"/>
    <w:rsid w:val="00EE4B91"/>
    <w:rsid w:val="00EE507B"/>
    <w:rsid w:val="00EE52E2"/>
    <w:rsid w:val="00EE54FD"/>
    <w:rsid w:val="00EE5DAE"/>
    <w:rsid w:val="00EF0EE2"/>
    <w:rsid w:val="00EF1443"/>
    <w:rsid w:val="00EF2AFB"/>
    <w:rsid w:val="00EF2DF0"/>
    <w:rsid w:val="00EF4631"/>
    <w:rsid w:val="00EF5CB2"/>
    <w:rsid w:val="00EF6070"/>
    <w:rsid w:val="00EF61F0"/>
    <w:rsid w:val="00EF7C83"/>
    <w:rsid w:val="00EF7F00"/>
    <w:rsid w:val="00F004AA"/>
    <w:rsid w:val="00F0062D"/>
    <w:rsid w:val="00F01DC3"/>
    <w:rsid w:val="00F01FE3"/>
    <w:rsid w:val="00F02BA9"/>
    <w:rsid w:val="00F046E2"/>
    <w:rsid w:val="00F05972"/>
    <w:rsid w:val="00F05CDD"/>
    <w:rsid w:val="00F06462"/>
    <w:rsid w:val="00F0686D"/>
    <w:rsid w:val="00F07048"/>
    <w:rsid w:val="00F07A3C"/>
    <w:rsid w:val="00F117C3"/>
    <w:rsid w:val="00F11BF8"/>
    <w:rsid w:val="00F13B74"/>
    <w:rsid w:val="00F1514A"/>
    <w:rsid w:val="00F1586D"/>
    <w:rsid w:val="00F16724"/>
    <w:rsid w:val="00F17F9B"/>
    <w:rsid w:val="00F21FAC"/>
    <w:rsid w:val="00F22569"/>
    <w:rsid w:val="00F22B12"/>
    <w:rsid w:val="00F2366D"/>
    <w:rsid w:val="00F239D9"/>
    <w:rsid w:val="00F24F3E"/>
    <w:rsid w:val="00F25317"/>
    <w:rsid w:val="00F25AAE"/>
    <w:rsid w:val="00F25F06"/>
    <w:rsid w:val="00F26581"/>
    <w:rsid w:val="00F27E97"/>
    <w:rsid w:val="00F3198C"/>
    <w:rsid w:val="00F31AC7"/>
    <w:rsid w:val="00F31DAB"/>
    <w:rsid w:val="00F31F6B"/>
    <w:rsid w:val="00F3270E"/>
    <w:rsid w:val="00F341C2"/>
    <w:rsid w:val="00F35C7D"/>
    <w:rsid w:val="00F36B01"/>
    <w:rsid w:val="00F40C47"/>
    <w:rsid w:val="00F41A03"/>
    <w:rsid w:val="00F4206F"/>
    <w:rsid w:val="00F43289"/>
    <w:rsid w:val="00F44556"/>
    <w:rsid w:val="00F44CA7"/>
    <w:rsid w:val="00F44FAD"/>
    <w:rsid w:val="00F456AB"/>
    <w:rsid w:val="00F476EB"/>
    <w:rsid w:val="00F508AC"/>
    <w:rsid w:val="00F50DEF"/>
    <w:rsid w:val="00F5171D"/>
    <w:rsid w:val="00F51B27"/>
    <w:rsid w:val="00F53D4F"/>
    <w:rsid w:val="00F546D0"/>
    <w:rsid w:val="00F54FC0"/>
    <w:rsid w:val="00F56837"/>
    <w:rsid w:val="00F56C08"/>
    <w:rsid w:val="00F56DDC"/>
    <w:rsid w:val="00F56EE8"/>
    <w:rsid w:val="00F60C9D"/>
    <w:rsid w:val="00F6156D"/>
    <w:rsid w:val="00F617B6"/>
    <w:rsid w:val="00F61E2A"/>
    <w:rsid w:val="00F656EC"/>
    <w:rsid w:val="00F65CE7"/>
    <w:rsid w:val="00F67BC3"/>
    <w:rsid w:val="00F70371"/>
    <w:rsid w:val="00F70940"/>
    <w:rsid w:val="00F71161"/>
    <w:rsid w:val="00F72274"/>
    <w:rsid w:val="00F7285C"/>
    <w:rsid w:val="00F73209"/>
    <w:rsid w:val="00F73D71"/>
    <w:rsid w:val="00F74995"/>
    <w:rsid w:val="00F74EDC"/>
    <w:rsid w:val="00F75E52"/>
    <w:rsid w:val="00F75F69"/>
    <w:rsid w:val="00F771FA"/>
    <w:rsid w:val="00F77D5C"/>
    <w:rsid w:val="00F80A9D"/>
    <w:rsid w:val="00F80E55"/>
    <w:rsid w:val="00F82D0B"/>
    <w:rsid w:val="00F8383D"/>
    <w:rsid w:val="00F84066"/>
    <w:rsid w:val="00F84BD9"/>
    <w:rsid w:val="00F84EFE"/>
    <w:rsid w:val="00F90994"/>
    <w:rsid w:val="00F90A1D"/>
    <w:rsid w:val="00F9145F"/>
    <w:rsid w:val="00F91C14"/>
    <w:rsid w:val="00F92C02"/>
    <w:rsid w:val="00F94FDD"/>
    <w:rsid w:val="00F952FA"/>
    <w:rsid w:val="00F95542"/>
    <w:rsid w:val="00F956B4"/>
    <w:rsid w:val="00F9797F"/>
    <w:rsid w:val="00FA0C97"/>
    <w:rsid w:val="00FA168D"/>
    <w:rsid w:val="00FA1932"/>
    <w:rsid w:val="00FA5E51"/>
    <w:rsid w:val="00FA64C0"/>
    <w:rsid w:val="00FA650E"/>
    <w:rsid w:val="00FA728D"/>
    <w:rsid w:val="00FA7615"/>
    <w:rsid w:val="00FA7B15"/>
    <w:rsid w:val="00FB10F3"/>
    <w:rsid w:val="00FB2B51"/>
    <w:rsid w:val="00FB331F"/>
    <w:rsid w:val="00FB3487"/>
    <w:rsid w:val="00FB3F7B"/>
    <w:rsid w:val="00FB49B8"/>
    <w:rsid w:val="00FB4C6D"/>
    <w:rsid w:val="00FB7192"/>
    <w:rsid w:val="00FB79DD"/>
    <w:rsid w:val="00FC0F83"/>
    <w:rsid w:val="00FC2E4E"/>
    <w:rsid w:val="00FC46A3"/>
    <w:rsid w:val="00FC52FC"/>
    <w:rsid w:val="00FC53F0"/>
    <w:rsid w:val="00FC76A3"/>
    <w:rsid w:val="00FD103C"/>
    <w:rsid w:val="00FD1111"/>
    <w:rsid w:val="00FD17A1"/>
    <w:rsid w:val="00FD6032"/>
    <w:rsid w:val="00FE0053"/>
    <w:rsid w:val="00FE191D"/>
    <w:rsid w:val="00FE1BC4"/>
    <w:rsid w:val="00FE241C"/>
    <w:rsid w:val="00FE2660"/>
    <w:rsid w:val="00FE27FD"/>
    <w:rsid w:val="00FE379C"/>
    <w:rsid w:val="00FE4248"/>
    <w:rsid w:val="00FE4CF2"/>
    <w:rsid w:val="00FE5285"/>
    <w:rsid w:val="00FE6045"/>
    <w:rsid w:val="00FE65D6"/>
    <w:rsid w:val="00FE7ACC"/>
    <w:rsid w:val="00FF0F78"/>
    <w:rsid w:val="00FF1079"/>
    <w:rsid w:val="00FF24CE"/>
    <w:rsid w:val="00FF3043"/>
    <w:rsid w:val="00FF3A82"/>
    <w:rsid w:val="00FF4494"/>
    <w:rsid w:val="00FF4617"/>
    <w:rsid w:val="00FF4AB7"/>
    <w:rsid w:val="00FF5D5A"/>
    <w:rsid w:val="00FF66AE"/>
    <w:rsid w:val="00FF6CD7"/>
    <w:rsid w:val="00FF7D33"/>
    <w:rsid w:val="012D3CD8"/>
    <w:rsid w:val="01EE1D03"/>
    <w:rsid w:val="03439746"/>
    <w:rsid w:val="036A9F49"/>
    <w:rsid w:val="03C8D084"/>
    <w:rsid w:val="03EBB301"/>
    <w:rsid w:val="045C1C7D"/>
    <w:rsid w:val="04A410E3"/>
    <w:rsid w:val="04F526F9"/>
    <w:rsid w:val="050F5ACA"/>
    <w:rsid w:val="0549B539"/>
    <w:rsid w:val="05A5113B"/>
    <w:rsid w:val="05A891D5"/>
    <w:rsid w:val="063CC765"/>
    <w:rsid w:val="064EA4DF"/>
    <w:rsid w:val="06E75974"/>
    <w:rsid w:val="07A54322"/>
    <w:rsid w:val="07E60AA2"/>
    <w:rsid w:val="092E1847"/>
    <w:rsid w:val="09C19702"/>
    <w:rsid w:val="0A2E307C"/>
    <w:rsid w:val="0B477CF1"/>
    <w:rsid w:val="0C3AD414"/>
    <w:rsid w:val="0D6E30F4"/>
    <w:rsid w:val="0E218072"/>
    <w:rsid w:val="0E76B0F0"/>
    <w:rsid w:val="0E7F8597"/>
    <w:rsid w:val="0F12BE72"/>
    <w:rsid w:val="0F9A73D0"/>
    <w:rsid w:val="0FFBFB29"/>
    <w:rsid w:val="10F01804"/>
    <w:rsid w:val="11D14DC6"/>
    <w:rsid w:val="1249E615"/>
    <w:rsid w:val="126BDB03"/>
    <w:rsid w:val="126F8928"/>
    <w:rsid w:val="12BA0D75"/>
    <w:rsid w:val="13C38D72"/>
    <w:rsid w:val="146C17E6"/>
    <w:rsid w:val="1548D6E6"/>
    <w:rsid w:val="16410564"/>
    <w:rsid w:val="166A4C2D"/>
    <w:rsid w:val="166DA03D"/>
    <w:rsid w:val="177C4616"/>
    <w:rsid w:val="17BF3EFC"/>
    <w:rsid w:val="1849F1DD"/>
    <w:rsid w:val="18CFA2BC"/>
    <w:rsid w:val="18D95630"/>
    <w:rsid w:val="18EB3A9D"/>
    <w:rsid w:val="1A382E4B"/>
    <w:rsid w:val="1ADF7B24"/>
    <w:rsid w:val="1B31E382"/>
    <w:rsid w:val="1B582F14"/>
    <w:rsid w:val="1C2E9179"/>
    <w:rsid w:val="1C458C1C"/>
    <w:rsid w:val="1CBBC5B3"/>
    <w:rsid w:val="1D030895"/>
    <w:rsid w:val="1D5AFE3D"/>
    <w:rsid w:val="1E4D5F9D"/>
    <w:rsid w:val="1E704B45"/>
    <w:rsid w:val="1EC0386E"/>
    <w:rsid w:val="20603FED"/>
    <w:rsid w:val="240B0B40"/>
    <w:rsid w:val="2441109D"/>
    <w:rsid w:val="255861F9"/>
    <w:rsid w:val="2610AF13"/>
    <w:rsid w:val="28FA7EBF"/>
    <w:rsid w:val="29FA88E0"/>
    <w:rsid w:val="2A708100"/>
    <w:rsid w:val="2A7420F6"/>
    <w:rsid w:val="2D1E9D69"/>
    <w:rsid w:val="2D1FB405"/>
    <w:rsid w:val="2F1E885C"/>
    <w:rsid w:val="2F510AEF"/>
    <w:rsid w:val="2F8DE153"/>
    <w:rsid w:val="301A32BE"/>
    <w:rsid w:val="324D80E6"/>
    <w:rsid w:val="330068DB"/>
    <w:rsid w:val="33801F43"/>
    <w:rsid w:val="3406B94D"/>
    <w:rsid w:val="34CAAE53"/>
    <w:rsid w:val="35E62285"/>
    <w:rsid w:val="37621E70"/>
    <w:rsid w:val="387CB6D1"/>
    <w:rsid w:val="39842196"/>
    <w:rsid w:val="3B17DCF0"/>
    <w:rsid w:val="3B4F8472"/>
    <w:rsid w:val="3F261A2C"/>
    <w:rsid w:val="400456E5"/>
    <w:rsid w:val="411782F2"/>
    <w:rsid w:val="419302C3"/>
    <w:rsid w:val="41EA4EAC"/>
    <w:rsid w:val="423436DD"/>
    <w:rsid w:val="440D7BCB"/>
    <w:rsid w:val="441A4593"/>
    <w:rsid w:val="45938C53"/>
    <w:rsid w:val="4595B95A"/>
    <w:rsid w:val="4696ED5C"/>
    <w:rsid w:val="47061A60"/>
    <w:rsid w:val="470BE630"/>
    <w:rsid w:val="490F448D"/>
    <w:rsid w:val="4A70D676"/>
    <w:rsid w:val="4CDB2503"/>
    <w:rsid w:val="4F61397A"/>
    <w:rsid w:val="504BAECF"/>
    <w:rsid w:val="50C49FA8"/>
    <w:rsid w:val="513580A2"/>
    <w:rsid w:val="51E9FE3D"/>
    <w:rsid w:val="5310FB4C"/>
    <w:rsid w:val="5433A654"/>
    <w:rsid w:val="54566785"/>
    <w:rsid w:val="550130B4"/>
    <w:rsid w:val="577DDC9F"/>
    <w:rsid w:val="57895183"/>
    <w:rsid w:val="58686A65"/>
    <w:rsid w:val="5A46E114"/>
    <w:rsid w:val="5B5DCC90"/>
    <w:rsid w:val="5B634CE5"/>
    <w:rsid w:val="5B8041F7"/>
    <w:rsid w:val="5BCF845E"/>
    <w:rsid w:val="5CCC34CE"/>
    <w:rsid w:val="5D076280"/>
    <w:rsid w:val="5F818036"/>
    <w:rsid w:val="61D6447A"/>
    <w:rsid w:val="61EA6093"/>
    <w:rsid w:val="629AAB7E"/>
    <w:rsid w:val="648A4D85"/>
    <w:rsid w:val="64AE5CC4"/>
    <w:rsid w:val="659DA532"/>
    <w:rsid w:val="6632F777"/>
    <w:rsid w:val="6636DD3F"/>
    <w:rsid w:val="666DA7F5"/>
    <w:rsid w:val="66EACEC8"/>
    <w:rsid w:val="68C0F8CC"/>
    <w:rsid w:val="69675A5B"/>
    <w:rsid w:val="69A8D236"/>
    <w:rsid w:val="6A2C2C03"/>
    <w:rsid w:val="6A4C9D48"/>
    <w:rsid w:val="6B265280"/>
    <w:rsid w:val="6B314CDC"/>
    <w:rsid w:val="6B6B4588"/>
    <w:rsid w:val="6B7EE0CB"/>
    <w:rsid w:val="6C5AC4B7"/>
    <w:rsid w:val="6C9F2004"/>
    <w:rsid w:val="6D34ADB0"/>
    <w:rsid w:val="6F95BA95"/>
    <w:rsid w:val="6FE0C478"/>
    <w:rsid w:val="7226260E"/>
    <w:rsid w:val="72817CA5"/>
    <w:rsid w:val="730CB4C7"/>
    <w:rsid w:val="73B51BEF"/>
    <w:rsid w:val="73C74F72"/>
    <w:rsid w:val="7409276B"/>
    <w:rsid w:val="74A8FDB8"/>
    <w:rsid w:val="7543E503"/>
    <w:rsid w:val="75826651"/>
    <w:rsid w:val="75CB0FBB"/>
    <w:rsid w:val="76125B34"/>
    <w:rsid w:val="77C4416A"/>
    <w:rsid w:val="77D906A2"/>
    <w:rsid w:val="78D0F407"/>
    <w:rsid w:val="794E6C4E"/>
    <w:rsid w:val="797B01B8"/>
    <w:rsid w:val="7A0A12B7"/>
    <w:rsid w:val="7B79104C"/>
    <w:rsid w:val="7B83C8E4"/>
    <w:rsid w:val="7C9BD1EF"/>
    <w:rsid w:val="7CC8B028"/>
    <w:rsid w:val="7D8205A0"/>
    <w:rsid w:val="7E977B7C"/>
    <w:rsid w:val="7FEB95B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31576"/>
  <w15:chartTrackingRefBased/>
  <w15:docId w15:val="{6A4D6257-3455-4F42-BF4B-F175B1B21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2B4"/>
    <w:pPr>
      <w:spacing w:line="360" w:lineRule="auto"/>
    </w:pPr>
    <w:rPr>
      <w:rFonts w:eastAsiaTheme="minorEastAsia"/>
    </w:rPr>
  </w:style>
  <w:style w:type="paragraph" w:styleId="Heading1">
    <w:name w:val="heading 1"/>
    <w:basedOn w:val="Normal"/>
    <w:next w:val="Normal"/>
    <w:link w:val="Heading1Char"/>
    <w:uiPriority w:val="9"/>
    <w:qFormat/>
    <w:rsid w:val="00836BC4"/>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836BC4"/>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836BC4"/>
    <w:pPr>
      <w:keepNext/>
      <w:keepLines/>
      <w:spacing w:after="240" w:line="240" w:lineRule="auto"/>
      <w:outlineLvl w:val="2"/>
    </w:pPr>
    <w:rPr>
      <w:rFonts w:asciiTheme="majorHAnsi" w:eastAsiaTheme="majorEastAsia" w:hAnsiTheme="majorHAnsi" w:cstheme="majorBidi"/>
      <w:b/>
      <w:color w:val="3C4741" w:themeColor="text1"/>
      <w:sz w:val="28"/>
    </w:rPr>
  </w:style>
  <w:style w:type="paragraph" w:styleId="Heading4">
    <w:name w:val="heading 4"/>
    <w:basedOn w:val="Normal"/>
    <w:next w:val="Normal"/>
    <w:link w:val="Heading4Char"/>
    <w:uiPriority w:val="9"/>
    <w:unhideWhenUsed/>
    <w:qFormat/>
    <w:rsid w:val="00836BC4"/>
    <w:pPr>
      <w:keepNext/>
      <w:keepLines/>
      <w:spacing w:after="240" w:line="240" w:lineRule="auto"/>
      <w:outlineLvl w:val="3"/>
    </w:pPr>
    <w:rPr>
      <w:rFonts w:asciiTheme="majorHAnsi" w:eastAsiaTheme="majorEastAsia" w:hAnsiTheme="majorHAnsi" w:cstheme="majorBidi"/>
      <w:b/>
      <w:iCs/>
      <w:color w:val="3C4741" w:themeColor="text1"/>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836BC4"/>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836BC4"/>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836BC4"/>
    <w:rPr>
      <w:rFonts w:asciiTheme="majorHAnsi" w:eastAsiaTheme="majorEastAsia" w:hAnsiTheme="majorHAnsi" w:cstheme="majorBidi"/>
      <w:b/>
      <w:color w:val="3C4741" w:themeColor="text1"/>
      <w:sz w:val="28"/>
    </w:rPr>
  </w:style>
  <w:style w:type="character" w:customStyle="1" w:styleId="Heading4Char">
    <w:name w:val="Heading 4 Char"/>
    <w:basedOn w:val="DefaultParagraphFont"/>
    <w:link w:val="Heading4"/>
    <w:uiPriority w:val="9"/>
    <w:rsid w:val="00836BC4"/>
    <w:rPr>
      <w:rFonts w:asciiTheme="majorHAnsi" w:eastAsiaTheme="majorEastAsia" w:hAnsiTheme="majorHAnsi" w:cstheme="majorBidi"/>
      <w:b/>
      <w:iCs/>
      <w:color w:val="3C4741" w:themeColor="text1"/>
    </w:rPr>
  </w:style>
  <w:style w:type="paragraph" w:customStyle="1" w:styleId="BodyText1">
    <w:name w:val="Body Text1"/>
    <w:basedOn w:val="Normal"/>
    <w:qFormat/>
    <w:rsid w:val="00836BC4"/>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NormalWeb">
    <w:name w:val="Normal (Web)"/>
    <w:basedOn w:val="Normal"/>
    <w:uiPriority w:val="99"/>
    <w:semiHidden/>
    <w:unhideWhenUsed/>
    <w:rsid w:val="001D1EA9"/>
    <w:pPr>
      <w:spacing w:before="100" w:beforeAutospacing="1" w:after="100" w:afterAutospacing="1" w:line="240" w:lineRule="auto"/>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4E5108"/>
    <w:rPr>
      <w:color w:val="016574" w:themeColor="followedHyperlink"/>
      <w:u w:val="single"/>
    </w:rPr>
  </w:style>
  <w:style w:type="paragraph" w:styleId="ListParagraph">
    <w:name w:val="List Paragraph"/>
    <w:basedOn w:val="Normal"/>
    <w:uiPriority w:val="34"/>
    <w:qFormat/>
    <w:rsid w:val="00532698"/>
    <w:pPr>
      <w:ind w:left="720"/>
      <w:contextualSpacing/>
    </w:pPr>
  </w:style>
  <w:style w:type="table" w:styleId="TableGrid">
    <w:name w:val="Table Grid"/>
    <w:basedOn w:val="TableNormal"/>
    <w:uiPriority w:val="39"/>
    <w:rsid w:val="00EC79C5"/>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934FE"/>
    <w:rPr>
      <w:sz w:val="16"/>
      <w:szCs w:val="16"/>
    </w:rPr>
  </w:style>
  <w:style w:type="paragraph" w:styleId="CommentText">
    <w:name w:val="annotation text"/>
    <w:basedOn w:val="Normal"/>
    <w:link w:val="CommentTextChar"/>
    <w:uiPriority w:val="99"/>
    <w:unhideWhenUsed/>
    <w:rsid w:val="00C934FE"/>
    <w:pPr>
      <w:spacing w:after="160" w:line="240" w:lineRule="auto"/>
    </w:pPr>
    <w:rPr>
      <w:rFonts w:eastAsiaTheme="minorHAnsi"/>
      <w:kern w:val="2"/>
      <w:sz w:val="20"/>
      <w:szCs w:val="20"/>
      <w14:ligatures w14:val="standardContextual"/>
    </w:rPr>
  </w:style>
  <w:style w:type="character" w:customStyle="1" w:styleId="CommentTextChar">
    <w:name w:val="Comment Text Char"/>
    <w:basedOn w:val="DefaultParagraphFont"/>
    <w:link w:val="CommentText"/>
    <w:uiPriority w:val="99"/>
    <w:rsid w:val="00C934FE"/>
    <w:rPr>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75266B"/>
    <w:pPr>
      <w:spacing w:after="0"/>
    </w:pPr>
    <w:rPr>
      <w:rFonts w:eastAsiaTheme="minorEastAsia"/>
      <w:b/>
      <w:bCs/>
      <w:kern w:val="0"/>
      <w14:ligatures w14:val="none"/>
    </w:rPr>
  </w:style>
  <w:style w:type="character" w:customStyle="1" w:styleId="CommentSubjectChar">
    <w:name w:val="Comment Subject Char"/>
    <w:basedOn w:val="CommentTextChar"/>
    <w:link w:val="CommentSubject"/>
    <w:uiPriority w:val="99"/>
    <w:semiHidden/>
    <w:rsid w:val="0075266B"/>
    <w:rPr>
      <w:rFonts w:eastAsiaTheme="minorEastAsia"/>
      <w:b/>
      <w:bCs/>
      <w:kern w:val="2"/>
      <w:sz w:val="20"/>
      <w:szCs w:val="20"/>
      <w14:ligatures w14:val="standardContextual"/>
    </w:rPr>
  </w:style>
  <w:style w:type="character" w:styleId="Mention">
    <w:name w:val="Mention"/>
    <w:basedOn w:val="DefaultParagraphFont"/>
    <w:uiPriority w:val="99"/>
    <w:unhideWhenUsed/>
    <w:rsid w:val="00F67BC3"/>
    <w:rPr>
      <w:color w:val="2B579A"/>
      <w:shd w:val="clear" w:color="auto" w:fill="E1DFDD"/>
    </w:rPr>
  </w:style>
  <w:style w:type="paragraph" w:styleId="FootnoteText">
    <w:name w:val="footnote text"/>
    <w:basedOn w:val="Normal"/>
    <w:link w:val="FootnoteTextChar"/>
    <w:uiPriority w:val="99"/>
    <w:semiHidden/>
    <w:unhideWhenUsed/>
    <w:rsid w:val="00C01E66"/>
    <w:pPr>
      <w:spacing w:line="240" w:lineRule="auto"/>
    </w:pPr>
    <w:rPr>
      <w:sz w:val="20"/>
      <w:szCs w:val="20"/>
    </w:rPr>
  </w:style>
  <w:style w:type="character" w:customStyle="1" w:styleId="FootnoteTextChar">
    <w:name w:val="Footnote Text Char"/>
    <w:basedOn w:val="DefaultParagraphFont"/>
    <w:link w:val="FootnoteText"/>
    <w:uiPriority w:val="99"/>
    <w:semiHidden/>
    <w:rsid w:val="00C01E66"/>
    <w:rPr>
      <w:rFonts w:eastAsiaTheme="minorEastAsia"/>
      <w:sz w:val="20"/>
      <w:szCs w:val="20"/>
    </w:rPr>
  </w:style>
  <w:style w:type="character" w:styleId="FootnoteReference">
    <w:name w:val="footnote reference"/>
    <w:basedOn w:val="DefaultParagraphFont"/>
    <w:uiPriority w:val="99"/>
    <w:semiHidden/>
    <w:unhideWhenUsed/>
    <w:rsid w:val="00C01E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5024159">
      <w:bodyDiv w:val="1"/>
      <w:marLeft w:val="0"/>
      <w:marRight w:val="0"/>
      <w:marTop w:val="0"/>
      <w:marBottom w:val="0"/>
      <w:divBdr>
        <w:top w:val="none" w:sz="0" w:space="0" w:color="auto"/>
        <w:left w:val="none" w:sz="0" w:space="0" w:color="auto"/>
        <w:bottom w:val="none" w:sz="0" w:space="0" w:color="auto"/>
        <w:right w:val="none" w:sz="0" w:space="0" w:color="auto"/>
      </w:divBdr>
    </w:div>
    <w:div w:id="1986549221">
      <w:bodyDiv w:val="1"/>
      <w:marLeft w:val="0"/>
      <w:marRight w:val="0"/>
      <w:marTop w:val="0"/>
      <w:marBottom w:val="0"/>
      <w:divBdr>
        <w:top w:val="none" w:sz="0" w:space="0" w:color="auto"/>
        <w:left w:val="none" w:sz="0" w:space="0" w:color="auto"/>
        <w:bottom w:val="none" w:sz="0" w:space="0" w:color="auto"/>
        <w:right w:val="none" w:sz="0" w:space="0" w:color="auto"/>
      </w:divBdr>
    </w:div>
    <w:div w:id="2137671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nsultation.sepa.org.uk/communications/easr_charging_scheme_2024/start_preview?token=e65f6bd10ff3111d5b547cd1e88701f9c5881e47" TargetMode="External"/><Relationship Id="rId18" Type="http://schemas.openxmlformats.org/officeDocument/2006/relationships/hyperlink" Target="https://beta.sepa.scot/about-sepa/who-we-are/our-performance/corporate-plan/" TargetMode="External"/><Relationship Id="rId26" Type="http://schemas.openxmlformats.org/officeDocument/2006/relationships/hyperlink" Target="https://consultation.sepa.org.uk/radioactive-substances-unit/consultation-on-the-environmental-standards-for-in/supporting_documents/20250116Environmental_standards_for_the_input_of_radioactive_substances_into_groundwaterFINAL_FOR_CONSULTATION.docx" TargetMode="External"/><Relationship Id="rId21" Type="http://schemas.openxmlformats.org/officeDocument/2006/relationships/hyperlink" Target="https://www.sepa.org.uk/media/152662/wat_ps_10.pdf"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consultation.sepa.org.uk/radioactive-substances-unit/consultation-on-the-environmental-standards-for-in/supporting_documents/Respondent_Information_Form_Consultation%20on%20the%20Environmental%20Standards%20for%20Inputs%20of%20Radioactive%20Substances%20into%20Groundwater.docx" TargetMode="External"/><Relationship Id="rId25" Type="http://schemas.openxmlformats.org/officeDocument/2006/relationships/hyperlink" Target="https://www.iaea.org/resources/safety-standards"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sepa.org.uk/help/privacy-policy/" TargetMode="External"/><Relationship Id="rId20" Type="http://schemas.openxmlformats.org/officeDocument/2006/relationships/hyperlink" Target="https://consultation.sepa.org.uk/we_asked_you_said/"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crp.org/page.asp?id=5" TargetMode="External"/><Relationship Id="rId32" Type="http://schemas.openxmlformats.org/officeDocument/2006/relationships/header" Target="header3.xml"/><Relationship Id="rId37"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www2.sepa.org.uk/contactus" TargetMode="External"/><Relationship Id="rId23" Type="http://schemas.openxmlformats.org/officeDocument/2006/relationships/hyperlink" Target="https://assets.publishing.service.gov.uk/media/6632371769098ded31fca7c1/managing-radioactive-substances-and-nuclear-decommissioning-uk-policy-framework.pdf" TargetMode="External"/><Relationship Id="rId28" Type="http://schemas.openxmlformats.org/officeDocument/2006/relationships/header" Target="header1.xml"/><Relationship Id="rId36"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yperlink" Target="https://beta.sepa.scot/about-sepa/who-we-are/our-performance/annual-operating-plan-2024-2025/"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nsultation.sepa.org.uk/radioactive-substances-unit/consultation-on-the-environmental-standards-for-in/supporting_documents/Respondent_Information_Form_Consultation%20on%20the%20Environmental%20Standards%20for%20Inputs%20of%20Radioactive%20Substances%20into%20Groundwater.docx" TargetMode="External"/><Relationship Id="rId22" Type="http://schemas.openxmlformats.org/officeDocument/2006/relationships/hyperlink" Target="https://www.sepa.org.uk/media/izxccosj/wat-ps-10-02.docx" TargetMode="External"/><Relationship Id="rId27" Type="http://schemas.openxmlformats.org/officeDocument/2006/relationships/hyperlink" Target="mailto:equalities@sepa.org.uk"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icon_cover.dotx" TargetMode="External"/></Relationships>
</file>

<file path=word/documenttasks/documenttasks1.xml><?xml version="1.0" encoding="utf-8"?>
<t:Tasks xmlns:t="http://schemas.microsoft.com/office/tasks/2019/documenttasks" xmlns:oel="http://schemas.microsoft.com/office/2019/extlst">
  <t:Task id="{7ACA59FF-2BCB-40B2-AA69-AA6A917E616C}">
    <t:Anchor>
      <t:Comment id="1612903754"/>
    </t:Anchor>
    <t:History>
      <t:Event id="{DA2744F1-CD69-4295-8D7E-F6897B16EA10}" time="2024-10-31T17:43:15.607Z">
        <t:Attribution userId="S::Lin.Bunten@SEPA.org.uk::9372c7ba-b85a-4d11-93db-6de050aad2b9" userProvider="AD" userName="Bunten, Lin"/>
        <t:Anchor>
          <t:Comment id="1612903754"/>
        </t:Anchor>
        <t:Create/>
      </t:Event>
      <t:Event id="{AAEA9AED-ED18-4668-9F86-CCF2A0846BB0}" time="2024-10-31T17:43:15.607Z">
        <t:Attribution userId="S::Lin.Bunten@SEPA.org.uk::9372c7ba-b85a-4d11-93db-6de050aad2b9" userProvider="AD" userName="Bunten, Lin"/>
        <t:Anchor>
          <t:Comment id="1612903754"/>
        </t:Anchor>
        <t:Assign userId="S::Martin.Marsden@sepa.org.uk::25517aab-f4d5-4824-8acf-27240493626d" userProvider="AD" userName="Marsden, Martin"/>
      </t:Event>
      <t:Event id="{E9EABD5F-E989-4A53-AF0F-ADCA61E4F897}" time="2024-10-31T17:43:15.607Z">
        <t:Attribution userId="S::Lin.Bunten@SEPA.org.uk::9372c7ba-b85a-4d11-93db-6de050aad2b9" userProvider="AD" userName="Bunten, Lin"/>
        <t:Anchor>
          <t:Comment id="1612903754"/>
        </t:Anchor>
        <t:SetTitle title="@Marsden, Martin Martin, not sure why this phrase is here?"/>
      </t:Event>
    </t:History>
  </t:Task>
  <t:Task id="{F197BFE1-2FEF-4BD0-A2F2-9A82C5EFBC5D}">
    <t:Anchor>
      <t:Comment id="1373203182"/>
    </t:Anchor>
    <t:History>
      <t:Event id="{5B12A53F-398A-42F0-A950-4A0B5F3C72BC}" time="2024-10-31T17:47:01.783Z">
        <t:Attribution userId="S::Lin.Bunten@SEPA.org.uk::9372c7ba-b85a-4d11-93db-6de050aad2b9" userProvider="AD" userName="Bunten, Lin"/>
        <t:Anchor>
          <t:Comment id="1373203182"/>
        </t:Anchor>
        <t:Create/>
      </t:Event>
      <t:Event id="{4BD9ADBD-039A-4E36-94BA-049580EF0774}" time="2024-10-31T17:47:01.783Z">
        <t:Attribution userId="S::Lin.Bunten@SEPA.org.uk::9372c7ba-b85a-4d11-93db-6de050aad2b9" userProvider="AD" userName="Bunten, Lin"/>
        <t:Anchor>
          <t:Comment id="1373203182"/>
        </t:Anchor>
        <t:Assign userId="S::Martin.Marsden@sepa.org.uk::25517aab-f4d5-4824-8acf-27240493626d" userProvider="AD" userName="Marsden, Martin"/>
      </t:Event>
      <t:Event id="{CCDEF7E3-D099-40C9-9F7F-5E42A3D620FA}" time="2024-10-31T17:47:01.783Z">
        <t:Attribution userId="S::Lin.Bunten@SEPA.org.uk::9372c7ba-b85a-4d11-93db-6de050aad2b9" userProvider="AD" userName="Bunten, Lin"/>
        <t:Anchor>
          <t:Comment id="1373203182"/>
        </t:Anchor>
        <t:SetTitle title="@Marsden, Martin should we put a link in here?"/>
      </t:Event>
    </t:History>
  </t:Task>
  <t:Task id="{C0E7C17D-CE32-4FA3-BBC3-F06F3D4B38F6}">
    <t:Anchor>
      <t:Comment id="2120393876"/>
    </t:Anchor>
    <t:History>
      <t:Event id="{BF2B3856-93D7-48AA-A0C4-7B266482F1BD}" time="2024-10-31T17:50:58.055Z">
        <t:Attribution userId="S::Lin.Bunten@SEPA.org.uk::9372c7ba-b85a-4d11-93db-6de050aad2b9" userProvider="AD" userName="Bunten, Lin"/>
        <t:Anchor>
          <t:Comment id="2120393876"/>
        </t:Anchor>
        <t:Create/>
      </t:Event>
      <t:Event id="{75956C28-7712-46C1-B622-B1EA60340B4E}" time="2024-10-31T17:50:58.055Z">
        <t:Attribution userId="S::Lin.Bunten@SEPA.org.uk::9372c7ba-b85a-4d11-93db-6de050aad2b9" userProvider="AD" userName="Bunten, Lin"/>
        <t:Anchor>
          <t:Comment id="2120393876"/>
        </t:Anchor>
        <t:Assign userId="S::Martin.Marsden@sepa.org.uk::25517aab-f4d5-4824-8acf-27240493626d" userProvider="AD" userName="Marsden, Martin"/>
      </t:Event>
      <t:Event id="{823F27BF-D649-44A0-88C9-CB5F92D5D76D}" time="2024-10-31T17:50:58.055Z">
        <t:Attribution userId="S::Lin.Bunten@SEPA.org.uk::9372c7ba-b85a-4d11-93db-6de050aad2b9" userProvider="AD" userName="Bunten, Lin"/>
        <t:Anchor>
          <t:Comment id="2120393876"/>
        </t:Anchor>
        <t:SetTitle title="@Marsden, Martin annual subsistence?"/>
      </t:Event>
    </t:History>
  </t:Task>
</t:Task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5938255-f470-4ef2-bd11-5c82450bd812" xsi:nil="true"/>
    <lcf76f155ced4ddcb4097134ff3c332f xmlns="d317a873-e10a-49fd-a824-4b33cac9d5e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649E780EB2ED742B39BDE5618E83D27" ma:contentTypeVersion="16" ma:contentTypeDescription="Create a new document." ma:contentTypeScope="" ma:versionID="aa4d0af252301ed4e56096b3986bdc77">
  <xsd:schema xmlns:xsd="http://www.w3.org/2001/XMLSchema" xmlns:xs="http://www.w3.org/2001/XMLSchema" xmlns:p="http://schemas.microsoft.com/office/2006/metadata/properties" xmlns:ns2="d317a873-e10a-49fd-a824-4b33cac9d5e0" xmlns:ns3="a5938255-f470-4ef2-bd11-5c82450bd812" targetNamespace="http://schemas.microsoft.com/office/2006/metadata/properties" ma:root="true" ma:fieldsID="c8bce74b646699cd79efa6da7accc09c" ns2:_="" ns3:_="">
    <xsd:import namespace="d317a873-e10a-49fd-a824-4b33cac9d5e0"/>
    <xsd:import namespace="a5938255-f470-4ef2-bd11-5c82450bd81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17a873-e10a-49fd-a824-4b33cac9d5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938255-f470-4ef2-bd11-5c82450bd81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5bd1e8a-61c0-4411-b6b1-f1f41fd8b51b}" ma:internalName="TaxCatchAll" ma:showField="CatchAllData" ma:web="a5938255-f470-4ef2-bd11-5c82450bd81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FFDB60-D404-41A0-A7E3-6C03896B040D}">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d317a873-e10a-49fd-a824-4b33cac9d5e0"/>
    <ds:schemaRef ds:uri="http://purl.org/dc/elements/1.1/"/>
    <ds:schemaRef ds:uri="http://schemas.openxmlformats.org/package/2006/metadata/core-properties"/>
    <ds:schemaRef ds:uri="a5938255-f470-4ef2-bd11-5c82450bd812"/>
    <ds:schemaRef ds:uri="http://www.w3.org/XML/1998/namespace"/>
    <ds:schemaRef ds:uri="http://purl.org/dc/terms/"/>
  </ds:schemaRefs>
</ds:datastoreItem>
</file>

<file path=customXml/itemProps2.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3.xml><?xml version="1.0" encoding="utf-8"?>
<ds:datastoreItem xmlns:ds="http://schemas.openxmlformats.org/officeDocument/2006/customXml" ds:itemID="{E2E2A592-9E6E-4567-818A-A379FA221274}">
  <ds:schemaRefs>
    <ds:schemaRef ds:uri="http://schemas.microsoft.com/sharepoint/v3/contenttype/forms"/>
  </ds:schemaRefs>
</ds:datastoreItem>
</file>

<file path=customXml/itemProps4.xml><?xml version="1.0" encoding="utf-8"?>
<ds:datastoreItem xmlns:ds="http://schemas.openxmlformats.org/officeDocument/2006/customXml" ds:itemID="{FC2FFA81-76BB-459F-AD2B-195CCE9E81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17a873-e10a-49fd-a824-4b33cac9d5e0"/>
    <ds:schemaRef ds:uri="a5938255-f470-4ef2-bd11-5c82450bd8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SEPA_word_template_icon_cover</Template>
  <TotalTime>0</TotalTime>
  <Pages>7</Pages>
  <Words>1440</Words>
  <Characters>8212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9633</CharactersWithSpaces>
  <SharedDoc>false</SharedDoc>
  <HLinks>
    <vt:vector size="54" baseType="variant">
      <vt:variant>
        <vt:i4>3539032</vt:i4>
      </vt:variant>
      <vt:variant>
        <vt:i4>24</vt:i4>
      </vt:variant>
      <vt:variant>
        <vt:i4>0</vt:i4>
      </vt:variant>
      <vt:variant>
        <vt:i4>5</vt:i4>
      </vt:variant>
      <vt:variant>
        <vt:lpwstr>mailto:equalities@sepa.org.uk</vt:lpwstr>
      </vt:variant>
      <vt:variant>
        <vt:lpwstr/>
      </vt:variant>
      <vt:variant>
        <vt:i4>7798900</vt:i4>
      </vt:variant>
      <vt:variant>
        <vt:i4>21</vt:i4>
      </vt:variant>
      <vt:variant>
        <vt:i4>0</vt:i4>
      </vt:variant>
      <vt:variant>
        <vt:i4>5</vt:i4>
      </vt:variant>
      <vt:variant>
        <vt:lpwstr>https://www.iaea.org/resources/safety-standards</vt:lpwstr>
      </vt:variant>
      <vt:variant>
        <vt:lpwstr/>
      </vt:variant>
      <vt:variant>
        <vt:i4>7798889</vt:i4>
      </vt:variant>
      <vt:variant>
        <vt:i4>18</vt:i4>
      </vt:variant>
      <vt:variant>
        <vt:i4>0</vt:i4>
      </vt:variant>
      <vt:variant>
        <vt:i4>5</vt:i4>
      </vt:variant>
      <vt:variant>
        <vt:lpwstr>https://www.icrp.org/page.asp?id=5</vt:lpwstr>
      </vt:variant>
      <vt:variant>
        <vt:lpwstr/>
      </vt:variant>
      <vt:variant>
        <vt:i4>7012464</vt:i4>
      </vt:variant>
      <vt:variant>
        <vt:i4>15</vt:i4>
      </vt:variant>
      <vt:variant>
        <vt:i4>0</vt:i4>
      </vt:variant>
      <vt:variant>
        <vt:i4>5</vt:i4>
      </vt:variant>
      <vt:variant>
        <vt:lpwstr>https://assets.publishing.service.gov.uk/media/6632371769098ded31fca7c1/managing-radioactive-substances-and-nuclear-decommissioning-uk-policy-framework.pdf</vt:lpwstr>
      </vt:variant>
      <vt:variant>
        <vt:lpwstr/>
      </vt:variant>
      <vt:variant>
        <vt:i4>4587530</vt:i4>
      </vt:variant>
      <vt:variant>
        <vt:i4>12</vt:i4>
      </vt:variant>
      <vt:variant>
        <vt:i4>0</vt:i4>
      </vt:variant>
      <vt:variant>
        <vt:i4>5</vt:i4>
      </vt:variant>
      <vt:variant>
        <vt:lpwstr>https://www.sepa.org.uk/media/izxccosj/wat-ps-10-02.docx</vt:lpwstr>
      </vt:variant>
      <vt:variant>
        <vt:lpwstr/>
      </vt:variant>
      <vt:variant>
        <vt:i4>393246</vt:i4>
      </vt:variant>
      <vt:variant>
        <vt:i4>9</vt:i4>
      </vt:variant>
      <vt:variant>
        <vt:i4>0</vt:i4>
      </vt:variant>
      <vt:variant>
        <vt:i4>5</vt:i4>
      </vt:variant>
      <vt:variant>
        <vt:lpwstr>https://www.sepa.org.uk/media/152662/wat_ps_10.pdf</vt:lpwstr>
      </vt:variant>
      <vt:variant>
        <vt:lpwstr/>
      </vt:variant>
      <vt:variant>
        <vt:i4>5898308</vt:i4>
      </vt:variant>
      <vt:variant>
        <vt:i4>6</vt:i4>
      </vt:variant>
      <vt:variant>
        <vt:i4>0</vt:i4>
      </vt:variant>
      <vt:variant>
        <vt:i4>5</vt:i4>
      </vt:variant>
      <vt:variant>
        <vt:lpwstr>https://www.sepa.org.uk/help/privacy-policy/</vt:lpwstr>
      </vt:variant>
      <vt:variant>
        <vt:lpwstr/>
      </vt:variant>
      <vt:variant>
        <vt:i4>2424885</vt:i4>
      </vt:variant>
      <vt:variant>
        <vt:i4>3</vt:i4>
      </vt:variant>
      <vt:variant>
        <vt:i4>0</vt:i4>
      </vt:variant>
      <vt:variant>
        <vt:i4>5</vt:i4>
      </vt:variant>
      <vt:variant>
        <vt:lpwstr>https://www2.sepa.org.uk/contactus</vt:lpwstr>
      </vt:variant>
      <vt:variant>
        <vt:lpwstr/>
      </vt:variant>
      <vt:variant>
        <vt:i4>2228342</vt:i4>
      </vt:variant>
      <vt:variant>
        <vt:i4>0</vt:i4>
      </vt:variant>
      <vt:variant>
        <vt:i4>0</vt:i4>
      </vt:variant>
      <vt:variant>
        <vt:i4>5</vt:i4>
      </vt:variant>
      <vt:variant>
        <vt:lpwstr>https://consultation.sepa.org.uk/communications/easr_charging_scheme_2024/start_preview?token=e65f6bd10ff3111d5b547cd1e88701f9c5881e47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Martin</dc:creator>
  <cp:keywords/>
  <dc:description/>
  <cp:lastModifiedBy>Greig, Daniel</cp:lastModifiedBy>
  <cp:revision>2</cp:revision>
  <cp:lastPrinted>2024-11-22T04:14:00Z</cp:lastPrinted>
  <dcterms:created xsi:type="dcterms:W3CDTF">2025-02-10T10:09:00Z</dcterms:created>
  <dcterms:modified xsi:type="dcterms:W3CDTF">2025-02-10T10:09:00Z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4fd52f-9814-4cae-aa53-0ea7b16cd381_Enabled">
    <vt:lpwstr>true</vt:lpwstr>
  </property>
  <property fmtid="{D5CDD505-2E9C-101B-9397-08002B2CF9AE}" pid="3" name="MSIP_Label_ea4fd52f-9814-4cae-aa53-0ea7b16cd381_SetDate">
    <vt:lpwstr>2023-03-30T08:41:26Z</vt:lpwstr>
  </property>
  <property fmtid="{D5CDD505-2E9C-101B-9397-08002B2CF9AE}" pid="4" name="MSIP_Label_ea4fd52f-9814-4cae-aa53-0ea7b16cd381_Method">
    <vt:lpwstr>Privileged</vt:lpwstr>
  </property>
  <property fmtid="{D5CDD505-2E9C-101B-9397-08002B2CF9AE}" pid="5" name="MSIP_Label_ea4fd52f-9814-4cae-aa53-0ea7b16cd381_Name">
    <vt:lpwstr>Official General</vt:lpwstr>
  </property>
  <property fmtid="{D5CDD505-2E9C-101B-9397-08002B2CF9AE}" pid="6" name="MSIP_Label_ea4fd52f-9814-4cae-aa53-0ea7b16cd381_SiteId">
    <vt:lpwstr>5cf26d65-cf46-4c72-ba82-7577d9c2d7ab</vt:lpwstr>
  </property>
  <property fmtid="{D5CDD505-2E9C-101B-9397-08002B2CF9AE}" pid="7" name="MSIP_Label_ea4fd52f-9814-4cae-aa53-0ea7b16cd381_ActionId">
    <vt:lpwstr>64737142-1a68-4828-a6f9-f09f8eb9d1e0</vt:lpwstr>
  </property>
  <property fmtid="{D5CDD505-2E9C-101B-9397-08002B2CF9AE}" pid="8" name="MSIP_Label_ea4fd52f-9814-4cae-aa53-0ea7b16cd381_ContentBits">
    <vt:lpwstr>3</vt:lpwstr>
  </property>
  <property fmtid="{D5CDD505-2E9C-101B-9397-08002B2CF9AE}" pid="9" name="MediaServiceImageTags">
    <vt:lpwstr/>
  </property>
  <property fmtid="{D5CDD505-2E9C-101B-9397-08002B2CF9AE}" pid="10" name="sepaSiteName">
    <vt:lpwstr/>
  </property>
  <property fmtid="{D5CDD505-2E9C-101B-9397-08002B2CF9AE}" pid="11" name="sepaDocType">
    <vt:lpwstr/>
  </property>
  <property fmtid="{D5CDD505-2E9C-101B-9397-08002B2CF9AE}" pid="12" name="j4a146bd1242497e854fea19bd003ce8">
    <vt:lpwstr/>
  </property>
  <property fmtid="{D5CDD505-2E9C-101B-9397-08002B2CF9AE}" pid="13" name="ef51aa4790c945b9a0419016f7ab6e29">
    <vt:lpwstr/>
  </property>
  <property fmtid="{D5CDD505-2E9C-101B-9397-08002B2CF9AE}" pid="14" name="ma72f8e6ceae418eb78a3347036104c1">
    <vt:lpwstr/>
  </property>
  <property fmtid="{D5CDD505-2E9C-101B-9397-08002B2CF9AE}" pid="15" name="sepaSector">
    <vt:lpwstr/>
  </property>
  <property fmtid="{D5CDD505-2E9C-101B-9397-08002B2CF9AE}" pid="16" name="sepaRegime">
    <vt:lpwstr/>
  </property>
  <property fmtid="{D5CDD505-2E9C-101B-9397-08002B2CF9AE}" pid="17" name="oef38a18042f4301907f28c0522602c2">
    <vt:lpwstr/>
  </property>
  <property fmtid="{D5CDD505-2E9C-101B-9397-08002B2CF9AE}" pid="18" name="ee9e47817d504c689218031fd5e96151">
    <vt:lpwstr/>
  </property>
  <property fmtid="{D5CDD505-2E9C-101B-9397-08002B2CF9AE}" pid="19" name="sepaWaterbody">
    <vt:lpwstr/>
  </property>
  <property fmtid="{D5CDD505-2E9C-101B-9397-08002B2CF9AE}" pid="20" name="ne0f48cd5d0346faa88fbe934056f480">
    <vt:lpwstr/>
  </property>
  <property fmtid="{D5CDD505-2E9C-101B-9397-08002B2CF9AE}" pid="21" name="k30a802c90584b64ac3ae896c6a1ef3a">
    <vt:lpwstr/>
  </property>
  <property fmtid="{D5CDD505-2E9C-101B-9397-08002B2CF9AE}" pid="22" name="sepaLocationCode">
    <vt:lpwstr/>
  </property>
  <property fmtid="{D5CDD505-2E9C-101B-9397-08002B2CF9AE}" pid="23" name="sepaIAODept">
    <vt:lpwstr/>
  </property>
  <property fmtid="{D5CDD505-2E9C-101B-9397-08002B2CF9AE}" pid="24" name="ContentTypeId">
    <vt:lpwstr>0x0101001649E780EB2ED742B39BDE5618E83D27</vt:lpwstr>
  </property>
</Properties>
</file>