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EndPr/>
      <w:sdtContent>
        <w:p w14:paraId="57BCE0C9" w14:textId="77777777" w:rsidR="004073BC" w:rsidRDefault="00F72274" w:rsidP="00F72274">
          <w:r>
            <w:rPr>
              <w:noProof/>
            </w:rPr>
            <w:drawing>
              <wp:anchor distT="0" distB="0" distL="114300" distR="114300" simplePos="0" relativeHeight="251658240" behindDoc="1" locked="0" layoutInCell="1" allowOverlap="1" wp14:anchorId="6B89BF73" wp14:editId="1E8286A1">
                <wp:simplePos x="0" y="0"/>
                <wp:positionH relativeFrom="column">
                  <wp:posOffset>-532765</wp:posOffset>
                </wp:positionH>
                <wp:positionV relativeFrom="paragraph">
                  <wp:posOffset>-730250</wp:posOffset>
                </wp:positionV>
                <wp:extent cx="7559645" cy="10888345"/>
                <wp:effectExtent l="0" t="0" r="381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700" cy="10892746"/>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10739F0A" wp14:editId="7DF84FED">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408521E" w14:textId="77777777" w:rsidR="004073BC" w:rsidRDefault="004073BC" w:rsidP="008C1A73"/>
        <w:p w14:paraId="4E430D3C" w14:textId="77777777" w:rsidR="004073BC" w:rsidRDefault="004073BC" w:rsidP="008C1A73"/>
        <w:p w14:paraId="5ADE8929" w14:textId="110AD7A2" w:rsidR="00566C19" w:rsidRPr="0072715C" w:rsidRDefault="00604EB6" w:rsidP="00604EB6">
          <w:pPr>
            <w:rPr>
              <w:b/>
              <w:bCs/>
              <w:noProof/>
              <w:color w:val="FFFFFF" w:themeColor="background1"/>
              <w:sz w:val="52"/>
              <w:szCs w:val="52"/>
            </w:rPr>
          </w:pPr>
          <w:r w:rsidRPr="0072715C">
            <w:rPr>
              <w:b/>
              <w:bCs/>
              <w:noProof/>
              <w:color w:val="FFFFFF" w:themeColor="background1"/>
              <w:sz w:val="52"/>
              <w:szCs w:val="52"/>
            </w:rPr>
            <w:t>Proposed Changes to</w:t>
          </w:r>
          <w:r w:rsidR="00566C19" w:rsidRPr="0072715C">
            <w:rPr>
              <w:b/>
              <w:bCs/>
              <w:noProof/>
              <w:color w:val="FFFFFF" w:themeColor="background1"/>
              <w:sz w:val="52"/>
              <w:szCs w:val="52"/>
            </w:rPr>
            <w:t>:</w:t>
          </w:r>
          <w:r w:rsidR="004A7FB7" w:rsidRPr="0072715C">
            <w:rPr>
              <w:b/>
              <w:bCs/>
              <w:noProof/>
              <w:color w:val="FFFFFF" w:themeColor="background1"/>
              <w:sz w:val="52"/>
              <w:szCs w:val="52"/>
            </w:rPr>
            <w:t xml:space="preserve"> </w:t>
          </w:r>
        </w:p>
        <w:p w14:paraId="6DE20990" w14:textId="41DFB323" w:rsidR="00604EB6" w:rsidRPr="0072715C" w:rsidRDefault="00604EB6" w:rsidP="009646FF">
          <w:pPr>
            <w:pStyle w:val="ListParagraph"/>
            <w:numPr>
              <w:ilvl w:val="0"/>
              <w:numId w:val="2"/>
            </w:numPr>
            <w:rPr>
              <w:noProof/>
              <w:color w:val="FFFFFF" w:themeColor="background1"/>
              <w:sz w:val="52"/>
              <w:szCs w:val="52"/>
            </w:rPr>
          </w:pPr>
          <w:r w:rsidRPr="0072715C">
            <w:rPr>
              <w:b/>
              <w:bCs/>
              <w:noProof/>
              <w:color w:val="FFFFFF" w:themeColor="background1"/>
              <w:sz w:val="52"/>
              <w:szCs w:val="52"/>
            </w:rPr>
            <w:t>Guidanc</w:t>
          </w:r>
          <w:r w:rsidR="00566C19" w:rsidRPr="0072715C">
            <w:rPr>
              <w:b/>
              <w:bCs/>
              <w:noProof/>
              <w:color w:val="FFFFFF" w:themeColor="background1"/>
              <w:sz w:val="52"/>
              <w:szCs w:val="52"/>
            </w:rPr>
            <w:t>e</w:t>
          </w:r>
        </w:p>
        <w:p w14:paraId="1395D120" w14:textId="77777777" w:rsidR="00604EB6"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​Who Can Hold an Authorisation;</w:t>
          </w:r>
          <w:r w:rsidRPr="0072715C">
            <w:rPr>
              <w:noProof/>
              <w:color w:val="FFFFFF" w:themeColor="background1"/>
              <w:sz w:val="52"/>
              <w:szCs w:val="52"/>
            </w:rPr>
            <w:t> </w:t>
          </w:r>
        </w:p>
        <w:p w14:paraId="75847D2E" w14:textId="77777777" w:rsidR="00604EB6"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​Public Participation;</w:t>
          </w:r>
          <w:r w:rsidRPr="0072715C">
            <w:rPr>
              <w:noProof/>
              <w:color w:val="FFFFFF" w:themeColor="background1"/>
              <w:sz w:val="52"/>
              <w:szCs w:val="52"/>
            </w:rPr>
            <w:t> </w:t>
          </w:r>
        </w:p>
        <w:p w14:paraId="2A52F586" w14:textId="77777777" w:rsidR="00B93445"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​Types of Authorisations</w:t>
          </w:r>
        </w:p>
        <w:p w14:paraId="50195628" w14:textId="77777777" w:rsidR="00AC006F" w:rsidRPr="00AC006F" w:rsidRDefault="00604EB6" w:rsidP="009646FF">
          <w:pPr>
            <w:pStyle w:val="ListParagraph"/>
            <w:numPr>
              <w:ilvl w:val="0"/>
              <w:numId w:val="2"/>
            </w:numPr>
            <w:rPr>
              <w:noProof/>
              <w:color w:val="FFFFFF" w:themeColor="background1"/>
              <w:sz w:val="52"/>
              <w:szCs w:val="52"/>
            </w:rPr>
          </w:pPr>
          <w:r w:rsidRPr="0072715C">
            <w:rPr>
              <w:b/>
              <w:bCs/>
              <w:noProof/>
              <w:color w:val="FFFFFF" w:themeColor="background1"/>
              <w:sz w:val="52"/>
              <w:szCs w:val="52"/>
            </w:rPr>
            <w:t>Amendments</w:t>
          </w:r>
          <w:r w:rsidR="00DC3FBC" w:rsidRPr="0072715C">
            <w:rPr>
              <w:b/>
              <w:bCs/>
              <w:noProof/>
              <w:color w:val="FFFFFF" w:themeColor="background1"/>
              <w:sz w:val="52"/>
              <w:szCs w:val="52"/>
            </w:rPr>
            <w:t xml:space="preserve"> to Standard Conditions </w:t>
          </w:r>
          <w:r w:rsidRPr="0072715C">
            <w:rPr>
              <w:b/>
              <w:bCs/>
              <w:noProof/>
              <w:color w:val="FFFFFF" w:themeColor="background1"/>
              <w:sz w:val="52"/>
              <w:szCs w:val="52"/>
            </w:rPr>
            <w:t>for</w:t>
          </w:r>
          <w:r w:rsidR="000B0B34" w:rsidRPr="0072715C">
            <w:rPr>
              <w:b/>
              <w:bCs/>
              <w:noProof/>
              <w:color w:val="FFFFFF" w:themeColor="background1"/>
              <w:sz w:val="52"/>
              <w:szCs w:val="52"/>
            </w:rPr>
            <w:t xml:space="preserve"> Registration level activities for </w:t>
          </w:r>
          <w:r w:rsidR="00C1142D" w:rsidRPr="0072715C">
            <w:rPr>
              <w:b/>
              <w:bCs/>
              <w:noProof/>
              <w:color w:val="FFFFFF" w:themeColor="background1"/>
              <w:sz w:val="52"/>
              <w:szCs w:val="52"/>
            </w:rPr>
            <w:t xml:space="preserve">waste, water </w:t>
          </w:r>
        </w:p>
        <w:p w14:paraId="3EB8EE82" w14:textId="125F66A2" w:rsidR="00604EB6" w:rsidRPr="0072715C" w:rsidRDefault="00C1142D" w:rsidP="00AC006F">
          <w:pPr>
            <w:pStyle w:val="ListParagraph"/>
            <w:ind w:left="1080"/>
            <w:rPr>
              <w:noProof/>
              <w:color w:val="FFFFFF" w:themeColor="background1"/>
              <w:sz w:val="52"/>
              <w:szCs w:val="52"/>
            </w:rPr>
          </w:pPr>
          <w:r w:rsidRPr="0072715C">
            <w:rPr>
              <w:b/>
              <w:bCs/>
              <w:noProof/>
              <w:color w:val="FFFFFF" w:themeColor="background1"/>
              <w:sz w:val="52"/>
              <w:szCs w:val="52"/>
            </w:rPr>
            <w:t>and industrial activities.</w:t>
          </w:r>
          <w:r w:rsidR="00604EB6" w:rsidRPr="0072715C">
            <w:rPr>
              <w:b/>
              <w:bCs/>
              <w:noProof/>
              <w:color w:val="FFFFFF" w:themeColor="background1"/>
              <w:sz w:val="52"/>
              <w:szCs w:val="52"/>
            </w:rPr>
            <w:t xml:space="preserve"> </w:t>
          </w:r>
        </w:p>
        <w:p w14:paraId="2D800ECC" w14:textId="77777777" w:rsidR="0072715C" w:rsidRDefault="0072715C" w:rsidP="00556FA0">
          <w:pPr>
            <w:rPr>
              <w:b/>
              <w:bCs/>
              <w:color w:val="FFFFFF" w:themeColor="background1"/>
              <w:sz w:val="40"/>
              <w:szCs w:val="40"/>
            </w:rPr>
          </w:pPr>
        </w:p>
        <w:p w14:paraId="7509646B" w14:textId="77777777" w:rsidR="000C4C3D" w:rsidRDefault="00AA1512" w:rsidP="00556FA0">
          <w:pPr>
            <w:rPr>
              <w:b/>
              <w:bCs/>
              <w:color w:val="FFFFFF" w:themeColor="background1"/>
              <w:sz w:val="44"/>
              <w:szCs w:val="44"/>
            </w:rPr>
          </w:pPr>
          <w:r w:rsidRPr="00E71410">
            <w:rPr>
              <w:b/>
              <w:bCs/>
              <w:color w:val="FFFFFF" w:themeColor="background1"/>
              <w:sz w:val="44"/>
              <w:szCs w:val="44"/>
            </w:rPr>
            <w:t>Consultation digest</w:t>
          </w:r>
          <w:r w:rsidR="007D7217">
            <w:rPr>
              <w:b/>
              <w:bCs/>
              <w:color w:val="FFFFFF" w:themeColor="background1"/>
              <w:sz w:val="44"/>
              <w:szCs w:val="44"/>
            </w:rPr>
            <w:t xml:space="preserve"> part one</w:t>
          </w:r>
          <w:r w:rsidRPr="00E71410">
            <w:rPr>
              <w:b/>
              <w:bCs/>
              <w:color w:val="FFFFFF" w:themeColor="background1"/>
              <w:sz w:val="44"/>
              <w:szCs w:val="44"/>
            </w:rPr>
            <w:t>:</w:t>
          </w:r>
        </w:p>
        <w:p w14:paraId="760336EB" w14:textId="77777777" w:rsidR="00FE3094" w:rsidRDefault="00AA1512" w:rsidP="00556FA0">
          <w:pPr>
            <w:rPr>
              <w:b/>
              <w:bCs/>
              <w:color w:val="FFFFFF" w:themeColor="background1"/>
              <w:sz w:val="44"/>
              <w:szCs w:val="44"/>
            </w:rPr>
          </w:pPr>
          <w:r w:rsidRPr="00E71410">
            <w:rPr>
              <w:b/>
              <w:bCs/>
              <w:color w:val="FFFFFF" w:themeColor="background1"/>
              <w:sz w:val="44"/>
              <w:szCs w:val="44"/>
            </w:rPr>
            <w:t xml:space="preserve">summary of responses with </w:t>
          </w:r>
        </w:p>
        <w:p w14:paraId="7B236CFD" w14:textId="77777777" w:rsidR="00C24B19" w:rsidRDefault="00AA1512" w:rsidP="00556FA0">
          <w:pPr>
            <w:rPr>
              <w:b/>
              <w:bCs/>
              <w:color w:val="FFFFFF" w:themeColor="background1"/>
              <w:sz w:val="44"/>
              <w:szCs w:val="44"/>
            </w:rPr>
          </w:pPr>
          <w:r w:rsidRPr="00E71410">
            <w:rPr>
              <w:b/>
              <w:bCs/>
              <w:color w:val="FFFFFF" w:themeColor="background1"/>
              <w:sz w:val="44"/>
              <w:szCs w:val="44"/>
            </w:rPr>
            <w:t>SEPA’s position</w:t>
          </w:r>
          <w:r w:rsidR="007D7217">
            <w:rPr>
              <w:b/>
              <w:bCs/>
              <w:color w:val="FFFFFF" w:themeColor="background1"/>
              <w:sz w:val="44"/>
              <w:szCs w:val="44"/>
            </w:rPr>
            <w:t>.</w:t>
          </w:r>
        </w:p>
        <w:p w14:paraId="259978D7" w14:textId="34BD0F1E" w:rsidR="0063146B" w:rsidRPr="00556FA0" w:rsidRDefault="00420FF4" w:rsidP="00556FA0">
          <w:pPr>
            <w:rPr>
              <w:b/>
              <w:bCs/>
              <w:color w:val="FFFFFF" w:themeColor="background1"/>
              <w:sz w:val="84"/>
              <w:szCs w:val="84"/>
            </w:rPr>
          </w:pPr>
          <w:r>
            <w:rPr>
              <w:color w:val="FFFFFF" w:themeColor="background1"/>
            </w:rPr>
            <w:t>October, 2026</w:t>
          </w:r>
          <w:r w:rsidR="008C1A73">
            <w:br w:type="page"/>
          </w:r>
        </w:p>
      </w:sdtContent>
    </w:sdt>
    <w:sdt>
      <w:sdtPr>
        <w:rPr>
          <w:rFonts w:asciiTheme="minorHAnsi" w:eastAsiaTheme="minorEastAsia" w:hAnsiTheme="minorHAnsi" w:cstheme="minorBidi"/>
          <w:color w:val="auto"/>
          <w:sz w:val="24"/>
          <w:szCs w:val="24"/>
          <w:lang w:val="en-GB"/>
        </w:rPr>
        <w:id w:val="408194838"/>
        <w:docPartObj>
          <w:docPartGallery w:val="Table of Contents"/>
          <w:docPartUnique/>
        </w:docPartObj>
      </w:sdtPr>
      <w:sdtEndPr>
        <w:rPr>
          <w:b/>
          <w:bCs/>
          <w:noProof/>
        </w:rPr>
      </w:sdtEndPr>
      <w:sdtContent>
        <w:p w14:paraId="34C07507" w14:textId="18B25316" w:rsidR="00315CF0" w:rsidRDefault="00315CF0">
          <w:pPr>
            <w:pStyle w:val="TOCHeading"/>
          </w:pPr>
          <w:r>
            <w:t>Contents</w:t>
          </w:r>
        </w:p>
        <w:p w14:paraId="776A9840" w14:textId="0059A7BB" w:rsidR="00845101" w:rsidRDefault="00315CF0">
          <w:pPr>
            <w:pStyle w:val="TOC1"/>
            <w:tabs>
              <w:tab w:val="left" w:pos="480"/>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964442" w:history="1">
            <w:r w:rsidR="00845101" w:rsidRPr="00A327EA">
              <w:rPr>
                <w:rStyle w:val="Hyperlink"/>
                <w:rFonts w:eastAsia="Times New Roman"/>
                <w:noProof/>
              </w:rPr>
              <w:t>1.</w:t>
            </w:r>
            <w:r w:rsidR="00845101">
              <w:rPr>
                <w:noProof/>
                <w:kern w:val="2"/>
                <w:lang w:eastAsia="en-GB"/>
                <w14:ligatures w14:val="standardContextual"/>
              </w:rPr>
              <w:tab/>
            </w:r>
            <w:r w:rsidR="00845101" w:rsidRPr="00A327EA">
              <w:rPr>
                <w:rStyle w:val="Hyperlink"/>
                <w:rFonts w:eastAsia="Times New Roman"/>
                <w:noProof/>
              </w:rPr>
              <w:t>Introduction</w:t>
            </w:r>
            <w:r w:rsidR="00845101">
              <w:rPr>
                <w:noProof/>
                <w:webHidden/>
              </w:rPr>
              <w:tab/>
            </w:r>
            <w:r w:rsidR="00845101">
              <w:rPr>
                <w:noProof/>
                <w:webHidden/>
              </w:rPr>
              <w:fldChar w:fldCharType="begin"/>
            </w:r>
            <w:r w:rsidR="00845101">
              <w:rPr>
                <w:noProof/>
                <w:webHidden/>
              </w:rPr>
              <w:instrText xml:space="preserve"> PAGEREF _Toc242964442 \h </w:instrText>
            </w:r>
            <w:r w:rsidR="00845101">
              <w:rPr>
                <w:noProof/>
                <w:webHidden/>
              </w:rPr>
            </w:r>
            <w:r w:rsidR="00845101">
              <w:rPr>
                <w:noProof/>
                <w:webHidden/>
              </w:rPr>
              <w:fldChar w:fldCharType="separate"/>
            </w:r>
            <w:r w:rsidR="00845101">
              <w:rPr>
                <w:noProof/>
                <w:webHidden/>
              </w:rPr>
              <w:t>5</w:t>
            </w:r>
            <w:r w:rsidR="00845101">
              <w:rPr>
                <w:noProof/>
                <w:webHidden/>
              </w:rPr>
              <w:fldChar w:fldCharType="end"/>
            </w:r>
          </w:hyperlink>
        </w:p>
        <w:p w14:paraId="4F5FC0FE" w14:textId="13D36468" w:rsidR="00845101" w:rsidRDefault="00845101">
          <w:pPr>
            <w:pStyle w:val="TOC1"/>
            <w:tabs>
              <w:tab w:val="left" w:pos="480"/>
              <w:tab w:val="right" w:leader="dot" w:pos="10212"/>
            </w:tabs>
            <w:rPr>
              <w:noProof/>
              <w:kern w:val="2"/>
              <w:lang w:eastAsia="en-GB"/>
              <w14:ligatures w14:val="standardContextual"/>
            </w:rPr>
          </w:pPr>
          <w:hyperlink w:anchor="_Toc242964443" w:history="1">
            <w:r w:rsidRPr="00A327EA">
              <w:rPr>
                <w:rStyle w:val="Hyperlink"/>
                <w:noProof/>
              </w:rPr>
              <w:t>2.</w:t>
            </w:r>
            <w:r>
              <w:rPr>
                <w:noProof/>
                <w:kern w:val="2"/>
                <w:lang w:eastAsia="en-GB"/>
                <w14:ligatures w14:val="standardContextual"/>
              </w:rPr>
              <w:tab/>
            </w:r>
            <w:r w:rsidRPr="00A327EA">
              <w:rPr>
                <w:rStyle w:val="Hyperlink"/>
                <w:noProof/>
              </w:rPr>
              <w:t>Scope of this consultation response</w:t>
            </w:r>
            <w:r>
              <w:rPr>
                <w:noProof/>
                <w:webHidden/>
              </w:rPr>
              <w:tab/>
            </w:r>
            <w:r>
              <w:rPr>
                <w:noProof/>
                <w:webHidden/>
              </w:rPr>
              <w:fldChar w:fldCharType="begin"/>
            </w:r>
            <w:r>
              <w:rPr>
                <w:noProof/>
                <w:webHidden/>
              </w:rPr>
              <w:instrText xml:space="preserve"> PAGEREF _Toc242964443 \h </w:instrText>
            </w:r>
            <w:r>
              <w:rPr>
                <w:noProof/>
                <w:webHidden/>
              </w:rPr>
            </w:r>
            <w:r>
              <w:rPr>
                <w:noProof/>
                <w:webHidden/>
              </w:rPr>
              <w:fldChar w:fldCharType="separate"/>
            </w:r>
            <w:r>
              <w:rPr>
                <w:noProof/>
                <w:webHidden/>
              </w:rPr>
              <w:t>7</w:t>
            </w:r>
            <w:r>
              <w:rPr>
                <w:noProof/>
                <w:webHidden/>
              </w:rPr>
              <w:fldChar w:fldCharType="end"/>
            </w:r>
          </w:hyperlink>
        </w:p>
        <w:p w14:paraId="277BB6DA" w14:textId="67F180CA" w:rsidR="00845101" w:rsidRDefault="00845101">
          <w:pPr>
            <w:pStyle w:val="TOC1"/>
            <w:tabs>
              <w:tab w:val="left" w:pos="480"/>
              <w:tab w:val="right" w:leader="dot" w:pos="10212"/>
            </w:tabs>
            <w:rPr>
              <w:noProof/>
              <w:kern w:val="2"/>
              <w:lang w:eastAsia="en-GB"/>
              <w14:ligatures w14:val="standardContextual"/>
            </w:rPr>
          </w:pPr>
          <w:hyperlink w:anchor="_Toc242964444" w:history="1">
            <w:r w:rsidRPr="00A327EA">
              <w:rPr>
                <w:rStyle w:val="Hyperlink"/>
                <w:noProof/>
              </w:rPr>
              <w:t>3.</w:t>
            </w:r>
            <w:r>
              <w:rPr>
                <w:noProof/>
                <w:kern w:val="2"/>
                <w:lang w:eastAsia="en-GB"/>
                <w14:ligatures w14:val="standardContextual"/>
              </w:rPr>
              <w:tab/>
            </w:r>
            <w:r w:rsidRPr="00A327EA">
              <w:rPr>
                <w:rStyle w:val="Hyperlink"/>
                <w:noProof/>
              </w:rPr>
              <w:t>Who responded to the consultation?</w:t>
            </w:r>
            <w:r>
              <w:rPr>
                <w:noProof/>
                <w:webHidden/>
              </w:rPr>
              <w:tab/>
            </w:r>
            <w:r>
              <w:rPr>
                <w:noProof/>
                <w:webHidden/>
              </w:rPr>
              <w:fldChar w:fldCharType="begin"/>
            </w:r>
            <w:r>
              <w:rPr>
                <w:noProof/>
                <w:webHidden/>
              </w:rPr>
              <w:instrText xml:space="preserve"> PAGEREF _Toc242964444 \h </w:instrText>
            </w:r>
            <w:r>
              <w:rPr>
                <w:noProof/>
                <w:webHidden/>
              </w:rPr>
            </w:r>
            <w:r>
              <w:rPr>
                <w:noProof/>
                <w:webHidden/>
              </w:rPr>
              <w:fldChar w:fldCharType="separate"/>
            </w:r>
            <w:r>
              <w:rPr>
                <w:noProof/>
                <w:webHidden/>
              </w:rPr>
              <w:t>8</w:t>
            </w:r>
            <w:r>
              <w:rPr>
                <w:noProof/>
                <w:webHidden/>
              </w:rPr>
              <w:fldChar w:fldCharType="end"/>
            </w:r>
          </w:hyperlink>
        </w:p>
        <w:p w14:paraId="50229639" w14:textId="4AA63630" w:rsidR="00845101" w:rsidRDefault="00845101">
          <w:pPr>
            <w:pStyle w:val="TOC1"/>
            <w:tabs>
              <w:tab w:val="left" w:pos="480"/>
              <w:tab w:val="right" w:leader="dot" w:pos="10212"/>
            </w:tabs>
            <w:rPr>
              <w:noProof/>
              <w:kern w:val="2"/>
              <w:lang w:eastAsia="en-GB"/>
              <w14:ligatures w14:val="standardContextual"/>
            </w:rPr>
          </w:pPr>
          <w:hyperlink w:anchor="_Toc242964445" w:history="1">
            <w:r w:rsidRPr="00A327EA">
              <w:rPr>
                <w:rStyle w:val="Hyperlink"/>
                <w:noProof/>
              </w:rPr>
              <w:t>4.</w:t>
            </w:r>
            <w:r>
              <w:rPr>
                <w:noProof/>
                <w:kern w:val="2"/>
                <w:lang w:eastAsia="en-GB"/>
                <w14:ligatures w14:val="standardContextual"/>
              </w:rPr>
              <w:tab/>
            </w:r>
            <w:r w:rsidRPr="00A327EA">
              <w:rPr>
                <w:rStyle w:val="Hyperlink"/>
                <w:noProof/>
              </w:rPr>
              <w:t>Analysis of responses</w:t>
            </w:r>
            <w:r>
              <w:rPr>
                <w:noProof/>
                <w:webHidden/>
              </w:rPr>
              <w:tab/>
            </w:r>
            <w:r>
              <w:rPr>
                <w:noProof/>
                <w:webHidden/>
              </w:rPr>
              <w:fldChar w:fldCharType="begin"/>
            </w:r>
            <w:r>
              <w:rPr>
                <w:noProof/>
                <w:webHidden/>
              </w:rPr>
              <w:instrText xml:space="preserve"> PAGEREF _Toc242964445 \h </w:instrText>
            </w:r>
            <w:r>
              <w:rPr>
                <w:noProof/>
                <w:webHidden/>
              </w:rPr>
            </w:r>
            <w:r>
              <w:rPr>
                <w:noProof/>
                <w:webHidden/>
              </w:rPr>
              <w:fldChar w:fldCharType="separate"/>
            </w:r>
            <w:r>
              <w:rPr>
                <w:noProof/>
                <w:webHidden/>
              </w:rPr>
              <w:t>9</w:t>
            </w:r>
            <w:r>
              <w:rPr>
                <w:noProof/>
                <w:webHidden/>
              </w:rPr>
              <w:fldChar w:fldCharType="end"/>
            </w:r>
          </w:hyperlink>
        </w:p>
        <w:p w14:paraId="59E9D80E" w14:textId="07659A36" w:rsidR="00845101" w:rsidRDefault="00845101">
          <w:pPr>
            <w:pStyle w:val="TOC2"/>
            <w:tabs>
              <w:tab w:val="left" w:pos="960"/>
              <w:tab w:val="right" w:leader="dot" w:pos="10212"/>
            </w:tabs>
            <w:rPr>
              <w:noProof/>
              <w:kern w:val="2"/>
              <w:lang w:eastAsia="en-GB"/>
              <w14:ligatures w14:val="standardContextual"/>
            </w:rPr>
          </w:pPr>
          <w:hyperlink w:anchor="_Toc242964446" w:history="1">
            <w:r w:rsidRPr="00A327EA">
              <w:rPr>
                <w:rStyle w:val="Hyperlink"/>
                <w:rFonts w:cstheme="minorHAnsi"/>
                <w:noProof/>
              </w:rPr>
              <w:t>4.1.</w:t>
            </w:r>
            <w:r>
              <w:rPr>
                <w:noProof/>
                <w:kern w:val="2"/>
                <w:lang w:eastAsia="en-GB"/>
                <w14:ligatures w14:val="standardContextual"/>
              </w:rPr>
              <w:tab/>
            </w:r>
            <w:r w:rsidRPr="00A327EA">
              <w:rPr>
                <w:rStyle w:val="Hyperlink"/>
                <w:rFonts w:eastAsia="Times New Roman"/>
                <w:noProof/>
              </w:rPr>
              <w:t>Waste activities: Proposed new registration level waste activity and changes to standard conditions</w:t>
            </w:r>
            <w:r>
              <w:rPr>
                <w:noProof/>
                <w:webHidden/>
              </w:rPr>
              <w:tab/>
            </w:r>
            <w:r>
              <w:rPr>
                <w:noProof/>
                <w:webHidden/>
              </w:rPr>
              <w:fldChar w:fldCharType="begin"/>
            </w:r>
            <w:r>
              <w:rPr>
                <w:noProof/>
                <w:webHidden/>
              </w:rPr>
              <w:instrText xml:space="preserve"> PAGEREF _Toc242964446 \h </w:instrText>
            </w:r>
            <w:r>
              <w:rPr>
                <w:noProof/>
                <w:webHidden/>
              </w:rPr>
            </w:r>
            <w:r>
              <w:rPr>
                <w:noProof/>
                <w:webHidden/>
              </w:rPr>
              <w:fldChar w:fldCharType="separate"/>
            </w:r>
            <w:r>
              <w:rPr>
                <w:noProof/>
                <w:webHidden/>
              </w:rPr>
              <w:t>9</w:t>
            </w:r>
            <w:r>
              <w:rPr>
                <w:noProof/>
                <w:webHidden/>
              </w:rPr>
              <w:fldChar w:fldCharType="end"/>
            </w:r>
          </w:hyperlink>
        </w:p>
        <w:p w14:paraId="7B1278A2" w14:textId="3DEAA265" w:rsidR="00845101" w:rsidRDefault="00845101">
          <w:pPr>
            <w:pStyle w:val="TOC3"/>
            <w:tabs>
              <w:tab w:val="left" w:pos="1440"/>
              <w:tab w:val="right" w:leader="dot" w:pos="10212"/>
            </w:tabs>
            <w:rPr>
              <w:noProof/>
              <w:kern w:val="2"/>
              <w:lang w:eastAsia="en-GB"/>
              <w14:ligatures w14:val="standardContextual"/>
            </w:rPr>
          </w:pPr>
          <w:hyperlink w:anchor="_Toc242964447" w:history="1">
            <w:r w:rsidRPr="00A327EA">
              <w:rPr>
                <w:rStyle w:val="Hyperlink"/>
                <w:bCs/>
                <w:noProof/>
              </w:rPr>
              <w:t>4.1.1.</w:t>
            </w:r>
            <w:r>
              <w:rPr>
                <w:noProof/>
                <w:kern w:val="2"/>
                <w:lang w:eastAsia="en-GB"/>
                <w14:ligatures w14:val="standardContextual"/>
              </w:rPr>
              <w:tab/>
            </w:r>
            <w:r w:rsidRPr="00A327EA">
              <w:rPr>
                <w:rStyle w:val="Hyperlink"/>
                <w:noProof/>
              </w:rPr>
              <w:t>Do you agree with a new registration level activity for the storage and treatment of clean waste scallop shells less than or equal to 1,500 tonnes?</w:t>
            </w:r>
            <w:r>
              <w:rPr>
                <w:noProof/>
                <w:webHidden/>
              </w:rPr>
              <w:tab/>
            </w:r>
            <w:r>
              <w:rPr>
                <w:noProof/>
                <w:webHidden/>
              </w:rPr>
              <w:fldChar w:fldCharType="begin"/>
            </w:r>
            <w:r>
              <w:rPr>
                <w:noProof/>
                <w:webHidden/>
              </w:rPr>
              <w:instrText xml:space="preserve"> PAGEREF _Toc242964447 \h </w:instrText>
            </w:r>
            <w:r>
              <w:rPr>
                <w:noProof/>
                <w:webHidden/>
              </w:rPr>
            </w:r>
            <w:r>
              <w:rPr>
                <w:noProof/>
                <w:webHidden/>
              </w:rPr>
              <w:fldChar w:fldCharType="separate"/>
            </w:r>
            <w:r>
              <w:rPr>
                <w:noProof/>
                <w:webHidden/>
              </w:rPr>
              <w:t>9</w:t>
            </w:r>
            <w:r>
              <w:rPr>
                <w:noProof/>
                <w:webHidden/>
              </w:rPr>
              <w:fldChar w:fldCharType="end"/>
            </w:r>
          </w:hyperlink>
        </w:p>
        <w:p w14:paraId="0EAAE01B" w14:textId="4D5C558C" w:rsidR="00845101" w:rsidRDefault="00845101">
          <w:pPr>
            <w:pStyle w:val="TOC3"/>
            <w:tabs>
              <w:tab w:val="right" w:leader="dot" w:pos="10212"/>
            </w:tabs>
            <w:rPr>
              <w:noProof/>
              <w:kern w:val="2"/>
              <w:lang w:eastAsia="en-GB"/>
              <w14:ligatures w14:val="standardContextual"/>
            </w:rPr>
          </w:pPr>
          <w:hyperlink w:anchor="_Toc242964448" w:history="1">
            <w:r w:rsidRPr="00A327EA">
              <w:rPr>
                <w:rStyle w:val="Hyperlink"/>
                <w:noProof/>
              </w:rPr>
              <w:t>Summary</w:t>
            </w:r>
            <w:r>
              <w:rPr>
                <w:noProof/>
                <w:webHidden/>
              </w:rPr>
              <w:tab/>
            </w:r>
            <w:r>
              <w:rPr>
                <w:noProof/>
                <w:webHidden/>
              </w:rPr>
              <w:fldChar w:fldCharType="begin"/>
            </w:r>
            <w:r>
              <w:rPr>
                <w:noProof/>
                <w:webHidden/>
              </w:rPr>
              <w:instrText xml:space="preserve"> PAGEREF _Toc242964448 \h </w:instrText>
            </w:r>
            <w:r>
              <w:rPr>
                <w:noProof/>
                <w:webHidden/>
              </w:rPr>
            </w:r>
            <w:r>
              <w:rPr>
                <w:noProof/>
                <w:webHidden/>
              </w:rPr>
              <w:fldChar w:fldCharType="separate"/>
            </w:r>
            <w:r>
              <w:rPr>
                <w:noProof/>
                <w:webHidden/>
              </w:rPr>
              <w:t>9</w:t>
            </w:r>
            <w:r>
              <w:rPr>
                <w:noProof/>
                <w:webHidden/>
              </w:rPr>
              <w:fldChar w:fldCharType="end"/>
            </w:r>
          </w:hyperlink>
        </w:p>
        <w:p w14:paraId="4C642C06" w14:textId="50C75313" w:rsidR="00845101" w:rsidRDefault="00845101">
          <w:pPr>
            <w:pStyle w:val="TOC3"/>
            <w:tabs>
              <w:tab w:val="left" w:pos="1440"/>
              <w:tab w:val="right" w:leader="dot" w:pos="10212"/>
            </w:tabs>
            <w:rPr>
              <w:noProof/>
              <w:kern w:val="2"/>
              <w:lang w:eastAsia="en-GB"/>
              <w14:ligatures w14:val="standardContextual"/>
            </w:rPr>
          </w:pPr>
          <w:hyperlink w:anchor="_Toc242964449" w:history="1">
            <w:r w:rsidRPr="00A327EA">
              <w:rPr>
                <w:rStyle w:val="Hyperlink"/>
                <w:bCs/>
                <w:noProof/>
              </w:rPr>
              <w:t>4.1.2.</w:t>
            </w:r>
            <w:r>
              <w:rPr>
                <w:noProof/>
                <w:kern w:val="2"/>
                <w:lang w:eastAsia="en-GB"/>
                <w14:ligatures w14:val="standardContextual"/>
              </w:rPr>
              <w:tab/>
            </w:r>
            <w:r w:rsidRPr="00A327EA">
              <w:rPr>
                <w:rStyle w:val="Hyperlink"/>
                <w:noProof/>
              </w:rPr>
              <w:t>Do you agree with the Standard Conditions for the storage and treatment of clean waste scallop shells less than or equal to 1,500 tonnes?</w:t>
            </w:r>
            <w:r>
              <w:rPr>
                <w:noProof/>
                <w:webHidden/>
              </w:rPr>
              <w:tab/>
            </w:r>
            <w:r>
              <w:rPr>
                <w:noProof/>
                <w:webHidden/>
              </w:rPr>
              <w:fldChar w:fldCharType="begin"/>
            </w:r>
            <w:r>
              <w:rPr>
                <w:noProof/>
                <w:webHidden/>
              </w:rPr>
              <w:instrText xml:space="preserve"> PAGEREF _Toc242964449 \h </w:instrText>
            </w:r>
            <w:r>
              <w:rPr>
                <w:noProof/>
                <w:webHidden/>
              </w:rPr>
            </w:r>
            <w:r>
              <w:rPr>
                <w:noProof/>
                <w:webHidden/>
              </w:rPr>
              <w:fldChar w:fldCharType="separate"/>
            </w:r>
            <w:r>
              <w:rPr>
                <w:noProof/>
                <w:webHidden/>
              </w:rPr>
              <w:t>9</w:t>
            </w:r>
            <w:r>
              <w:rPr>
                <w:noProof/>
                <w:webHidden/>
              </w:rPr>
              <w:fldChar w:fldCharType="end"/>
            </w:r>
          </w:hyperlink>
        </w:p>
        <w:p w14:paraId="39F9AF35" w14:textId="490CBD4B" w:rsidR="00845101" w:rsidRDefault="00845101">
          <w:pPr>
            <w:pStyle w:val="TOC3"/>
            <w:tabs>
              <w:tab w:val="right" w:leader="dot" w:pos="10212"/>
            </w:tabs>
            <w:rPr>
              <w:noProof/>
              <w:kern w:val="2"/>
              <w:lang w:eastAsia="en-GB"/>
              <w14:ligatures w14:val="standardContextual"/>
            </w:rPr>
          </w:pPr>
          <w:hyperlink w:anchor="_Toc242964450" w:history="1">
            <w:r w:rsidRPr="00A327EA">
              <w:rPr>
                <w:rStyle w:val="Hyperlink"/>
                <w:noProof/>
              </w:rPr>
              <w:t>Summary</w:t>
            </w:r>
            <w:r>
              <w:rPr>
                <w:noProof/>
                <w:webHidden/>
              </w:rPr>
              <w:tab/>
            </w:r>
            <w:r>
              <w:rPr>
                <w:noProof/>
                <w:webHidden/>
              </w:rPr>
              <w:fldChar w:fldCharType="begin"/>
            </w:r>
            <w:r>
              <w:rPr>
                <w:noProof/>
                <w:webHidden/>
              </w:rPr>
              <w:instrText xml:space="preserve"> PAGEREF _Toc242964450 \h </w:instrText>
            </w:r>
            <w:r>
              <w:rPr>
                <w:noProof/>
                <w:webHidden/>
              </w:rPr>
            </w:r>
            <w:r>
              <w:rPr>
                <w:noProof/>
                <w:webHidden/>
              </w:rPr>
              <w:fldChar w:fldCharType="separate"/>
            </w:r>
            <w:r>
              <w:rPr>
                <w:noProof/>
                <w:webHidden/>
              </w:rPr>
              <w:t>9</w:t>
            </w:r>
            <w:r>
              <w:rPr>
                <w:noProof/>
                <w:webHidden/>
              </w:rPr>
              <w:fldChar w:fldCharType="end"/>
            </w:r>
          </w:hyperlink>
        </w:p>
        <w:p w14:paraId="3AC3539B" w14:textId="4E25423F" w:rsidR="00845101" w:rsidRDefault="00845101">
          <w:pPr>
            <w:pStyle w:val="TOC2"/>
            <w:tabs>
              <w:tab w:val="left" w:pos="960"/>
              <w:tab w:val="right" w:leader="dot" w:pos="10212"/>
            </w:tabs>
            <w:rPr>
              <w:noProof/>
              <w:kern w:val="2"/>
              <w:lang w:eastAsia="en-GB"/>
              <w14:ligatures w14:val="standardContextual"/>
            </w:rPr>
          </w:pPr>
          <w:hyperlink w:anchor="_Toc242964451" w:history="1">
            <w:r w:rsidRPr="00A327EA">
              <w:rPr>
                <w:rStyle w:val="Hyperlink"/>
                <w:rFonts w:cstheme="minorHAnsi"/>
                <w:noProof/>
              </w:rPr>
              <w:t>4.2.</w:t>
            </w:r>
            <w:r>
              <w:rPr>
                <w:noProof/>
                <w:kern w:val="2"/>
                <w:lang w:eastAsia="en-GB"/>
                <w14:ligatures w14:val="standardContextual"/>
              </w:rPr>
              <w:tab/>
            </w:r>
            <w:r w:rsidRPr="00A327EA">
              <w:rPr>
                <w:rStyle w:val="Hyperlink"/>
                <w:rFonts w:eastAsia="Times New Roman"/>
                <w:bCs/>
                <w:noProof/>
              </w:rPr>
              <w:t>Proposed amendments to EASR Standard Conditions (Waste)</w:t>
            </w:r>
            <w:r>
              <w:rPr>
                <w:noProof/>
                <w:webHidden/>
              </w:rPr>
              <w:tab/>
            </w:r>
            <w:r>
              <w:rPr>
                <w:noProof/>
                <w:webHidden/>
              </w:rPr>
              <w:fldChar w:fldCharType="begin"/>
            </w:r>
            <w:r>
              <w:rPr>
                <w:noProof/>
                <w:webHidden/>
              </w:rPr>
              <w:instrText xml:space="preserve"> PAGEREF _Toc242964451 \h </w:instrText>
            </w:r>
            <w:r>
              <w:rPr>
                <w:noProof/>
                <w:webHidden/>
              </w:rPr>
            </w:r>
            <w:r>
              <w:rPr>
                <w:noProof/>
                <w:webHidden/>
              </w:rPr>
              <w:fldChar w:fldCharType="separate"/>
            </w:r>
            <w:r>
              <w:rPr>
                <w:noProof/>
                <w:webHidden/>
              </w:rPr>
              <w:t>10</w:t>
            </w:r>
            <w:r>
              <w:rPr>
                <w:noProof/>
                <w:webHidden/>
              </w:rPr>
              <w:fldChar w:fldCharType="end"/>
            </w:r>
          </w:hyperlink>
        </w:p>
        <w:p w14:paraId="726B227E" w14:textId="5D749704" w:rsidR="00845101" w:rsidRDefault="00845101">
          <w:pPr>
            <w:pStyle w:val="TOC3"/>
            <w:tabs>
              <w:tab w:val="left" w:pos="1440"/>
              <w:tab w:val="right" w:leader="dot" w:pos="10212"/>
            </w:tabs>
            <w:rPr>
              <w:noProof/>
              <w:kern w:val="2"/>
              <w:lang w:eastAsia="en-GB"/>
              <w14:ligatures w14:val="standardContextual"/>
            </w:rPr>
          </w:pPr>
          <w:hyperlink w:anchor="_Toc242964452" w:history="1">
            <w:r w:rsidRPr="00A327EA">
              <w:rPr>
                <w:rStyle w:val="Hyperlink"/>
                <w:bCs/>
                <w:noProof/>
              </w:rPr>
              <w:t>4.2.1.</w:t>
            </w:r>
            <w:r>
              <w:rPr>
                <w:noProof/>
                <w:kern w:val="2"/>
                <w:lang w:eastAsia="en-GB"/>
                <w14:ligatures w14:val="standardContextual"/>
              </w:rPr>
              <w:tab/>
            </w:r>
            <w:r w:rsidRPr="00A327EA">
              <w:rPr>
                <w:rStyle w:val="Hyperlink"/>
                <w:noProof/>
              </w:rPr>
              <w:t>Do you agree with the proposed deletion of Standard Conditions for anaerobic digestion of waste up to 100 tonnes (reference: EASR-SC-016)?</w:t>
            </w:r>
            <w:r>
              <w:rPr>
                <w:noProof/>
                <w:webHidden/>
              </w:rPr>
              <w:tab/>
            </w:r>
            <w:r>
              <w:rPr>
                <w:noProof/>
                <w:webHidden/>
              </w:rPr>
              <w:fldChar w:fldCharType="begin"/>
            </w:r>
            <w:r>
              <w:rPr>
                <w:noProof/>
                <w:webHidden/>
              </w:rPr>
              <w:instrText xml:space="preserve"> PAGEREF _Toc242964452 \h </w:instrText>
            </w:r>
            <w:r>
              <w:rPr>
                <w:noProof/>
                <w:webHidden/>
              </w:rPr>
            </w:r>
            <w:r>
              <w:rPr>
                <w:noProof/>
                <w:webHidden/>
              </w:rPr>
              <w:fldChar w:fldCharType="separate"/>
            </w:r>
            <w:r>
              <w:rPr>
                <w:noProof/>
                <w:webHidden/>
              </w:rPr>
              <w:t>10</w:t>
            </w:r>
            <w:r>
              <w:rPr>
                <w:noProof/>
                <w:webHidden/>
              </w:rPr>
              <w:fldChar w:fldCharType="end"/>
            </w:r>
          </w:hyperlink>
        </w:p>
        <w:p w14:paraId="13173D07" w14:textId="0C0F598A" w:rsidR="00845101" w:rsidRDefault="00845101">
          <w:pPr>
            <w:pStyle w:val="TOC3"/>
            <w:tabs>
              <w:tab w:val="left" w:pos="1440"/>
              <w:tab w:val="right" w:leader="dot" w:pos="10212"/>
            </w:tabs>
            <w:rPr>
              <w:noProof/>
              <w:kern w:val="2"/>
              <w:lang w:eastAsia="en-GB"/>
              <w14:ligatures w14:val="standardContextual"/>
            </w:rPr>
          </w:pPr>
          <w:hyperlink w:anchor="_Toc242964453" w:history="1">
            <w:r w:rsidRPr="00A327EA">
              <w:rPr>
                <w:rStyle w:val="Hyperlink"/>
                <w:bCs/>
                <w:noProof/>
              </w:rPr>
              <w:t>4.2.2.</w:t>
            </w:r>
            <w:r>
              <w:rPr>
                <w:noProof/>
                <w:kern w:val="2"/>
                <w:lang w:eastAsia="en-GB"/>
                <w14:ligatures w14:val="standardContextual"/>
              </w:rPr>
              <w:tab/>
            </w:r>
            <w:r w:rsidRPr="00A327EA">
              <w:rPr>
                <w:rStyle w:val="Hyperlink"/>
                <w:noProof/>
              </w:rPr>
              <w:t>Do you agree with the proposed amendment to the condition order and condition 10 for the composting in an open system activity less than or equal to 500 tonnes (reference: EASR-SC-017)?</w:t>
            </w:r>
            <w:r>
              <w:rPr>
                <w:noProof/>
                <w:webHidden/>
              </w:rPr>
              <w:tab/>
            </w:r>
            <w:r>
              <w:rPr>
                <w:noProof/>
                <w:webHidden/>
              </w:rPr>
              <w:fldChar w:fldCharType="begin"/>
            </w:r>
            <w:r>
              <w:rPr>
                <w:noProof/>
                <w:webHidden/>
              </w:rPr>
              <w:instrText xml:space="preserve"> PAGEREF _Toc242964453 \h </w:instrText>
            </w:r>
            <w:r>
              <w:rPr>
                <w:noProof/>
                <w:webHidden/>
              </w:rPr>
            </w:r>
            <w:r>
              <w:rPr>
                <w:noProof/>
                <w:webHidden/>
              </w:rPr>
              <w:fldChar w:fldCharType="separate"/>
            </w:r>
            <w:r>
              <w:rPr>
                <w:noProof/>
                <w:webHidden/>
              </w:rPr>
              <w:t>11</w:t>
            </w:r>
            <w:r>
              <w:rPr>
                <w:noProof/>
                <w:webHidden/>
              </w:rPr>
              <w:fldChar w:fldCharType="end"/>
            </w:r>
          </w:hyperlink>
        </w:p>
        <w:p w14:paraId="7D8CF5C1" w14:textId="217FECE9" w:rsidR="00845101" w:rsidRDefault="00845101">
          <w:pPr>
            <w:pStyle w:val="TOC3"/>
            <w:tabs>
              <w:tab w:val="right" w:leader="dot" w:pos="10212"/>
            </w:tabs>
            <w:rPr>
              <w:noProof/>
              <w:kern w:val="2"/>
              <w:lang w:eastAsia="en-GB"/>
              <w14:ligatures w14:val="standardContextual"/>
            </w:rPr>
          </w:pPr>
          <w:hyperlink w:anchor="_Toc242964454" w:history="1">
            <w:r w:rsidRPr="00A327EA">
              <w:rPr>
                <w:rStyle w:val="Hyperlink"/>
                <w:noProof/>
              </w:rPr>
              <w:t>Summary</w:t>
            </w:r>
            <w:r>
              <w:rPr>
                <w:noProof/>
                <w:webHidden/>
              </w:rPr>
              <w:tab/>
            </w:r>
            <w:r>
              <w:rPr>
                <w:noProof/>
                <w:webHidden/>
              </w:rPr>
              <w:fldChar w:fldCharType="begin"/>
            </w:r>
            <w:r>
              <w:rPr>
                <w:noProof/>
                <w:webHidden/>
              </w:rPr>
              <w:instrText xml:space="preserve"> PAGEREF _Toc242964454 \h </w:instrText>
            </w:r>
            <w:r>
              <w:rPr>
                <w:noProof/>
                <w:webHidden/>
              </w:rPr>
            </w:r>
            <w:r>
              <w:rPr>
                <w:noProof/>
                <w:webHidden/>
              </w:rPr>
              <w:fldChar w:fldCharType="separate"/>
            </w:r>
            <w:r>
              <w:rPr>
                <w:noProof/>
                <w:webHidden/>
              </w:rPr>
              <w:t>11</w:t>
            </w:r>
            <w:r>
              <w:rPr>
                <w:noProof/>
                <w:webHidden/>
              </w:rPr>
              <w:fldChar w:fldCharType="end"/>
            </w:r>
          </w:hyperlink>
        </w:p>
        <w:p w14:paraId="23BCE081" w14:textId="62AE8434" w:rsidR="00845101" w:rsidRDefault="00845101">
          <w:pPr>
            <w:pStyle w:val="TOC3"/>
            <w:tabs>
              <w:tab w:val="left" w:pos="1440"/>
              <w:tab w:val="right" w:leader="dot" w:pos="10212"/>
            </w:tabs>
            <w:rPr>
              <w:noProof/>
              <w:kern w:val="2"/>
              <w:lang w:eastAsia="en-GB"/>
              <w14:ligatures w14:val="standardContextual"/>
            </w:rPr>
          </w:pPr>
          <w:hyperlink w:anchor="_Toc242964455" w:history="1">
            <w:r w:rsidRPr="00A327EA">
              <w:rPr>
                <w:rStyle w:val="Hyperlink"/>
                <w:bCs/>
                <w:noProof/>
              </w:rPr>
              <w:t>4.2.3.</w:t>
            </w:r>
            <w:r>
              <w:rPr>
                <w:noProof/>
                <w:kern w:val="2"/>
                <w:lang w:eastAsia="en-GB"/>
                <w14:ligatures w14:val="standardContextual"/>
              </w:rPr>
              <w:tab/>
            </w:r>
            <w:r w:rsidRPr="00A327EA">
              <w:rPr>
                <w:rStyle w:val="Hyperlink"/>
                <w:noProof/>
              </w:rPr>
              <w:t>Do you agree with the proposed amendment to include thermal drying within the definition of “treatment” for the storage and treatment of waste at a water or wastewater treatment works (reference EASR-SC-029)?</w:t>
            </w:r>
            <w:r>
              <w:rPr>
                <w:noProof/>
                <w:webHidden/>
              </w:rPr>
              <w:tab/>
            </w:r>
            <w:r>
              <w:rPr>
                <w:noProof/>
                <w:webHidden/>
              </w:rPr>
              <w:fldChar w:fldCharType="begin"/>
            </w:r>
            <w:r>
              <w:rPr>
                <w:noProof/>
                <w:webHidden/>
              </w:rPr>
              <w:instrText xml:space="preserve"> PAGEREF _Toc242964455 \h </w:instrText>
            </w:r>
            <w:r>
              <w:rPr>
                <w:noProof/>
                <w:webHidden/>
              </w:rPr>
            </w:r>
            <w:r>
              <w:rPr>
                <w:noProof/>
                <w:webHidden/>
              </w:rPr>
              <w:fldChar w:fldCharType="separate"/>
            </w:r>
            <w:r>
              <w:rPr>
                <w:noProof/>
                <w:webHidden/>
              </w:rPr>
              <w:t>11</w:t>
            </w:r>
            <w:r>
              <w:rPr>
                <w:noProof/>
                <w:webHidden/>
              </w:rPr>
              <w:fldChar w:fldCharType="end"/>
            </w:r>
          </w:hyperlink>
        </w:p>
        <w:p w14:paraId="1FFD8437" w14:textId="533D2FCA" w:rsidR="00845101" w:rsidRDefault="00845101">
          <w:pPr>
            <w:pStyle w:val="TOC3"/>
            <w:tabs>
              <w:tab w:val="right" w:leader="dot" w:pos="10212"/>
            </w:tabs>
            <w:rPr>
              <w:noProof/>
              <w:kern w:val="2"/>
              <w:lang w:eastAsia="en-GB"/>
              <w14:ligatures w14:val="standardContextual"/>
            </w:rPr>
          </w:pPr>
          <w:hyperlink w:anchor="_Toc242964456" w:history="1">
            <w:r w:rsidRPr="00A327EA">
              <w:rPr>
                <w:rStyle w:val="Hyperlink"/>
                <w:noProof/>
              </w:rPr>
              <w:t>Summary</w:t>
            </w:r>
            <w:r>
              <w:rPr>
                <w:noProof/>
                <w:webHidden/>
              </w:rPr>
              <w:tab/>
            </w:r>
            <w:r>
              <w:rPr>
                <w:noProof/>
                <w:webHidden/>
              </w:rPr>
              <w:fldChar w:fldCharType="begin"/>
            </w:r>
            <w:r>
              <w:rPr>
                <w:noProof/>
                <w:webHidden/>
              </w:rPr>
              <w:instrText xml:space="preserve"> PAGEREF _Toc242964456 \h </w:instrText>
            </w:r>
            <w:r>
              <w:rPr>
                <w:noProof/>
                <w:webHidden/>
              </w:rPr>
            </w:r>
            <w:r>
              <w:rPr>
                <w:noProof/>
                <w:webHidden/>
              </w:rPr>
              <w:fldChar w:fldCharType="separate"/>
            </w:r>
            <w:r>
              <w:rPr>
                <w:noProof/>
                <w:webHidden/>
              </w:rPr>
              <w:t>11</w:t>
            </w:r>
            <w:r>
              <w:rPr>
                <w:noProof/>
                <w:webHidden/>
              </w:rPr>
              <w:fldChar w:fldCharType="end"/>
            </w:r>
          </w:hyperlink>
        </w:p>
        <w:p w14:paraId="5BC5F32B" w14:textId="7B526121" w:rsidR="00845101" w:rsidRDefault="00845101">
          <w:pPr>
            <w:pStyle w:val="TOC3"/>
            <w:tabs>
              <w:tab w:val="left" w:pos="1440"/>
              <w:tab w:val="right" w:leader="dot" w:pos="10212"/>
            </w:tabs>
            <w:rPr>
              <w:noProof/>
              <w:kern w:val="2"/>
              <w:lang w:eastAsia="en-GB"/>
              <w14:ligatures w14:val="standardContextual"/>
            </w:rPr>
          </w:pPr>
          <w:hyperlink w:anchor="_Toc242964457" w:history="1">
            <w:r w:rsidRPr="00A327EA">
              <w:rPr>
                <w:rStyle w:val="Hyperlink"/>
                <w:bCs/>
                <w:noProof/>
              </w:rPr>
              <w:t>4.2.4.</w:t>
            </w:r>
            <w:r>
              <w:rPr>
                <w:noProof/>
                <w:kern w:val="2"/>
                <w:lang w:eastAsia="en-GB"/>
                <w14:ligatures w14:val="standardContextual"/>
              </w:rPr>
              <w:tab/>
            </w:r>
            <w:r w:rsidRPr="00A327EA">
              <w:rPr>
                <w:rStyle w:val="Hyperlink"/>
                <w:noProof/>
              </w:rPr>
              <w:t>Do you agree with the proposed amendment to condition 9 for the storage and treatment of metal waste less than or equal to 10,000 tonnes (reference EASR-SC 030)?</w:t>
            </w:r>
            <w:r>
              <w:rPr>
                <w:noProof/>
                <w:webHidden/>
              </w:rPr>
              <w:tab/>
            </w:r>
            <w:r>
              <w:rPr>
                <w:noProof/>
                <w:webHidden/>
              </w:rPr>
              <w:fldChar w:fldCharType="begin"/>
            </w:r>
            <w:r>
              <w:rPr>
                <w:noProof/>
                <w:webHidden/>
              </w:rPr>
              <w:instrText xml:space="preserve"> PAGEREF _Toc242964457 \h </w:instrText>
            </w:r>
            <w:r>
              <w:rPr>
                <w:noProof/>
                <w:webHidden/>
              </w:rPr>
            </w:r>
            <w:r>
              <w:rPr>
                <w:noProof/>
                <w:webHidden/>
              </w:rPr>
              <w:fldChar w:fldCharType="separate"/>
            </w:r>
            <w:r>
              <w:rPr>
                <w:noProof/>
                <w:webHidden/>
              </w:rPr>
              <w:t>12</w:t>
            </w:r>
            <w:r>
              <w:rPr>
                <w:noProof/>
                <w:webHidden/>
              </w:rPr>
              <w:fldChar w:fldCharType="end"/>
            </w:r>
          </w:hyperlink>
        </w:p>
        <w:p w14:paraId="540E9382" w14:textId="1F20B8EE" w:rsidR="00845101" w:rsidRDefault="00845101">
          <w:pPr>
            <w:pStyle w:val="TOC3"/>
            <w:tabs>
              <w:tab w:val="left" w:pos="1440"/>
              <w:tab w:val="right" w:leader="dot" w:pos="10212"/>
            </w:tabs>
            <w:rPr>
              <w:noProof/>
              <w:kern w:val="2"/>
              <w:lang w:eastAsia="en-GB"/>
              <w14:ligatures w14:val="standardContextual"/>
            </w:rPr>
          </w:pPr>
          <w:hyperlink w:anchor="_Toc242964458" w:history="1">
            <w:r w:rsidRPr="00A327EA">
              <w:rPr>
                <w:rStyle w:val="Hyperlink"/>
                <w:bCs/>
                <w:noProof/>
              </w:rPr>
              <w:t>4.2.5.</w:t>
            </w:r>
            <w:r>
              <w:rPr>
                <w:noProof/>
                <w:kern w:val="2"/>
                <w:lang w:eastAsia="en-GB"/>
                <w14:ligatures w14:val="standardContextual"/>
              </w:rPr>
              <w:tab/>
            </w:r>
            <w:r w:rsidRPr="00A327EA">
              <w:rPr>
                <w:rStyle w:val="Hyperlink"/>
                <w:noProof/>
              </w:rPr>
              <w:t xml:space="preserve">Do you agree with the inclusion of the proposed condition for storage of POPs, the proposed definition and the activities to which the condition will be applied to, and for the </w:t>
            </w:r>
            <w:r w:rsidRPr="00A327EA">
              <w:rPr>
                <w:rStyle w:val="Hyperlink"/>
                <w:noProof/>
              </w:rPr>
              <w:lastRenderedPageBreak/>
              <w:t>standard conditions that apply to the treatment of metal waste less than or equal to 10,000 tonnes registration (reference EASR-SC 030)?</w:t>
            </w:r>
            <w:r>
              <w:rPr>
                <w:noProof/>
                <w:webHidden/>
              </w:rPr>
              <w:tab/>
            </w:r>
            <w:r>
              <w:rPr>
                <w:noProof/>
                <w:webHidden/>
              </w:rPr>
              <w:fldChar w:fldCharType="begin"/>
            </w:r>
            <w:r>
              <w:rPr>
                <w:noProof/>
                <w:webHidden/>
              </w:rPr>
              <w:instrText xml:space="preserve"> PAGEREF _Toc242964458 \h </w:instrText>
            </w:r>
            <w:r>
              <w:rPr>
                <w:noProof/>
                <w:webHidden/>
              </w:rPr>
            </w:r>
            <w:r>
              <w:rPr>
                <w:noProof/>
                <w:webHidden/>
              </w:rPr>
              <w:fldChar w:fldCharType="separate"/>
            </w:r>
            <w:r>
              <w:rPr>
                <w:noProof/>
                <w:webHidden/>
              </w:rPr>
              <w:t>12</w:t>
            </w:r>
            <w:r>
              <w:rPr>
                <w:noProof/>
                <w:webHidden/>
              </w:rPr>
              <w:fldChar w:fldCharType="end"/>
            </w:r>
          </w:hyperlink>
        </w:p>
        <w:p w14:paraId="4E3DC8BA" w14:textId="0B079F21" w:rsidR="00845101" w:rsidRDefault="00845101">
          <w:pPr>
            <w:pStyle w:val="TOC3"/>
            <w:tabs>
              <w:tab w:val="left" w:pos="1440"/>
              <w:tab w:val="right" w:leader="dot" w:pos="10212"/>
            </w:tabs>
            <w:rPr>
              <w:noProof/>
              <w:kern w:val="2"/>
              <w:lang w:eastAsia="en-GB"/>
              <w14:ligatures w14:val="standardContextual"/>
            </w:rPr>
          </w:pPr>
          <w:hyperlink w:anchor="_Toc242964459" w:history="1">
            <w:r w:rsidRPr="00A327EA">
              <w:rPr>
                <w:rStyle w:val="Hyperlink"/>
                <w:bCs/>
                <w:noProof/>
              </w:rPr>
              <w:t>4.2.6.</w:t>
            </w:r>
            <w:r>
              <w:rPr>
                <w:noProof/>
                <w:kern w:val="2"/>
                <w:lang w:eastAsia="en-GB"/>
                <w14:ligatures w14:val="standardContextual"/>
              </w:rPr>
              <w:tab/>
            </w:r>
            <w:r w:rsidRPr="00A327EA">
              <w:rPr>
                <w:rStyle w:val="Hyperlink"/>
                <w:noProof/>
              </w:rPr>
              <w:t>Do you agree with the proposed amendment to include grinding within the definition of “treatment” for the storage and treatment of wood waste less than or equal to 1,000 tonnes (reference: EASR-SC-031)?</w:t>
            </w:r>
            <w:r>
              <w:rPr>
                <w:noProof/>
                <w:webHidden/>
              </w:rPr>
              <w:tab/>
            </w:r>
            <w:r>
              <w:rPr>
                <w:noProof/>
                <w:webHidden/>
              </w:rPr>
              <w:fldChar w:fldCharType="begin"/>
            </w:r>
            <w:r>
              <w:rPr>
                <w:noProof/>
                <w:webHidden/>
              </w:rPr>
              <w:instrText xml:space="preserve"> PAGEREF _Toc242964459 \h </w:instrText>
            </w:r>
            <w:r>
              <w:rPr>
                <w:noProof/>
                <w:webHidden/>
              </w:rPr>
            </w:r>
            <w:r>
              <w:rPr>
                <w:noProof/>
                <w:webHidden/>
              </w:rPr>
              <w:fldChar w:fldCharType="separate"/>
            </w:r>
            <w:r>
              <w:rPr>
                <w:noProof/>
                <w:webHidden/>
              </w:rPr>
              <w:t>13</w:t>
            </w:r>
            <w:r>
              <w:rPr>
                <w:noProof/>
                <w:webHidden/>
              </w:rPr>
              <w:fldChar w:fldCharType="end"/>
            </w:r>
          </w:hyperlink>
        </w:p>
        <w:p w14:paraId="334A73FE" w14:textId="79CECA1D" w:rsidR="00845101" w:rsidRDefault="00845101">
          <w:pPr>
            <w:pStyle w:val="TOC2"/>
            <w:tabs>
              <w:tab w:val="left" w:pos="960"/>
              <w:tab w:val="right" w:leader="dot" w:pos="10212"/>
            </w:tabs>
            <w:rPr>
              <w:noProof/>
              <w:kern w:val="2"/>
              <w:lang w:eastAsia="en-GB"/>
              <w14:ligatures w14:val="standardContextual"/>
            </w:rPr>
          </w:pPr>
          <w:hyperlink w:anchor="_Toc242964460" w:history="1">
            <w:r w:rsidRPr="00A327EA">
              <w:rPr>
                <w:rStyle w:val="Hyperlink"/>
                <w:rFonts w:cstheme="minorHAnsi"/>
                <w:noProof/>
              </w:rPr>
              <w:t>4.3.</w:t>
            </w:r>
            <w:r>
              <w:rPr>
                <w:noProof/>
                <w:kern w:val="2"/>
                <w:lang w:eastAsia="en-GB"/>
                <w14:ligatures w14:val="standardContextual"/>
              </w:rPr>
              <w:tab/>
            </w:r>
            <w:r w:rsidRPr="00A327EA">
              <w:rPr>
                <w:rStyle w:val="Hyperlink"/>
                <w:rFonts w:eastAsia="Times New Roman"/>
                <w:noProof/>
              </w:rPr>
              <w:t>Compatibility of Registrations for Waste Activities</w:t>
            </w:r>
            <w:r>
              <w:rPr>
                <w:noProof/>
                <w:webHidden/>
              </w:rPr>
              <w:tab/>
            </w:r>
            <w:r>
              <w:rPr>
                <w:noProof/>
                <w:webHidden/>
              </w:rPr>
              <w:fldChar w:fldCharType="begin"/>
            </w:r>
            <w:r>
              <w:rPr>
                <w:noProof/>
                <w:webHidden/>
              </w:rPr>
              <w:instrText xml:space="preserve"> PAGEREF _Toc242964460 \h </w:instrText>
            </w:r>
            <w:r>
              <w:rPr>
                <w:noProof/>
                <w:webHidden/>
              </w:rPr>
            </w:r>
            <w:r>
              <w:rPr>
                <w:noProof/>
                <w:webHidden/>
              </w:rPr>
              <w:fldChar w:fldCharType="separate"/>
            </w:r>
            <w:r>
              <w:rPr>
                <w:noProof/>
                <w:webHidden/>
              </w:rPr>
              <w:t>14</w:t>
            </w:r>
            <w:r>
              <w:rPr>
                <w:noProof/>
                <w:webHidden/>
              </w:rPr>
              <w:fldChar w:fldCharType="end"/>
            </w:r>
          </w:hyperlink>
        </w:p>
        <w:p w14:paraId="4A50AABE" w14:textId="0818D595" w:rsidR="00845101" w:rsidRDefault="00845101">
          <w:pPr>
            <w:pStyle w:val="TOC3"/>
            <w:tabs>
              <w:tab w:val="left" w:pos="1440"/>
              <w:tab w:val="right" w:leader="dot" w:pos="10212"/>
            </w:tabs>
            <w:rPr>
              <w:noProof/>
              <w:kern w:val="2"/>
              <w:lang w:eastAsia="en-GB"/>
              <w14:ligatures w14:val="standardContextual"/>
            </w:rPr>
          </w:pPr>
          <w:hyperlink w:anchor="_Toc242964461" w:history="1">
            <w:r w:rsidRPr="00A327EA">
              <w:rPr>
                <w:rStyle w:val="Hyperlink"/>
                <w:bCs/>
                <w:noProof/>
              </w:rPr>
              <w:t>4.3.1.</w:t>
            </w:r>
            <w:r>
              <w:rPr>
                <w:noProof/>
                <w:kern w:val="2"/>
                <w:lang w:eastAsia="en-GB"/>
                <w14:ligatures w14:val="standardContextual"/>
              </w:rPr>
              <w:tab/>
            </w:r>
            <w:r w:rsidRPr="00A327EA">
              <w:rPr>
                <w:rStyle w:val="Hyperlink"/>
                <w:noProof/>
              </w:rPr>
              <w:t>Do you agree with the proposal to limit the ability to apply for multiple registrations for the activities set out here?</w:t>
            </w:r>
            <w:r>
              <w:rPr>
                <w:noProof/>
                <w:webHidden/>
              </w:rPr>
              <w:tab/>
            </w:r>
            <w:r>
              <w:rPr>
                <w:noProof/>
                <w:webHidden/>
              </w:rPr>
              <w:fldChar w:fldCharType="begin"/>
            </w:r>
            <w:r>
              <w:rPr>
                <w:noProof/>
                <w:webHidden/>
              </w:rPr>
              <w:instrText xml:space="preserve"> PAGEREF _Toc242964461 \h </w:instrText>
            </w:r>
            <w:r>
              <w:rPr>
                <w:noProof/>
                <w:webHidden/>
              </w:rPr>
            </w:r>
            <w:r>
              <w:rPr>
                <w:noProof/>
                <w:webHidden/>
              </w:rPr>
              <w:fldChar w:fldCharType="separate"/>
            </w:r>
            <w:r>
              <w:rPr>
                <w:noProof/>
                <w:webHidden/>
              </w:rPr>
              <w:t>14</w:t>
            </w:r>
            <w:r>
              <w:rPr>
                <w:noProof/>
                <w:webHidden/>
              </w:rPr>
              <w:fldChar w:fldCharType="end"/>
            </w:r>
          </w:hyperlink>
        </w:p>
        <w:p w14:paraId="13B32234" w14:textId="435A8E7E" w:rsidR="00845101" w:rsidRDefault="00845101">
          <w:pPr>
            <w:pStyle w:val="TOC3"/>
            <w:tabs>
              <w:tab w:val="left" w:pos="1440"/>
              <w:tab w:val="right" w:leader="dot" w:pos="10212"/>
            </w:tabs>
            <w:rPr>
              <w:noProof/>
              <w:kern w:val="2"/>
              <w:lang w:eastAsia="en-GB"/>
              <w14:ligatures w14:val="standardContextual"/>
            </w:rPr>
          </w:pPr>
          <w:hyperlink w:anchor="_Toc242964462" w:history="1">
            <w:r w:rsidRPr="00A327EA">
              <w:rPr>
                <w:rStyle w:val="Hyperlink"/>
                <w:bCs/>
                <w:noProof/>
              </w:rPr>
              <w:t>4.3.2.</w:t>
            </w:r>
            <w:r>
              <w:rPr>
                <w:noProof/>
                <w:kern w:val="2"/>
                <w:lang w:eastAsia="en-GB"/>
                <w14:ligatures w14:val="standardContextual"/>
              </w:rPr>
              <w:tab/>
            </w:r>
            <w:r w:rsidRPr="00A327EA">
              <w:rPr>
                <w:rStyle w:val="Hyperlink"/>
                <w:noProof/>
              </w:rPr>
              <w:t>Do you think any other specific registration level waste activities should not be authorised alongside other registrations? If so, which ones and why?</w:t>
            </w:r>
            <w:r>
              <w:rPr>
                <w:noProof/>
                <w:webHidden/>
              </w:rPr>
              <w:tab/>
            </w:r>
            <w:r>
              <w:rPr>
                <w:noProof/>
                <w:webHidden/>
              </w:rPr>
              <w:fldChar w:fldCharType="begin"/>
            </w:r>
            <w:r>
              <w:rPr>
                <w:noProof/>
                <w:webHidden/>
              </w:rPr>
              <w:instrText xml:space="preserve"> PAGEREF _Toc242964462 \h </w:instrText>
            </w:r>
            <w:r>
              <w:rPr>
                <w:noProof/>
                <w:webHidden/>
              </w:rPr>
            </w:r>
            <w:r>
              <w:rPr>
                <w:noProof/>
                <w:webHidden/>
              </w:rPr>
              <w:fldChar w:fldCharType="separate"/>
            </w:r>
            <w:r>
              <w:rPr>
                <w:noProof/>
                <w:webHidden/>
              </w:rPr>
              <w:t>15</w:t>
            </w:r>
            <w:r>
              <w:rPr>
                <w:noProof/>
                <w:webHidden/>
              </w:rPr>
              <w:fldChar w:fldCharType="end"/>
            </w:r>
          </w:hyperlink>
        </w:p>
        <w:p w14:paraId="5A33DCF0" w14:textId="5A6B250F" w:rsidR="00845101" w:rsidRDefault="00845101">
          <w:pPr>
            <w:pStyle w:val="TOC3"/>
            <w:tabs>
              <w:tab w:val="right" w:leader="dot" w:pos="10212"/>
            </w:tabs>
            <w:rPr>
              <w:noProof/>
              <w:kern w:val="2"/>
              <w:lang w:eastAsia="en-GB"/>
              <w14:ligatures w14:val="standardContextual"/>
            </w:rPr>
          </w:pPr>
          <w:hyperlink w:anchor="_Toc242964463" w:history="1">
            <w:r w:rsidRPr="00A327EA">
              <w:rPr>
                <w:rStyle w:val="Hyperlink"/>
                <w:noProof/>
              </w:rPr>
              <w:t>Summary</w:t>
            </w:r>
            <w:r>
              <w:rPr>
                <w:noProof/>
                <w:webHidden/>
              </w:rPr>
              <w:tab/>
            </w:r>
            <w:r>
              <w:rPr>
                <w:noProof/>
                <w:webHidden/>
              </w:rPr>
              <w:fldChar w:fldCharType="begin"/>
            </w:r>
            <w:r>
              <w:rPr>
                <w:noProof/>
                <w:webHidden/>
              </w:rPr>
              <w:instrText xml:space="preserve"> PAGEREF _Toc242964463 \h </w:instrText>
            </w:r>
            <w:r>
              <w:rPr>
                <w:noProof/>
                <w:webHidden/>
              </w:rPr>
            </w:r>
            <w:r>
              <w:rPr>
                <w:noProof/>
                <w:webHidden/>
              </w:rPr>
              <w:fldChar w:fldCharType="separate"/>
            </w:r>
            <w:r>
              <w:rPr>
                <w:noProof/>
                <w:webHidden/>
              </w:rPr>
              <w:t>15</w:t>
            </w:r>
            <w:r>
              <w:rPr>
                <w:noProof/>
                <w:webHidden/>
              </w:rPr>
              <w:fldChar w:fldCharType="end"/>
            </w:r>
          </w:hyperlink>
        </w:p>
        <w:p w14:paraId="12AFB7EF" w14:textId="63530CAE" w:rsidR="00845101" w:rsidRDefault="00845101">
          <w:pPr>
            <w:pStyle w:val="TOC2"/>
            <w:tabs>
              <w:tab w:val="left" w:pos="960"/>
              <w:tab w:val="right" w:leader="dot" w:pos="10212"/>
            </w:tabs>
            <w:rPr>
              <w:noProof/>
              <w:kern w:val="2"/>
              <w:lang w:eastAsia="en-GB"/>
              <w14:ligatures w14:val="standardContextual"/>
            </w:rPr>
          </w:pPr>
          <w:hyperlink w:anchor="_Toc242964464" w:history="1">
            <w:r w:rsidRPr="00A327EA">
              <w:rPr>
                <w:rStyle w:val="Hyperlink"/>
                <w:rFonts w:eastAsia="Times New Roman" w:cstheme="minorHAnsi"/>
                <w:noProof/>
              </w:rPr>
              <w:t>4.4.</w:t>
            </w:r>
            <w:r>
              <w:rPr>
                <w:noProof/>
                <w:kern w:val="2"/>
                <w:lang w:eastAsia="en-GB"/>
                <w14:ligatures w14:val="standardContextual"/>
              </w:rPr>
              <w:tab/>
            </w:r>
            <w:r w:rsidRPr="00A327EA">
              <w:rPr>
                <w:rStyle w:val="Hyperlink"/>
                <w:rFonts w:eastAsia="Times New Roman"/>
                <w:bCs/>
                <w:noProof/>
              </w:rPr>
              <w:t>Insertion of POPs storage standard condition</w:t>
            </w:r>
            <w:r>
              <w:rPr>
                <w:noProof/>
                <w:webHidden/>
              </w:rPr>
              <w:tab/>
            </w:r>
            <w:r>
              <w:rPr>
                <w:noProof/>
                <w:webHidden/>
              </w:rPr>
              <w:fldChar w:fldCharType="begin"/>
            </w:r>
            <w:r>
              <w:rPr>
                <w:noProof/>
                <w:webHidden/>
              </w:rPr>
              <w:instrText xml:space="preserve"> PAGEREF _Toc242964464 \h </w:instrText>
            </w:r>
            <w:r>
              <w:rPr>
                <w:noProof/>
                <w:webHidden/>
              </w:rPr>
            </w:r>
            <w:r>
              <w:rPr>
                <w:noProof/>
                <w:webHidden/>
              </w:rPr>
              <w:fldChar w:fldCharType="separate"/>
            </w:r>
            <w:r>
              <w:rPr>
                <w:noProof/>
                <w:webHidden/>
              </w:rPr>
              <w:t>16</w:t>
            </w:r>
            <w:r>
              <w:rPr>
                <w:noProof/>
                <w:webHidden/>
              </w:rPr>
              <w:fldChar w:fldCharType="end"/>
            </w:r>
          </w:hyperlink>
        </w:p>
        <w:p w14:paraId="7A301001" w14:textId="00711DE4" w:rsidR="00845101" w:rsidRDefault="00845101">
          <w:pPr>
            <w:pStyle w:val="TOC3"/>
            <w:tabs>
              <w:tab w:val="left" w:pos="1440"/>
              <w:tab w:val="right" w:leader="dot" w:pos="10212"/>
            </w:tabs>
            <w:rPr>
              <w:noProof/>
              <w:kern w:val="2"/>
              <w:lang w:eastAsia="en-GB"/>
              <w14:ligatures w14:val="standardContextual"/>
            </w:rPr>
          </w:pPr>
          <w:hyperlink w:anchor="_Toc242964465" w:history="1">
            <w:r w:rsidRPr="00A327EA">
              <w:rPr>
                <w:rStyle w:val="Hyperlink"/>
                <w:bCs/>
                <w:noProof/>
              </w:rPr>
              <w:t>4.4.1.</w:t>
            </w:r>
            <w:r>
              <w:rPr>
                <w:noProof/>
                <w:kern w:val="2"/>
                <w:lang w:eastAsia="en-GB"/>
                <w14:ligatures w14:val="standardContextual"/>
              </w:rPr>
              <w:tab/>
            </w:r>
            <w:r w:rsidRPr="00A327EA">
              <w:rPr>
                <w:rStyle w:val="Hyperlink"/>
                <w:noProof/>
              </w:rPr>
              <w:t>Do you agree with the proposed condition, the proposed definition and the activities to which the condition will be applied to?</w:t>
            </w:r>
            <w:r>
              <w:rPr>
                <w:noProof/>
                <w:webHidden/>
              </w:rPr>
              <w:tab/>
            </w:r>
            <w:r>
              <w:rPr>
                <w:noProof/>
                <w:webHidden/>
              </w:rPr>
              <w:fldChar w:fldCharType="begin"/>
            </w:r>
            <w:r>
              <w:rPr>
                <w:noProof/>
                <w:webHidden/>
              </w:rPr>
              <w:instrText xml:space="preserve"> PAGEREF _Toc242964465 \h </w:instrText>
            </w:r>
            <w:r>
              <w:rPr>
                <w:noProof/>
                <w:webHidden/>
              </w:rPr>
            </w:r>
            <w:r>
              <w:rPr>
                <w:noProof/>
                <w:webHidden/>
              </w:rPr>
              <w:fldChar w:fldCharType="separate"/>
            </w:r>
            <w:r>
              <w:rPr>
                <w:noProof/>
                <w:webHidden/>
              </w:rPr>
              <w:t>16</w:t>
            </w:r>
            <w:r>
              <w:rPr>
                <w:noProof/>
                <w:webHidden/>
              </w:rPr>
              <w:fldChar w:fldCharType="end"/>
            </w:r>
          </w:hyperlink>
        </w:p>
        <w:p w14:paraId="20E301CF" w14:textId="6B01B2E6" w:rsidR="00845101" w:rsidRDefault="00845101">
          <w:pPr>
            <w:pStyle w:val="TOC3"/>
            <w:tabs>
              <w:tab w:val="right" w:leader="dot" w:pos="10212"/>
            </w:tabs>
            <w:rPr>
              <w:noProof/>
              <w:kern w:val="2"/>
              <w:lang w:eastAsia="en-GB"/>
              <w14:ligatures w14:val="standardContextual"/>
            </w:rPr>
          </w:pPr>
          <w:hyperlink w:anchor="_Toc242964466" w:history="1">
            <w:r w:rsidRPr="00A327EA">
              <w:rPr>
                <w:rStyle w:val="Hyperlink"/>
                <w:noProof/>
              </w:rPr>
              <w:t>For inclusion in registrations:</w:t>
            </w:r>
            <w:r>
              <w:rPr>
                <w:noProof/>
                <w:webHidden/>
              </w:rPr>
              <w:tab/>
            </w:r>
            <w:r>
              <w:rPr>
                <w:noProof/>
                <w:webHidden/>
              </w:rPr>
              <w:fldChar w:fldCharType="begin"/>
            </w:r>
            <w:r>
              <w:rPr>
                <w:noProof/>
                <w:webHidden/>
              </w:rPr>
              <w:instrText xml:space="preserve"> PAGEREF _Toc242964466 \h </w:instrText>
            </w:r>
            <w:r>
              <w:rPr>
                <w:noProof/>
                <w:webHidden/>
              </w:rPr>
            </w:r>
            <w:r>
              <w:rPr>
                <w:noProof/>
                <w:webHidden/>
              </w:rPr>
              <w:fldChar w:fldCharType="separate"/>
            </w:r>
            <w:r>
              <w:rPr>
                <w:noProof/>
                <w:webHidden/>
              </w:rPr>
              <w:t>16</w:t>
            </w:r>
            <w:r>
              <w:rPr>
                <w:noProof/>
                <w:webHidden/>
              </w:rPr>
              <w:fldChar w:fldCharType="end"/>
            </w:r>
          </w:hyperlink>
        </w:p>
        <w:p w14:paraId="3FC91706" w14:textId="1873A0E7" w:rsidR="00845101" w:rsidRDefault="00845101">
          <w:pPr>
            <w:pStyle w:val="TOC3"/>
            <w:tabs>
              <w:tab w:val="left" w:pos="1200"/>
              <w:tab w:val="right" w:leader="dot" w:pos="10212"/>
            </w:tabs>
            <w:rPr>
              <w:noProof/>
              <w:kern w:val="2"/>
              <w:lang w:eastAsia="en-GB"/>
              <w14:ligatures w14:val="standardContextual"/>
            </w:rPr>
          </w:pPr>
          <w:hyperlink w:anchor="_Toc242964467" w:history="1">
            <w:r w:rsidRPr="00A327EA">
              <w:rPr>
                <w:rStyle w:val="Hyperlink"/>
                <w:noProof/>
              </w:rPr>
              <w:t>(a)</w:t>
            </w:r>
            <w:r>
              <w:rPr>
                <w:noProof/>
                <w:kern w:val="2"/>
                <w:lang w:eastAsia="en-GB"/>
                <w14:ligatures w14:val="standardContextual"/>
              </w:rPr>
              <w:tab/>
            </w:r>
            <w:r w:rsidRPr="00A327EA">
              <w:rPr>
                <w:rStyle w:val="Hyperlink"/>
                <w:noProof/>
              </w:rPr>
              <w:t>Storage of asbestos waste less than or equal to 40m³ (EASR-SC-023);</w:t>
            </w:r>
            <w:r>
              <w:rPr>
                <w:noProof/>
                <w:webHidden/>
              </w:rPr>
              <w:tab/>
            </w:r>
            <w:r>
              <w:rPr>
                <w:noProof/>
                <w:webHidden/>
              </w:rPr>
              <w:fldChar w:fldCharType="begin"/>
            </w:r>
            <w:r>
              <w:rPr>
                <w:noProof/>
                <w:webHidden/>
              </w:rPr>
              <w:instrText xml:space="preserve"> PAGEREF _Toc242964467 \h </w:instrText>
            </w:r>
            <w:r>
              <w:rPr>
                <w:noProof/>
                <w:webHidden/>
              </w:rPr>
            </w:r>
            <w:r>
              <w:rPr>
                <w:noProof/>
                <w:webHidden/>
              </w:rPr>
              <w:fldChar w:fldCharType="separate"/>
            </w:r>
            <w:r>
              <w:rPr>
                <w:noProof/>
                <w:webHidden/>
              </w:rPr>
              <w:t>16</w:t>
            </w:r>
            <w:r>
              <w:rPr>
                <w:noProof/>
                <w:webHidden/>
              </w:rPr>
              <w:fldChar w:fldCharType="end"/>
            </w:r>
          </w:hyperlink>
        </w:p>
        <w:p w14:paraId="20851D32" w14:textId="71FB98B2" w:rsidR="00845101" w:rsidRDefault="00845101">
          <w:pPr>
            <w:pStyle w:val="TOC3"/>
            <w:tabs>
              <w:tab w:val="left" w:pos="1200"/>
              <w:tab w:val="right" w:leader="dot" w:pos="10212"/>
            </w:tabs>
            <w:rPr>
              <w:noProof/>
              <w:kern w:val="2"/>
              <w:lang w:eastAsia="en-GB"/>
              <w14:ligatures w14:val="standardContextual"/>
            </w:rPr>
          </w:pPr>
          <w:hyperlink w:anchor="_Toc242964468" w:history="1">
            <w:r w:rsidRPr="00A327EA">
              <w:rPr>
                <w:rStyle w:val="Hyperlink"/>
                <w:noProof/>
              </w:rPr>
              <w:t>(b)</w:t>
            </w:r>
            <w:r>
              <w:rPr>
                <w:noProof/>
                <w:kern w:val="2"/>
                <w:lang w:eastAsia="en-GB"/>
                <w14:ligatures w14:val="standardContextual"/>
              </w:rPr>
              <w:tab/>
            </w:r>
            <w:r w:rsidRPr="00A327EA">
              <w:rPr>
                <w:rStyle w:val="Hyperlink"/>
                <w:noProof/>
              </w:rPr>
              <w:t>Storage and treatment of less than or equal to 5 waste motor vehicles (EASR-SC-027); and</w:t>
            </w:r>
            <w:r>
              <w:rPr>
                <w:noProof/>
                <w:webHidden/>
              </w:rPr>
              <w:tab/>
            </w:r>
            <w:r>
              <w:rPr>
                <w:noProof/>
                <w:webHidden/>
              </w:rPr>
              <w:fldChar w:fldCharType="begin"/>
            </w:r>
            <w:r>
              <w:rPr>
                <w:noProof/>
                <w:webHidden/>
              </w:rPr>
              <w:instrText xml:space="preserve"> PAGEREF _Toc242964468 \h </w:instrText>
            </w:r>
            <w:r>
              <w:rPr>
                <w:noProof/>
                <w:webHidden/>
              </w:rPr>
            </w:r>
            <w:r>
              <w:rPr>
                <w:noProof/>
                <w:webHidden/>
              </w:rPr>
              <w:fldChar w:fldCharType="separate"/>
            </w:r>
            <w:r>
              <w:rPr>
                <w:noProof/>
                <w:webHidden/>
              </w:rPr>
              <w:t>16</w:t>
            </w:r>
            <w:r>
              <w:rPr>
                <w:noProof/>
                <w:webHidden/>
              </w:rPr>
              <w:fldChar w:fldCharType="end"/>
            </w:r>
          </w:hyperlink>
        </w:p>
        <w:p w14:paraId="2DBDBCBD" w14:textId="00AE582A" w:rsidR="00845101" w:rsidRDefault="00845101">
          <w:pPr>
            <w:pStyle w:val="TOC3"/>
            <w:tabs>
              <w:tab w:val="left" w:pos="1200"/>
              <w:tab w:val="right" w:leader="dot" w:pos="10212"/>
            </w:tabs>
            <w:rPr>
              <w:noProof/>
              <w:kern w:val="2"/>
              <w:lang w:eastAsia="en-GB"/>
              <w14:ligatures w14:val="standardContextual"/>
            </w:rPr>
          </w:pPr>
          <w:hyperlink w:anchor="_Toc242964469" w:history="1">
            <w:r w:rsidRPr="00A327EA">
              <w:rPr>
                <w:rStyle w:val="Hyperlink"/>
                <w:noProof/>
              </w:rPr>
              <w:t>(c)</w:t>
            </w:r>
            <w:r>
              <w:rPr>
                <w:noProof/>
                <w:kern w:val="2"/>
                <w:lang w:eastAsia="en-GB"/>
                <w14:ligatures w14:val="standardContextual"/>
              </w:rPr>
              <w:tab/>
            </w:r>
            <w:r w:rsidRPr="00A327EA">
              <w:rPr>
                <w:rStyle w:val="Hyperlink"/>
                <w:noProof/>
              </w:rPr>
              <w:t>Waste electrical and electronic equipment (WEEE) less than or equal to 35 tonnes (EASR-SC 033).</w:t>
            </w:r>
            <w:r>
              <w:rPr>
                <w:noProof/>
                <w:webHidden/>
              </w:rPr>
              <w:tab/>
            </w:r>
            <w:r>
              <w:rPr>
                <w:noProof/>
                <w:webHidden/>
              </w:rPr>
              <w:fldChar w:fldCharType="begin"/>
            </w:r>
            <w:r>
              <w:rPr>
                <w:noProof/>
                <w:webHidden/>
              </w:rPr>
              <w:instrText xml:space="preserve"> PAGEREF _Toc242964469 \h </w:instrText>
            </w:r>
            <w:r>
              <w:rPr>
                <w:noProof/>
                <w:webHidden/>
              </w:rPr>
            </w:r>
            <w:r>
              <w:rPr>
                <w:noProof/>
                <w:webHidden/>
              </w:rPr>
              <w:fldChar w:fldCharType="separate"/>
            </w:r>
            <w:r>
              <w:rPr>
                <w:noProof/>
                <w:webHidden/>
              </w:rPr>
              <w:t>16</w:t>
            </w:r>
            <w:r>
              <w:rPr>
                <w:noProof/>
                <w:webHidden/>
              </w:rPr>
              <w:fldChar w:fldCharType="end"/>
            </w:r>
          </w:hyperlink>
        </w:p>
        <w:p w14:paraId="62FE73A1" w14:textId="27A49E3E" w:rsidR="00845101" w:rsidRDefault="00845101">
          <w:pPr>
            <w:pStyle w:val="TOC2"/>
            <w:tabs>
              <w:tab w:val="left" w:pos="960"/>
              <w:tab w:val="right" w:leader="dot" w:pos="10212"/>
            </w:tabs>
            <w:rPr>
              <w:noProof/>
              <w:kern w:val="2"/>
              <w:lang w:eastAsia="en-GB"/>
              <w14:ligatures w14:val="standardContextual"/>
            </w:rPr>
          </w:pPr>
          <w:hyperlink w:anchor="_Toc242964470" w:history="1">
            <w:r w:rsidRPr="00A327EA">
              <w:rPr>
                <w:rStyle w:val="Hyperlink"/>
                <w:rFonts w:eastAsia="Times New Roman" w:cstheme="minorHAnsi"/>
                <w:noProof/>
              </w:rPr>
              <w:t>4.5.</w:t>
            </w:r>
            <w:r>
              <w:rPr>
                <w:noProof/>
                <w:kern w:val="2"/>
                <w:lang w:eastAsia="en-GB"/>
                <w14:ligatures w14:val="standardContextual"/>
              </w:rPr>
              <w:tab/>
            </w:r>
            <w:r w:rsidRPr="00A327EA">
              <w:rPr>
                <w:rStyle w:val="Hyperlink"/>
                <w:rFonts w:eastAsia="Times New Roman"/>
                <w:bCs/>
                <w:noProof/>
              </w:rPr>
              <w:t>Water activities: Proposed amendments to the Interpretation of Terms for registration level activities (Water)</w:t>
            </w:r>
            <w:r>
              <w:rPr>
                <w:noProof/>
                <w:webHidden/>
              </w:rPr>
              <w:tab/>
            </w:r>
            <w:r>
              <w:rPr>
                <w:noProof/>
                <w:webHidden/>
              </w:rPr>
              <w:fldChar w:fldCharType="begin"/>
            </w:r>
            <w:r>
              <w:rPr>
                <w:noProof/>
                <w:webHidden/>
              </w:rPr>
              <w:instrText xml:space="preserve"> PAGEREF _Toc242964470 \h </w:instrText>
            </w:r>
            <w:r>
              <w:rPr>
                <w:noProof/>
                <w:webHidden/>
              </w:rPr>
            </w:r>
            <w:r>
              <w:rPr>
                <w:noProof/>
                <w:webHidden/>
              </w:rPr>
              <w:fldChar w:fldCharType="separate"/>
            </w:r>
            <w:r>
              <w:rPr>
                <w:noProof/>
                <w:webHidden/>
              </w:rPr>
              <w:t>18</w:t>
            </w:r>
            <w:r>
              <w:rPr>
                <w:noProof/>
                <w:webHidden/>
              </w:rPr>
              <w:fldChar w:fldCharType="end"/>
            </w:r>
          </w:hyperlink>
        </w:p>
        <w:p w14:paraId="56A6C094" w14:textId="44F9B3C1" w:rsidR="00845101" w:rsidRDefault="00845101">
          <w:pPr>
            <w:pStyle w:val="TOC3"/>
            <w:tabs>
              <w:tab w:val="left" w:pos="1440"/>
              <w:tab w:val="right" w:leader="dot" w:pos="10212"/>
            </w:tabs>
            <w:rPr>
              <w:noProof/>
              <w:kern w:val="2"/>
              <w:lang w:eastAsia="en-GB"/>
              <w14:ligatures w14:val="standardContextual"/>
            </w:rPr>
          </w:pPr>
          <w:hyperlink w:anchor="_Toc242964471" w:history="1">
            <w:r w:rsidRPr="00A327EA">
              <w:rPr>
                <w:rStyle w:val="Hyperlink"/>
                <w:bCs/>
                <w:noProof/>
              </w:rPr>
              <w:t>4.5.1.</w:t>
            </w:r>
            <w:r>
              <w:rPr>
                <w:noProof/>
                <w:kern w:val="2"/>
                <w:lang w:eastAsia="en-GB"/>
                <w14:ligatures w14:val="standardContextual"/>
              </w:rPr>
              <w:tab/>
            </w:r>
            <w:r w:rsidRPr="00A327EA">
              <w:rPr>
                <w:rStyle w:val="Hyperlink"/>
                <w:noProof/>
              </w:rPr>
              <w:t>We asked ‘Do you agree with the proposed amendments to the Interpretation of Terms for ‘zone to protect bathing waters’?</w:t>
            </w:r>
            <w:r>
              <w:rPr>
                <w:noProof/>
                <w:webHidden/>
              </w:rPr>
              <w:tab/>
            </w:r>
            <w:r>
              <w:rPr>
                <w:noProof/>
                <w:webHidden/>
              </w:rPr>
              <w:fldChar w:fldCharType="begin"/>
            </w:r>
            <w:r>
              <w:rPr>
                <w:noProof/>
                <w:webHidden/>
              </w:rPr>
              <w:instrText xml:space="preserve"> PAGEREF _Toc242964471 \h </w:instrText>
            </w:r>
            <w:r>
              <w:rPr>
                <w:noProof/>
                <w:webHidden/>
              </w:rPr>
            </w:r>
            <w:r>
              <w:rPr>
                <w:noProof/>
                <w:webHidden/>
              </w:rPr>
              <w:fldChar w:fldCharType="separate"/>
            </w:r>
            <w:r>
              <w:rPr>
                <w:noProof/>
                <w:webHidden/>
              </w:rPr>
              <w:t>18</w:t>
            </w:r>
            <w:r>
              <w:rPr>
                <w:noProof/>
                <w:webHidden/>
              </w:rPr>
              <w:fldChar w:fldCharType="end"/>
            </w:r>
          </w:hyperlink>
        </w:p>
        <w:p w14:paraId="5636C67B" w14:textId="38131DDE" w:rsidR="00845101" w:rsidRDefault="00845101">
          <w:pPr>
            <w:pStyle w:val="TOC3"/>
            <w:tabs>
              <w:tab w:val="left" w:pos="1440"/>
              <w:tab w:val="right" w:leader="dot" w:pos="10212"/>
            </w:tabs>
            <w:rPr>
              <w:noProof/>
              <w:kern w:val="2"/>
              <w:lang w:eastAsia="en-GB"/>
              <w14:ligatures w14:val="standardContextual"/>
            </w:rPr>
          </w:pPr>
          <w:hyperlink w:anchor="_Toc242964472" w:history="1">
            <w:r w:rsidRPr="00A327EA">
              <w:rPr>
                <w:rStyle w:val="Hyperlink"/>
                <w:bCs/>
                <w:noProof/>
              </w:rPr>
              <w:t>4.5.2.</w:t>
            </w:r>
            <w:r>
              <w:rPr>
                <w:noProof/>
                <w:kern w:val="2"/>
                <w:lang w:eastAsia="en-GB"/>
                <w14:ligatures w14:val="standardContextual"/>
              </w:rPr>
              <w:tab/>
            </w:r>
            <w:r w:rsidRPr="00A327EA">
              <w:rPr>
                <w:rStyle w:val="Hyperlink"/>
                <w:noProof/>
              </w:rPr>
              <w:t>We asked ‘Do you agree with the proposed amendments to the Interpretation of Terms for ‘zone to protect shellfish waters’?</w:t>
            </w:r>
            <w:r>
              <w:rPr>
                <w:noProof/>
                <w:webHidden/>
              </w:rPr>
              <w:tab/>
            </w:r>
            <w:r>
              <w:rPr>
                <w:noProof/>
                <w:webHidden/>
              </w:rPr>
              <w:fldChar w:fldCharType="begin"/>
            </w:r>
            <w:r>
              <w:rPr>
                <w:noProof/>
                <w:webHidden/>
              </w:rPr>
              <w:instrText xml:space="preserve"> PAGEREF _Toc242964472 \h </w:instrText>
            </w:r>
            <w:r>
              <w:rPr>
                <w:noProof/>
                <w:webHidden/>
              </w:rPr>
            </w:r>
            <w:r>
              <w:rPr>
                <w:noProof/>
                <w:webHidden/>
              </w:rPr>
              <w:fldChar w:fldCharType="separate"/>
            </w:r>
            <w:r>
              <w:rPr>
                <w:noProof/>
                <w:webHidden/>
              </w:rPr>
              <w:t>19</w:t>
            </w:r>
            <w:r>
              <w:rPr>
                <w:noProof/>
                <w:webHidden/>
              </w:rPr>
              <w:fldChar w:fldCharType="end"/>
            </w:r>
          </w:hyperlink>
        </w:p>
        <w:p w14:paraId="0E6938EC" w14:textId="1AE46AE5" w:rsidR="00845101" w:rsidRDefault="00845101">
          <w:pPr>
            <w:pStyle w:val="TOC2"/>
            <w:tabs>
              <w:tab w:val="left" w:pos="960"/>
              <w:tab w:val="right" w:leader="dot" w:pos="10212"/>
            </w:tabs>
            <w:rPr>
              <w:noProof/>
              <w:kern w:val="2"/>
              <w:lang w:eastAsia="en-GB"/>
              <w14:ligatures w14:val="standardContextual"/>
            </w:rPr>
          </w:pPr>
          <w:hyperlink w:anchor="_Toc242964473" w:history="1">
            <w:r w:rsidRPr="00A327EA">
              <w:rPr>
                <w:rStyle w:val="Hyperlink"/>
                <w:rFonts w:cstheme="minorHAnsi"/>
                <w:noProof/>
              </w:rPr>
              <w:t>4.6.</w:t>
            </w:r>
            <w:r>
              <w:rPr>
                <w:noProof/>
                <w:kern w:val="2"/>
                <w:lang w:eastAsia="en-GB"/>
                <w14:ligatures w14:val="standardContextual"/>
              </w:rPr>
              <w:tab/>
            </w:r>
            <w:r w:rsidRPr="00A327EA">
              <w:rPr>
                <w:rStyle w:val="Hyperlink"/>
                <w:rFonts w:eastAsia="Times New Roman"/>
                <w:noProof/>
              </w:rPr>
              <w:t xml:space="preserve">Water activities: </w:t>
            </w:r>
            <w:r w:rsidRPr="00A327EA">
              <w:rPr>
                <w:rStyle w:val="Hyperlink"/>
                <w:rFonts w:eastAsia="Times New Roman"/>
                <w:bCs/>
                <w:noProof/>
              </w:rPr>
              <w:t>Proposed amendments to activity descriptions and Standard Conditions for registration level activities</w:t>
            </w:r>
            <w:r>
              <w:rPr>
                <w:noProof/>
                <w:webHidden/>
              </w:rPr>
              <w:tab/>
            </w:r>
            <w:r>
              <w:rPr>
                <w:noProof/>
                <w:webHidden/>
              </w:rPr>
              <w:fldChar w:fldCharType="begin"/>
            </w:r>
            <w:r>
              <w:rPr>
                <w:noProof/>
                <w:webHidden/>
              </w:rPr>
              <w:instrText xml:space="preserve"> PAGEREF _Toc242964473 \h </w:instrText>
            </w:r>
            <w:r>
              <w:rPr>
                <w:noProof/>
                <w:webHidden/>
              </w:rPr>
            </w:r>
            <w:r>
              <w:rPr>
                <w:noProof/>
                <w:webHidden/>
              </w:rPr>
              <w:fldChar w:fldCharType="separate"/>
            </w:r>
            <w:r>
              <w:rPr>
                <w:noProof/>
                <w:webHidden/>
              </w:rPr>
              <w:t>19</w:t>
            </w:r>
            <w:r>
              <w:rPr>
                <w:noProof/>
                <w:webHidden/>
              </w:rPr>
              <w:fldChar w:fldCharType="end"/>
            </w:r>
          </w:hyperlink>
        </w:p>
        <w:p w14:paraId="75B98036" w14:textId="4B9A1DB9" w:rsidR="00845101" w:rsidRDefault="00845101">
          <w:pPr>
            <w:pStyle w:val="TOC3"/>
            <w:tabs>
              <w:tab w:val="left" w:pos="1440"/>
              <w:tab w:val="right" w:leader="dot" w:pos="10212"/>
            </w:tabs>
            <w:rPr>
              <w:noProof/>
              <w:kern w:val="2"/>
              <w:lang w:eastAsia="en-GB"/>
              <w14:ligatures w14:val="standardContextual"/>
            </w:rPr>
          </w:pPr>
          <w:hyperlink w:anchor="_Toc242964474" w:history="1">
            <w:r w:rsidRPr="00A327EA">
              <w:rPr>
                <w:rStyle w:val="Hyperlink"/>
                <w:bCs/>
                <w:noProof/>
              </w:rPr>
              <w:t>4.6.1.</w:t>
            </w:r>
            <w:r>
              <w:rPr>
                <w:noProof/>
                <w:kern w:val="2"/>
                <w:lang w:eastAsia="en-GB"/>
                <w14:ligatures w14:val="standardContextual"/>
              </w:rPr>
              <w:tab/>
            </w:r>
            <w:r w:rsidRPr="00A327EA">
              <w:rPr>
                <w:rStyle w:val="Hyperlink"/>
                <w:noProof/>
              </w:rPr>
              <w:t>We asked, ‘Do you agree with the proposed amendments to the activity description and standard condition for ‘Borehole abstraction for testing and sampling more than 150m³ water per year’ (reference EASR-SC-045)?’</w:t>
            </w:r>
            <w:r>
              <w:rPr>
                <w:noProof/>
                <w:webHidden/>
              </w:rPr>
              <w:tab/>
            </w:r>
            <w:r>
              <w:rPr>
                <w:noProof/>
                <w:webHidden/>
              </w:rPr>
              <w:fldChar w:fldCharType="begin"/>
            </w:r>
            <w:r>
              <w:rPr>
                <w:noProof/>
                <w:webHidden/>
              </w:rPr>
              <w:instrText xml:space="preserve"> PAGEREF _Toc242964474 \h </w:instrText>
            </w:r>
            <w:r>
              <w:rPr>
                <w:noProof/>
                <w:webHidden/>
              </w:rPr>
            </w:r>
            <w:r>
              <w:rPr>
                <w:noProof/>
                <w:webHidden/>
              </w:rPr>
              <w:fldChar w:fldCharType="separate"/>
            </w:r>
            <w:r>
              <w:rPr>
                <w:noProof/>
                <w:webHidden/>
              </w:rPr>
              <w:t>19</w:t>
            </w:r>
            <w:r>
              <w:rPr>
                <w:noProof/>
                <w:webHidden/>
              </w:rPr>
              <w:fldChar w:fldCharType="end"/>
            </w:r>
          </w:hyperlink>
        </w:p>
        <w:p w14:paraId="68788695" w14:textId="4694782F" w:rsidR="00845101" w:rsidRDefault="00845101">
          <w:pPr>
            <w:pStyle w:val="TOC3"/>
            <w:tabs>
              <w:tab w:val="left" w:pos="1440"/>
              <w:tab w:val="right" w:leader="dot" w:pos="10212"/>
            </w:tabs>
            <w:rPr>
              <w:noProof/>
              <w:kern w:val="2"/>
              <w:lang w:eastAsia="en-GB"/>
              <w14:ligatures w14:val="standardContextual"/>
            </w:rPr>
          </w:pPr>
          <w:hyperlink w:anchor="_Toc242964475" w:history="1">
            <w:r w:rsidRPr="00A327EA">
              <w:rPr>
                <w:rStyle w:val="Hyperlink"/>
                <w:bCs/>
                <w:noProof/>
              </w:rPr>
              <w:t>4.6.2.</w:t>
            </w:r>
            <w:r>
              <w:rPr>
                <w:noProof/>
                <w:kern w:val="2"/>
                <w:lang w:eastAsia="en-GB"/>
                <w14:ligatures w14:val="standardContextual"/>
              </w:rPr>
              <w:tab/>
            </w:r>
            <w:r w:rsidRPr="00A327EA">
              <w:rPr>
                <w:rStyle w:val="Hyperlink"/>
                <w:noProof/>
              </w:rPr>
              <w:t>We asked ‘Do you agree with the proposed amendments to the activity descriptions for channel modification of a previously modified minor watercourse and channel modification associated with a structure?’</w:t>
            </w:r>
            <w:r>
              <w:rPr>
                <w:noProof/>
                <w:webHidden/>
              </w:rPr>
              <w:tab/>
            </w:r>
            <w:r>
              <w:rPr>
                <w:noProof/>
                <w:webHidden/>
              </w:rPr>
              <w:fldChar w:fldCharType="begin"/>
            </w:r>
            <w:r>
              <w:rPr>
                <w:noProof/>
                <w:webHidden/>
              </w:rPr>
              <w:instrText xml:space="preserve"> PAGEREF _Toc242964475 \h </w:instrText>
            </w:r>
            <w:r>
              <w:rPr>
                <w:noProof/>
                <w:webHidden/>
              </w:rPr>
            </w:r>
            <w:r>
              <w:rPr>
                <w:noProof/>
                <w:webHidden/>
              </w:rPr>
              <w:fldChar w:fldCharType="separate"/>
            </w:r>
            <w:r>
              <w:rPr>
                <w:noProof/>
                <w:webHidden/>
              </w:rPr>
              <w:t>20</w:t>
            </w:r>
            <w:r>
              <w:rPr>
                <w:noProof/>
                <w:webHidden/>
              </w:rPr>
              <w:fldChar w:fldCharType="end"/>
            </w:r>
          </w:hyperlink>
        </w:p>
        <w:p w14:paraId="72D002C7" w14:textId="755D63D0" w:rsidR="00845101" w:rsidRDefault="00845101">
          <w:pPr>
            <w:pStyle w:val="TOC2"/>
            <w:tabs>
              <w:tab w:val="left" w:pos="960"/>
              <w:tab w:val="right" w:leader="dot" w:pos="10212"/>
            </w:tabs>
            <w:rPr>
              <w:noProof/>
              <w:kern w:val="2"/>
              <w:lang w:eastAsia="en-GB"/>
              <w14:ligatures w14:val="standardContextual"/>
            </w:rPr>
          </w:pPr>
          <w:hyperlink w:anchor="_Toc242964476" w:history="1">
            <w:r w:rsidRPr="00A327EA">
              <w:rPr>
                <w:rStyle w:val="Hyperlink"/>
                <w:rFonts w:eastAsia="Times New Roman" w:cstheme="minorHAnsi"/>
                <w:noProof/>
              </w:rPr>
              <w:t>4.7.</w:t>
            </w:r>
            <w:r>
              <w:rPr>
                <w:noProof/>
                <w:kern w:val="2"/>
                <w:lang w:eastAsia="en-GB"/>
                <w14:ligatures w14:val="standardContextual"/>
              </w:rPr>
              <w:tab/>
            </w:r>
            <w:r w:rsidRPr="00A327EA">
              <w:rPr>
                <w:rStyle w:val="Hyperlink"/>
                <w:rFonts w:eastAsia="Times New Roman"/>
                <w:noProof/>
              </w:rPr>
              <w:t xml:space="preserve">Industrial activities: </w:t>
            </w:r>
            <w:r w:rsidRPr="00A327EA">
              <w:rPr>
                <w:rStyle w:val="Hyperlink"/>
                <w:rFonts w:eastAsia="Times New Roman"/>
                <w:bCs/>
                <w:noProof/>
              </w:rPr>
              <w:t>Proposed amendments to EASR Standard Conditions</w:t>
            </w:r>
            <w:r>
              <w:rPr>
                <w:noProof/>
                <w:webHidden/>
              </w:rPr>
              <w:tab/>
            </w:r>
            <w:r>
              <w:rPr>
                <w:noProof/>
                <w:webHidden/>
              </w:rPr>
              <w:fldChar w:fldCharType="begin"/>
            </w:r>
            <w:r>
              <w:rPr>
                <w:noProof/>
                <w:webHidden/>
              </w:rPr>
              <w:instrText xml:space="preserve"> PAGEREF _Toc242964476 \h </w:instrText>
            </w:r>
            <w:r>
              <w:rPr>
                <w:noProof/>
                <w:webHidden/>
              </w:rPr>
            </w:r>
            <w:r>
              <w:rPr>
                <w:noProof/>
                <w:webHidden/>
              </w:rPr>
              <w:fldChar w:fldCharType="separate"/>
            </w:r>
            <w:r>
              <w:rPr>
                <w:noProof/>
                <w:webHidden/>
              </w:rPr>
              <w:t>22</w:t>
            </w:r>
            <w:r>
              <w:rPr>
                <w:noProof/>
                <w:webHidden/>
              </w:rPr>
              <w:fldChar w:fldCharType="end"/>
            </w:r>
          </w:hyperlink>
        </w:p>
        <w:p w14:paraId="310787C7" w14:textId="7DCDCD46" w:rsidR="00845101" w:rsidRDefault="00845101">
          <w:pPr>
            <w:pStyle w:val="TOC3"/>
            <w:tabs>
              <w:tab w:val="left" w:pos="1440"/>
              <w:tab w:val="right" w:leader="dot" w:pos="10212"/>
            </w:tabs>
            <w:rPr>
              <w:noProof/>
              <w:kern w:val="2"/>
              <w:lang w:eastAsia="en-GB"/>
              <w14:ligatures w14:val="standardContextual"/>
            </w:rPr>
          </w:pPr>
          <w:hyperlink w:anchor="_Toc242964477" w:history="1">
            <w:r w:rsidRPr="00A327EA">
              <w:rPr>
                <w:rStyle w:val="Hyperlink"/>
                <w:bCs/>
                <w:noProof/>
              </w:rPr>
              <w:t>4.7.1.</w:t>
            </w:r>
            <w:r>
              <w:rPr>
                <w:noProof/>
                <w:kern w:val="2"/>
                <w:lang w:eastAsia="en-GB"/>
                <w14:ligatures w14:val="standardContextual"/>
              </w:rPr>
              <w:tab/>
            </w:r>
            <w:r w:rsidRPr="00A327EA">
              <w:rPr>
                <w:rStyle w:val="Hyperlink"/>
                <w:noProof/>
              </w:rPr>
              <w:t xml:space="preserve">We asked if you agreed with the proposed amendments to Standard Conditions for </w:t>
            </w:r>
            <w:r w:rsidRPr="00A327EA">
              <w:rPr>
                <w:rStyle w:val="Hyperlink"/>
                <w:bCs/>
                <w:noProof/>
              </w:rPr>
              <w:t>‘</w:t>
            </w:r>
            <w:r w:rsidRPr="00A327EA">
              <w:rPr>
                <w:rStyle w:val="Hyperlink"/>
                <w:noProof/>
              </w:rPr>
              <w:t>Ensiling of fish less than or equal to 10m³</w:t>
            </w:r>
            <w:r w:rsidRPr="00A327EA">
              <w:rPr>
                <w:rStyle w:val="Hyperlink"/>
                <w:bCs/>
                <w:noProof/>
              </w:rPr>
              <w:t>’ (reference:</w:t>
            </w:r>
            <w:r w:rsidRPr="00A327EA">
              <w:rPr>
                <w:rStyle w:val="Hyperlink"/>
                <w:noProof/>
              </w:rPr>
              <w:t xml:space="preserve"> EASR-SC-008</w:t>
            </w:r>
            <w:r w:rsidRPr="00A327EA">
              <w:rPr>
                <w:rStyle w:val="Hyperlink"/>
                <w:bCs/>
                <w:noProof/>
              </w:rPr>
              <w:t>).</w:t>
            </w:r>
            <w:r>
              <w:rPr>
                <w:noProof/>
                <w:webHidden/>
              </w:rPr>
              <w:tab/>
            </w:r>
            <w:r>
              <w:rPr>
                <w:noProof/>
                <w:webHidden/>
              </w:rPr>
              <w:fldChar w:fldCharType="begin"/>
            </w:r>
            <w:r>
              <w:rPr>
                <w:noProof/>
                <w:webHidden/>
              </w:rPr>
              <w:instrText xml:space="preserve"> PAGEREF _Toc242964477 \h </w:instrText>
            </w:r>
            <w:r>
              <w:rPr>
                <w:noProof/>
                <w:webHidden/>
              </w:rPr>
            </w:r>
            <w:r>
              <w:rPr>
                <w:noProof/>
                <w:webHidden/>
              </w:rPr>
              <w:fldChar w:fldCharType="separate"/>
            </w:r>
            <w:r>
              <w:rPr>
                <w:noProof/>
                <w:webHidden/>
              </w:rPr>
              <w:t>22</w:t>
            </w:r>
            <w:r>
              <w:rPr>
                <w:noProof/>
                <w:webHidden/>
              </w:rPr>
              <w:fldChar w:fldCharType="end"/>
            </w:r>
          </w:hyperlink>
        </w:p>
        <w:p w14:paraId="08F09DF6" w14:textId="19C2CFAC" w:rsidR="00845101" w:rsidRDefault="00845101">
          <w:pPr>
            <w:pStyle w:val="TOC3"/>
            <w:tabs>
              <w:tab w:val="left" w:pos="1440"/>
              <w:tab w:val="right" w:leader="dot" w:pos="10212"/>
            </w:tabs>
            <w:rPr>
              <w:noProof/>
              <w:kern w:val="2"/>
              <w:lang w:eastAsia="en-GB"/>
              <w14:ligatures w14:val="standardContextual"/>
            </w:rPr>
          </w:pPr>
          <w:hyperlink w:anchor="_Toc242964478" w:history="1">
            <w:r w:rsidRPr="00A327EA">
              <w:rPr>
                <w:rStyle w:val="Hyperlink"/>
                <w:bCs/>
                <w:noProof/>
              </w:rPr>
              <w:t>4.7.2.</w:t>
            </w:r>
            <w:r>
              <w:rPr>
                <w:noProof/>
                <w:kern w:val="2"/>
                <w:lang w:eastAsia="en-GB"/>
                <w14:ligatures w14:val="standardContextual"/>
              </w:rPr>
              <w:tab/>
            </w:r>
            <w:r w:rsidRPr="00A327EA">
              <w:rPr>
                <w:rStyle w:val="Hyperlink"/>
                <w:noProof/>
              </w:rPr>
              <w:t xml:space="preserve">We asked if you agreed with the proposed amendments to Standard Conditions for non-waste anaerobic digestion less than 100 tonnes per day </w:t>
            </w:r>
            <w:r w:rsidRPr="00A327EA">
              <w:rPr>
                <w:rStyle w:val="Hyperlink"/>
                <w:bCs/>
                <w:noProof/>
              </w:rPr>
              <w:t xml:space="preserve">(reference: </w:t>
            </w:r>
            <w:r w:rsidRPr="00A327EA">
              <w:rPr>
                <w:rStyle w:val="Hyperlink"/>
                <w:noProof/>
              </w:rPr>
              <w:t>EASR-SC-001</w:t>
            </w:r>
            <w:r w:rsidRPr="00A327EA">
              <w:rPr>
                <w:rStyle w:val="Hyperlink"/>
                <w:bCs/>
                <w:noProof/>
              </w:rPr>
              <w:t>).</w:t>
            </w:r>
            <w:r>
              <w:rPr>
                <w:noProof/>
                <w:webHidden/>
              </w:rPr>
              <w:tab/>
            </w:r>
            <w:r>
              <w:rPr>
                <w:noProof/>
                <w:webHidden/>
              </w:rPr>
              <w:fldChar w:fldCharType="begin"/>
            </w:r>
            <w:r>
              <w:rPr>
                <w:noProof/>
                <w:webHidden/>
              </w:rPr>
              <w:instrText xml:space="preserve"> PAGEREF _Toc242964478 \h </w:instrText>
            </w:r>
            <w:r>
              <w:rPr>
                <w:noProof/>
                <w:webHidden/>
              </w:rPr>
            </w:r>
            <w:r>
              <w:rPr>
                <w:noProof/>
                <w:webHidden/>
              </w:rPr>
              <w:fldChar w:fldCharType="separate"/>
            </w:r>
            <w:r>
              <w:rPr>
                <w:noProof/>
                <w:webHidden/>
              </w:rPr>
              <w:t>22</w:t>
            </w:r>
            <w:r>
              <w:rPr>
                <w:noProof/>
                <w:webHidden/>
              </w:rPr>
              <w:fldChar w:fldCharType="end"/>
            </w:r>
          </w:hyperlink>
        </w:p>
        <w:p w14:paraId="11E8907B" w14:textId="2D9B3783" w:rsidR="00845101" w:rsidRDefault="00845101">
          <w:pPr>
            <w:pStyle w:val="TOC2"/>
            <w:tabs>
              <w:tab w:val="left" w:pos="960"/>
              <w:tab w:val="right" w:leader="dot" w:pos="10212"/>
            </w:tabs>
            <w:rPr>
              <w:noProof/>
              <w:kern w:val="2"/>
              <w:lang w:eastAsia="en-GB"/>
              <w14:ligatures w14:val="standardContextual"/>
            </w:rPr>
          </w:pPr>
          <w:hyperlink w:anchor="_Toc242964479" w:history="1">
            <w:r w:rsidRPr="00A327EA">
              <w:rPr>
                <w:rStyle w:val="Hyperlink"/>
                <w:rFonts w:eastAsia="Times New Roman" w:cstheme="minorHAnsi"/>
                <w:noProof/>
              </w:rPr>
              <w:t>4.8.</w:t>
            </w:r>
            <w:r>
              <w:rPr>
                <w:noProof/>
                <w:kern w:val="2"/>
                <w:lang w:eastAsia="en-GB"/>
                <w14:ligatures w14:val="standardContextual"/>
              </w:rPr>
              <w:tab/>
            </w:r>
            <w:r w:rsidRPr="00A327EA">
              <w:rPr>
                <w:rStyle w:val="Hyperlink"/>
                <w:rFonts w:eastAsia="Times New Roman"/>
                <w:noProof/>
              </w:rPr>
              <w:t xml:space="preserve">Industrial activities: </w:t>
            </w:r>
            <w:r w:rsidRPr="00A327EA">
              <w:rPr>
                <w:rStyle w:val="Hyperlink"/>
                <w:rFonts w:eastAsia="Times New Roman"/>
                <w:bCs/>
                <w:noProof/>
              </w:rPr>
              <w:t>Proposed new registration level activities and EASR Standard Conditions</w:t>
            </w:r>
            <w:r>
              <w:rPr>
                <w:noProof/>
                <w:webHidden/>
              </w:rPr>
              <w:tab/>
            </w:r>
            <w:r>
              <w:rPr>
                <w:noProof/>
                <w:webHidden/>
              </w:rPr>
              <w:fldChar w:fldCharType="begin"/>
            </w:r>
            <w:r>
              <w:rPr>
                <w:noProof/>
                <w:webHidden/>
              </w:rPr>
              <w:instrText xml:space="preserve"> PAGEREF _Toc242964479 \h </w:instrText>
            </w:r>
            <w:r>
              <w:rPr>
                <w:noProof/>
                <w:webHidden/>
              </w:rPr>
            </w:r>
            <w:r>
              <w:rPr>
                <w:noProof/>
                <w:webHidden/>
              </w:rPr>
              <w:fldChar w:fldCharType="separate"/>
            </w:r>
            <w:r>
              <w:rPr>
                <w:noProof/>
                <w:webHidden/>
              </w:rPr>
              <w:t>23</w:t>
            </w:r>
            <w:r>
              <w:rPr>
                <w:noProof/>
                <w:webHidden/>
              </w:rPr>
              <w:fldChar w:fldCharType="end"/>
            </w:r>
          </w:hyperlink>
        </w:p>
        <w:p w14:paraId="21FB754F" w14:textId="364F1B06" w:rsidR="00845101" w:rsidRDefault="00845101">
          <w:pPr>
            <w:pStyle w:val="TOC3"/>
            <w:tabs>
              <w:tab w:val="left" w:pos="1440"/>
              <w:tab w:val="right" w:leader="dot" w:pos="10212"/>
            </w:tabs>
            <w:rPr>
              <w:noProof/>
              <w:kern w:val="2"/>
              <w:lang w:eastAsia="en-GB"/>
              <w14:ligatures w14:val="standardContextual"/>
            </w:rPr>
          </w:pPr>
          <w:hyperlink w:anchor="_Toc242964480" w:history="1">
            <w:r w:rsidRPr="00A327EA">
              <w:rPr>
                <w:rStyle w:val="Hyperlink"/>
                <w:bCs/>
                <w:noProof/>
              </w:rPr>
              <w:t>4.8.1.</w:t>
            </w:r>
            <w:r>
              <w:rPr>
                <w:noProof/>
                <w:kern w:val="2"/>
                <w:lang w:eastAsia="en-GB"/>
                <w14:ligatures w14:val="standardContextual"/>
              </w:rPr>
              <w:tab/>
            </w:r>
            <w:r w:rsidRPr="00A327EA">
              <w:rPr>
                <w:rStyle w:val="Hyperlink"/>
                <w:noProof/>
              </w:rPr>
              <w:t xml:space="preserve">We asked if </w:t>
            </w:r>
            <w:r w:rsidRPr="00A327EA">
              <w:rPr>
                <w:rStyle w:val="Hyperlink"/>
                <w:bCs/>
                <w:noProof/>
              </w:rPr>
              <w:t>you agreed with the proposed Standard Conditions for ‘Coating roadstone with heated bitumen at a static location’?</w:t>
            </w:r>
            <w:r>
              <w:rPr>
                <w:noProof/>
                <w:webHidden/>
              </w:rPr>
              <w:tab/>
            </w:r>
            <w:r>
              <w:rPr>
                <w:noProof/>
                <w:webHidden/>
              </w:rPr>
              <w:fldChar w:fldCharType="begin"/>
            </w:r>
            <w:r>
              <w:rPr>
                <w:noProof/>
                <w:webHidden/>
              </w:rPr>
              <w:instrText xml:space="preserve"> PAGEREF _Toc242964480 \h </w:instrText>
            </w:r>
            <w:r>
              <w:rPr>
                <w:noProof/>
                <w:webHidden/>
              </w:rPr>
            </w:r>
            <w:r>
              <w:rPr>
                <w:noProof/>
                <w:webHidden/>
              </w:rPr>
              <w:fldChar w:fldCharType="separate"/>
            </w:r>
            <w:r>
              <w:rPr>
                <w:noProof/>
                <w:webHidden/>
              </w:rPr>
              <w:t>23</w:t>
            </w:r>
            <w:r>
              <w:rPr>
                <w:noProof/>
                <w:webHidden/>
              </w:rPr>
              <w:fldChar w:fldCharType="end"/>
            </w:r>
          </w:hyperlink>
        </w:p>
        <w:p w14:paraId="46D01B22" w14:textId="2847339F" w:rsidR="00845101" w:rsidRDefault="00845101">
          <w:pPr>
            <w:pStyle w:val="TOC3"/>
            <w:tabs>
              <w:tab w:val="left" w:pos="1440"/>
              <w:tab w:val="right" w:leader="dot" w:pos="10212"/>
            </w:tabs>
            <w:rPr>
              <w:noProof/>
              <w:kern w:val="2"/>
              <w:lang w:eastAsia="en-GB"/>
              <w14:ligatures w14:val="standardContextual"/>
            </w:rPr>
          </w:pPr>
          <w:hyperlink w:anchor="_Toc242964481" w:history="1">
            <w:r w:rsidRPr="00A327EA">
              <w:rPr>
                <w:rStyle w:val="Hyperlink"/>
                <w:bCs/>
                <w:noProof/>
              </w:rPr>
              <w:t>4.8.2.</w:t>
            </w:r>
            <w:r>
              <w:rPr>
                <w:noProof/>
                <w:kern w:val="2"/>
                <w:lang w:eastAsia="en-GB"/>
                <w14:ligatures w14:val="standardContextual"/>
              </w:rPr>
              <w:tab/>
            </w:r>
            <w:r w:rsidRPr="00A327EA">
              <w:rPr>
                <w:rStyle w:val="Hyperlink"/>
                <w:noProof/>
              </w:rPr>
              <w:t>We asked if you agreed with the list of Standard Conditions for ‘C</w:t>
            </w:r>
            <w:r w:rsidRPr="00A327EA">
              <w:rPr>
                <w:rStyle w:val="Hyperlink"/>
                <w:rFonts w:ascii="Arial" w:eastAsia="MS PGothic" w:hAnsi="Arial" w:cs="Arial"/>
                <w:noProof/>
              </w:rPr>
              <w:t>oating roadstone with ambient temperature bitumen at temporary locations’?</w:t>
            </w:r>
            <w:r>
              <w:rPr>
                <w:noProof/>
                <w:webHidden/>
              </w:rPr>
              <w:tab/>
            </w:r>
            <w:r>
              <w:rPr>
                <w:noProof/>
                <w:webHidden/>
              </w:rPr>
              <w:fldChar w:fldCharType="begin"/>
            </w:r>
            <w:r>
              <w:rPr>
                <w:noProof/>
                <w:webHidden/>
              </w:rPr>
              <w:instrText xml:space="preserve"> PAGEREF _Toc242964481 \h </w:instrText>
            </w:r>
            <w:r>
              <w:rPr>
                <w:noProof/>
                <w:webHidden/>
              </w:rPr>
            </w:r>
            <w:r>
              <w:rPr>
                <w:noProof/>
                <w:webHidden/>
              </w:rPr>
              <w:fldChar w:fldCharType="separate"/>
            </w:r>
            <w:r>
              <w:rPr>
                <w:noProof/>
                <w:webHidden/>
              </w:rPr>
              <w:t>24</w:t>
            </w:r>
            <w:r>
              <w:rPr>
                <w:noProof/>
                <w:webHidden/>
              </w:rPr>
              <w:fldChar w:fldCharType="end"/>
            </w:r>
          </w:hyperlink>
        </w:p>
        <w:p w14:paraId="38ADD379" w14:textId="242646FA" w:rsidR="00845101" w:rsidRDefault="00845101">
          <w:pPr>
            <w:pStyle w:val="TOC3"/>
            <w:tabs>
              <w:tab w:val="right" w:leader="dot" w:pos="10212"/>
            </w:tabs>
            <w:rPr>
              <w:noProof/>
              <w:kern w:val="2"/>
              <w:lang w:eastAsia="en-GB"/>
              <w14:ligatures w14:val="standardContextual"/>
            </w:rPr>
          </w:pPr>
          <w:hyperlink w:anchor="_Toc242964482" w:history="1">
            <w:r w:rsidRPr="00A327EA">
              <w:rPr>
                <w:rStyle w:val="Hyperlink"/>
                <w:noProof/>
              </w:rPr>
              <w:t>Coating roadstone with ambient temperature bitumen at a static location</w:t>
            </w:r>
            <w:r>
              <w:rPr>
                <w:noProof/>
                <w:webHidden/>
              </w:rPr>
              <w:tab/>
            </w:r>
            <w:r>
              <w:rPr>
                <w:noProof/>
                <w:webHidden/>
              </w:rPr>
              <w:fldChar w:fldCharType="begin"/>
            </w:r>
            <w:r>
              <w:rPr>
                <w:noProof/>
                <w:webHidden/>
              </w:rPr>
              <w:instrText xml:space="preserve"> PAGEREF _Toc242964482 \h </w:instrText>
            </w:r>
            <w:r>
              <w:rPr>
                <w:noProof/>
                <w:webHidden/>
              </w:rPr>
            </w:r>
            <w:r>
              <w:rPr>
                <w:noProof/>
                <w:webHidden/>
              </w:rPr>
              <w:fldChar w:fldCharType="separate"/>
            </w:r>
            <w:r>
              <w:rPr>
                <w:noProof/>
                <w:webHidden/>
              </w:rPr>
              <w:t>26</w:t>
            </w:r>
            <w:r>
              <w:rPr>
                <w:noProof/>
                <w:webHidden/>
              </w:rPr>
              <w:fldChar w:fldCharType="end"/>
            </w:r>
          </w:hyperlink>
        </w:p>
        <w:p w14:paraId="7F96A6EA" w14:textId="4E6D7494" w:rsidR="00845101" w:rsidRDefault="00845101">
          <w:pPr>
            <w:pStyle w:val="TOC3"/>
            <w:tabs>
              <w:tab w:val="right" w:leader="dot" w:pos="10212"/>
            </w:tabs>
            <w:rPr>
              <w:noProof/>
              <w:kern w:val="2"/>
              <w:lang w:eastAsia="en-GB"/>
              <w14:ligatures w14:val="standardContextual"/>
            </w:rPr>
          </w:pPr>
          <w:hyperlink w:anchor="_Toc242964483" w:history="1">
            <w:r w:rsidRPr="00A327EA">
              <w:rPr>
                <w:rStyle w:val="Hyperlink"/>
                <w:noProof/>
              </w:rPr>
              <w:t>Standard Conditions</w:t>
            </w:r>
            <w:r>
              <w:rPr>
                <w:noProof/>
                <w:webHidden/>
              </w:rPr>
              <w:tab/>
            </w:r>
            <w:r>
              <w:rPr>
                <w:noProof/>
                <w:webHidden/>
              </w:rPr>
              <w:fldChar w:fldCharType="begin"/>
            </w:r>
            <w:r>
              <w:rPr>
                <w:noProof/>
                <w:webHidden/>
              </w:rPr>
              <w:instrText xml:space="preserve"> PAGEREF _Toc242964483 \h </w:instrText>
            </w:r>
            <w:r>
              <w:rPr>
                <w:noProof/>
                <w:webHidden/>
              </w:rPr>
            </w:r>
            <w:r>
              <w:rPr>
                <w:noProof/>
                <w:webHidden/>
              </w:rPr>
              <w:fldChar w:fldCharType="separate"/>
            </w:r>
            <w:r>
              <w:rPr>
                <w:noProof/>
                <w:webHidden/>
              </w:rPr>
              <w:t>26</w:t>
            </w:r>
            <w:r>
              <w:rPr>
                <w:noProof/>
                <w:webHidden/>
              </w:rPr>
              <w:fldChar w:fldCharType="end"/>
            </w:r>
          </w:hyperlink>
        </w:p>
        <w:p w14:paraId="518E56AB" w14:textId="1B334BB0" w:rsidR="00845101" w:rsidRDefault="00845101">
          <w:pPr>
            <w:pStyle w:val="TOC3"/>
            <w:tabs>
              <w:tab w:val="right" w:leader="dot" w:pos="10212"/>
            </w:tabs>
            <w:rPr>
              <w:noProof/>
              <w:kern w:val="2"/>
              <w:lang w:eastAsia="en-GB"/>
              <w14:ligatures w14:val="standardContextual"/>
            </w:rPr>
          </w:pPr>
          <w:hyperlink w:anchor="_Toc242964484" w:history="1">
            <w:r w:rsidRPr="00A327EA">
              <w:rPr>
                <w:rStyle w:val="Hyperlink"/>
                <w:noProof/>
              </w:rPr>
              <w:t>Interpretation of Terms</w:t>
            </w:r>
            <w:r>
              <w:rPr>
                <w:noProof/>
                <w:webHidden/>
              </w:rPr>
              <w:tab/>
            </w:r>
            <w:r>
              <w:rPr>
                <w:noProof/>
                <w:webHidden/>
              </w:rPr>
              <w:fldChar w:fldCharType="begin"/>
            </w:r>
            <w:r>
              <w:rPr>
                <w:noProof/>
                <w:webHidden/>
              </w:rPr>
              <w:instrText xml:space="preserve"> PAGEREF _Toc242964484 \h </w:instrText>
            </w:r>
            <w:r>
              <w:rPr>
                <w:noProof/>
                <w:webHidden/>
              </w:rPr>
            </w:r>
            <w:r>
              <w:rPr>
                <w:noProof/>
                <w:webHidden/>
              </w:rPr>
              <w:fldChar w:fldCharType="separate"/>
            </w:r>
            <w:r>
              <w:rPr>
                <w:noProof/>
                <w:webHidden/>
              </w:rPr>
              <w:t>28</w:t>
            </w:r>
            <w:r>
              <w:rPr>
                <w:noProof/>
                <w:webHidden/>
              </w:rPr>
              <w:fldChar w:fldCharType="end"/>
            </w:r>
          </w:hyperlink>
        </w:p>
        <w:p w14:paraId="5C9FBB1B" w14:textId="73B9FEB2" w:rsidR="00845101" w:rsidRDefault="00845101">
          <w:pPr>
            <w:pStyle w:val="TOC3"/>
            <w:tabs>
              <w:tab w:val="left" w:pos="1440"/>
              <w:tab w:val="right" w:leader="dot" w:pos="10212"/>
            </w:tabs>
            <w:rPr>
              <w:noProof/>
              <w:kern w:val="2"/>
              <w:lang w:eastAsia="en-GB"/>
              <w14:ligatures w14:val="standardContextual"/>
            </w:rPr>
          </w:pPr>
          <w:hyperlink w:anchor="_Toc242964485" w:history="1">
            <w:r w:rsidRPr="00A327EA">
              <w:rPr>
                <w:rStyle w:val="Hyperlink"/>
                <w:bCs/>
                <w:noProof/>
              </w:rPr>
              <w:t>4.8.3.</w:t>
            </w:r>
            <w:r>
              <w:rPr>
                <w:noProof/>
                <w:kern w:val="2"/>
                <w:lang w:eastAsia="en-GB"/>
                <w14:ligatures w14:val="standardContextual"/>
              </w:rPr>
              <w:tab/>
            </w:r>
            <w:r w:rsidRPr="00A327EA">
              <w:rPr>
                <w:rStyle w:val="Hyperlink"/>
                <w:noProof/>
              </w:rPr>
              <w:t>Revised Standard conditions for Coating roadstone activities authorised by EASR (date to be confirmed)</w:t>
            </w:r>
            <w:r>
              <w:rPr>
                <w:noProof/>
                <w:webHidden/>
              </w:rPr>
              <w:tab/>
            </w:r>
            <w:r>
              <w:rPr>
                <w:noProof/>
                <w:webHidden/>
              </w:rPr>
              <w:fldChar w:fldCharType="begin"/>
            </w:r>
            <w:r>
              <w:rPr>
                <w:noProof/>
                <w:webHidden/>
              </w:rPr>
              <w:instrText xml:space="preserve"> PAGEREF _Toc242964485 \h </w:instrText>
            </w:r>
            <w:r>
              <w:rPr>
                <w:noProof/>
                <w:webHidden/>
              </w:rPr>
            </w:r>
            <w:r>
              <w:rPr>
                <w:noProof/>
                <w:webHidden/>
              </w:rPr>
              <w:fldChar w:fldCharType="separate"/>
            </w:r>
            <w:r>
              <w:rPr>
                <w:noProof/>
                <w:webHidden/>
              </w:rPr>
              <w:t>30</w:t>
            </w:r>
            <w:r>
              <w:rPr>
                <w:noProof/>
                <w:webHidden/>
              </w:rPr>
              <w:fldChar w:fldCharType="end"/>
            </w:r>
          </w:hyperlink>
        </w:p>
        <w:p w14:paraId="76D9E49B" w14:textId="085566F0" w:rsidR="00845101" w:rsidRDefault="00845101">
          <w:pPr>
            <w:pStyle w:val="TOC3"/>
            <w:tabs>
              <w:tab w:val="right" w:leader="dot" w:pos="10212"/>
            </w:tabs>
            <w:rPr>
              <w:noProof/>
              <w:kern w:val="2"/>
              <w:lang w:eastAsia="en-GB"/>
              <w14:ligatures w14:val="standardContextual"/>
            </w:rPr>
          </w:pPr>
          <w:hyperlink w:anchor="_Toc242964486" w:history="1">
            <w:r w:rsidRPr="00A327EA">
              <w:rPr>
                <w:rStyle w:val="Hyperlink"/>
                <w:noProof/>
              </w:rPr>
              <w:t>Existing coating roadstone with heated bitumen at a static location and coating roadstone with ambient temperature bitumen at either a static location or temporary locations authorised by a EASR registration EASR-SC-004 (date to be confirmed)</w:t>
            </w:r>
            <w:r>
              <w:rPr>
                <w:noProof/>
                <w:webHidden/>
              </w:rPr>
              <w:tab/>
            </w:r>
            <w:r>
              <w:rPr>
                <w:noProof/>
                <w:webHidden/>
              </w:rPr>
              <w:fldChar w:fldCharType="begin"/>
            </w:r>
            <w:r>
              <w:rPr>
                <w:noProof/>
                <w:webHidden/>
              </w:rPr>
              <w:instrText xml:space="preserve"> PAGEREF _Toc242964486 \h </w:instrText>
            </w:r>
            <w:r>
              <w:rPr>
                <w:noProof/>
                <w:webHidden/>
              </w:rPr>
            </w:r>
            <w:r>
              <w:rPr>
                <w:noProof/>
                <w:webHidden/>
              </w:rPr>
              <w:fldChar w:fldCharType="separate"/>
            </w:r>
            <w:r>
              <w:rPr>
                <w:noProof/>
                <w:webHidden/>
              </w:rPr>
              <w:t>31</w:t>
            </w:r>
            <w:r>
              <w:rPr>
                <w:noProof/>
                <w:webHidden/>
              </w:rPr>
              <w:fldChar w:fldCharType="end"/>
            </w:r>
          </w:hyperlink>
        </w:p>
        <w:p w14:paraId="2023FA6F" w14:textId="67767766" w:rsidR="00845101" w:rsidRDefault="00845101">
          <w:pPr>
            <w:pStyle w:val="TOC3"/>
            <w:tabs>
              <w:tab w:val="right" w:leader="dot" w:pos="10212"/>
            </w:tabs>
            <w:rPr>
              <w:noProof/>
              <w:kern w:val="2"/>
              <w:lang w:eastAsia="en-GB"/>
              <w14:ligatures w14:val="standardContextual"/>
            </w:rPr>
          </w:pPr>
          <w:hyperlink w:anchor="_Toc242964487" w:history="1">
            <w:r w:rsidRPr="00A327EA">
              <w:rPr>
                <w:rStyle w:val="Hyperlink"/>
                <w:rFonts w:ascii="Arial" w:hAnsi="Arial" w:cs="Arial"/>
                <w:noProof/>
              </w:rPr>
              <w:t>Interpretation of Terms</w:t>
            </w:r>
            <w:r>
              <w:rPr>
                <w:noProof/>
                <w:webHidden/>
              </w:rPr>
              <w:tab/>
            </w:r>
            <w:r>
              <w:rPr>
                <w:noProof/>
                <w:webHidden/>
              </w:rPr>
              <w:fldChar w:fldCharType="begin"/>
            </w:r>
            <w:r>
              <w:rPr>
                <w:noProof/>
                <w:webHidden/>
              </w:rPr>
              <w:instrText xml:space="preserve"> PAGEREF _Toc242964487 \h </w:instrText>
            </w:r>
            <w:r>
              <w:rPr>
                <w:noProof/>
                <w:webHidden/>
              </w:rPr>
            </w:r>
            <w:r>
              <w:rPr>
                <w:noProof/>
                <w:webHidden/>
              </w:rPr>
              <w:fldChar w:fldCharType="separate"/>
            </w:r>
            <w:r>
              <w:rPr>
                <w:noProof/>
                <w:webHidden/>
              </w:rPr>
              <w:t>36</w:t>
            </w:r>
            <w:r>
              <w:rPr>
                <w:noProof/>
                <w:webHidden/>
              </w:rPr>
              <w:fldChar w:fldCharType="end"/>
            </w:r>
          </w:hyperlink>
        </w:p>
        <w:p w14:paraId="1F4B2C00" w14:textId="220EC9C8" w:rsidR="00845101" w:rsidRDefault="00845101">
          <w:pPr>
            <w:pStyle w:val="TOC3"/>
            <w:tabs>
              <w:tab w:val="left" w:pos="1440"/>
              <w:tab w:val="right" w:leader="dot" w:pos="10212"/>
            </w:tabs>
            <w:rPr>
              <w:noProof/>
              <w:kern w:val="2"/>
              <w:lang w:eastAsia="en-GB"/>
              <w14:ligatures w14:val="standardContextual"/>
            </w:rPr>
          </w:pPr>
          <w:hyperlink w:anchor="_Toc242964488" w:history="1">
            <w:r w:rsidRPr="00A327EA">
              <w:rPr>
                <w:rStyle w:val="Hyperlink"/>
                <w:bCs/>
                <w:noProof/>
              </w:rPr>
              <w:t>4.8.4.</w:t>
            </w:r>
            <w:r>
              <w:rPr>
                <w:noProof/>
                <w:kern w:val="2"/>
                <w:lang w:eastAsia="en-GB"/>
                <w14:ligatures w14:val="standardContextual"/>
              </w:rPr>
              <w:tab/>
            </w:r>
            <w:r w:rsidRPr="00A327EA">
              <w:rPr>
                <w:rStyle w:val="Hyperlink"/>
                <w:noProof/>
              </w:rPr>
              <w:t xml:space="preserve">We asked if </w:t>
            </w:r>
            <w:r w:rsidRPr="00A327EA">
              <w:rPr>
                <w:rStyle w:val="Hyperlink"/>
                <w:bCs/>
                <w:noProof/>
              </w:rPr>
              <w:t>you agreed with the proposed new Standard Conditions for Blending or using cement in bulk at a static location</w:t>
            </w:r>
            <w:r>
              <w:rPr>
                <w:noProof/>
                <w:webHidden/>
              </w:rPr>
              <w:tab/>
            </w:r>
            <w:r>
              <w:rPr>
                <w:noProof/>
                <w:webHidden/>
              </w:rPr>
              <w:fldChar w:fldCharType="begin"/>
            </w:r>
            <w:r>
              <w:rPr>
                <w:noProof/>
                <w:webHidden/>
              </w:rPr>
              <w:instrText xml:space="preserve"> PAGEREF _Toc242964488 \h </w:instrText>
            </w:r>
            <w:r>
              <w:rPr>
                <w:noProof/>
                <w:webHidden/>
              </w:rPr>
            </w:r>
            <w:r>
              <w:rPr>
                <w:noProof/>
                <w:webHidden/>
              </w:rPr>
              <w:fldChar w:fldCharType="separate"/>
            </w:r>
            <w:r>
              <w:rPr>
                <w:noProof/>
                <w:webHidden/>
              </w:rPr>
              <w:t>39</w:t>
            </w:r>
            <w:r>
              <w:rPr>
                <w:noProof/>
                <w:webHidden/>
              </w:rPr>
              <w:fldChar w:fldCharType="end"/>
            </w:r>
          </w:hyperlink>
        </w:p>
        <w:p w14:paraId="21E3ADE8" w14:textId="6EA810AF" w:rsidR="00845101" w:rsidRDefault="00845101">
          <w:pPr>
            <w:pStyle w:val="TOC3"/>
            <w:tabs>
              <w:tab w:val="left" w:pos="1440"/>
              <w:tab w:val="right" w:leader="dot" w:pos="10212"/>
            </w:tabs>
            <w:rPr>
              <w:noProof/>
              <w:kern w:val="2"/>
              <w:lang w:eastAsia="en-GB"/>
              <w14:ligatures w14:val="standardContextual"/>
            </w:rPr>
          </w:pPr>
          <w:hyperlink w:anchor="_Toc242964489" w:history="1">
            <w:r w:rsidRPr="00A327EA">
              <w:rPr>
                <w:rStyle w:val="Hyperlink"/>
                <w:bCs/>
                <w:noProof/>
              </w:rPr>
              <w:t>4.8.5.</w:t>
            </w:r>
            <w:r>
              <w:rPr>
                <w:noProof/>
                <w:kern w:val="2"/>
                <w:lang w:eastAsia="en-GB"/>
                <w14:ligatures w14:val="standardContextual"/>
              </w:rPr>
              <w:tab/>
            </w:r>
            <w:r w:rsidRPr="00A327EA">
              <w:rPr>
                <w:rStyle w:val="Hyperlink"/>
                <w:noProof/>
              </w:rPr>
              <w:t>We asked if</w:t>
            </w:r>
            <w:r w:rsidRPr="00A327EA">
              <w:rPr>
                <w:rStyle w:val="Hyperlink"/>
                <w:bCs/>
                <w:noProof/>
              </w:rPr>
              <w:t xml:space="preserve"> you agreed with the proposed new Standard Conditions for Blending or using cement in bulk at temporary locations</w:t>
            </w:r>
            <w:r>
              <w:rPr>
                <w:noProof/>
                <w:webHidden/>
              </w:rPr>
              <w:tab/>
            </w:r>
            <w:r>
              <w:rPr>
                <w:noProof/>
                <w:webHidden/>
              </w:rPr>
              <w:fldChar w:fldCharType="begin"/>
            </w:r>
            <w:r>
              <w:rPr>
                <w:noProof/>
                <w:webHidden/>
              </w:rPr>
              <w:instrText xml:space="preserve"> PAGEREF _Toc242964489 \h </w:instrText>
            </w:r>
            <w:r>
              <w:rPr>
                <w:noProof/>
                <w:webHidden/>
              </w:rPr>
            </w:r>
            <w:r>
              <w:rPr>
                <w:noProof/>
                <w:webHidden/>
              </w:rPr>
              <w:fldChar w:fldCharType="separate"/>
            </w:r>
            <w:r>
              <w:rPr>
                <w:noProof/>
                <w:webHidden/>
              </w:rPr>
              <w:t>39</w:t>
            </w:r>
            <w:r>
              <w:rPr>
                <w:noProof/>
                <w:webHidden/>
              </w:rPr>
              <w:fldChar w:fldCharType="end"/>
            </w:r>
          </w:hyperlink>
        </w:p>
        <w:p w14:paraId="36934FB5" w14:textId="2F0F9B5A" w:rsidR="00845101" w:rsidRDefault="00845101">
          <w:pPr>
            <w:pStyle w:val="TOC3"/>
            <w:tabs>
              <w:tab w:val="left" w:pos="1440"/>
              <w:tab w:val="right" w:leader="dot" w:pos="10212"/>
            </w:tabs>
            <w:rPr>
              <w:noProof/>
              <w:kern w:val="2"/>
              <w:lang w:eastAsia="en-GB"/>
              <w14:ligatures w14:val="standardContextual"/>
            </w:rPr>
          </w:pPr>
          <w:hyperlink w:anchor="_Toc242964490" w:history="1">
            <w:r w:rsidRPr="00A327EA">
              <w:rPr>
                <w:rStyle w:val="Hyperlink"/>
                <w:bCs/>
                <w:noProof/>
              </w:rPr>
              <w:t>4.8.6.</w:t>
            </w:r>
            <w:r>
              <w:rPr>
                <w:noProof/>
                <w:kern w:val="2"/>
                <w:lang w:eastAsia="en-GB"/>
                <w14:ligatures w14:val="standardContextual"/>
              </w:rPr>
              <w:tab/>
            </w:r>
            <w:r w:rsidRPr="00A327EA">
              <w:rPr>
                <w:rStyle w:val="Hyperlink"/>
                <w:noProof/>
              </w:rPr>
              <w:t xml:space="preserve">Revised Standard Conditions to </w:t>
            </w:r>
            <w:r w:rsidRPr="00A327EA">
              <w:rPr>
                <w:rStyle w:val="Hyperlink"/>
                <w:bCs/>
                <w:noProof/>
              </w:rPr>
              <w:t xml:space="preserve">Blending or using cement in bulk </w:t>
            </w:r>
            <w:r w:rsidRPr="00A327EA">
              <w:rPr>
                <w:rStyle w:val="Hyperlink"/>
                <w:noProof/>
              </w:rPr>
              <w:t>activities authorised by EASR (date to be confirmed)</w:t>
            </w:r>
            <w:r>
              <w:rPr>
                <w:noProof/>
                <w:webHidden/>
              </w:rPr>
              <w:tab/>
            </w:r>
            <w:r>
              <w:rPr>
                <w:noProof/>
                <w:webHidden/>
              </w:rPr>
              <w:fldChar w:fldCharType="begin"/>
            </w:r>
            <w:r>
              <w:rPr>
                <w:noProof/>
                <w:webHidden/>
              </w:rPr>
              <w:instrText xml:space="preserve"> PAGEREF _Toc242964490 \h </w:instrText>
            </w:r>
            <w:r>
              <w:rPr>
                <w:noProof/>
                <w:webHidden/>
              </w:rPr>
            </w:r>
            <w:r>
              <w:rPr>
                <w:noProof/>
                <w:webHidden/>
              </w:rPr>
              <w:fldChar w:fldCharType="separate"/>
            </w:r>
            <w:r>
              <w:rPr>
                <w:noProof/>
                <w:webHidden/>
              </w:rPr>
              <w:t>40</w:t>
            </w:r>
            <w:r>
              <w:rPr>
                <w:noProof/>
                <w:webHidden/>
              </w:rPr>
              <w:fldChar w:fldCharType="end"/>
            </w:r>
          </w:hyperlink>
        </w:p>
        <w:p w14:paraId="4C65B5F5" w14:textId="77438BAD" w:rsidR="00845101" w:rsidRDefault="00845101">
          <w:pPr>
            <w:pStyle w:val="TOC3"/>
            <w:tabs>
              <w:tab w:val="right" w:leader="dot" w:pos="10212"/>
            </w:tabs>
            <w:rPr>
              <w:noProof/>
              <w:kern w:val="2"/>
              <w:lang w:eastAsia="en-GB"/>
              <w14:ligatures w14:val="standardContextual"/>
            </w:rPr>
          </w:pPr>
          <w:hyperlink w:anchor="_Toc242964491" w:history="1">
            <w:r w:rsidRPr="00A327EA">
              <w:rPr>
                <w:rStyle w:val="Hyperlink"/>
                <w:noProof/>
              </w:rPr>
              <w:t>Blending or using cement in bulk at either a static or temporary locations authorised by a EASR registration EASR-SC-002 (date to be confirmed)</w:t>
            </w:r>
            <w:r>
              <w:rPr>
                <w:noProof/>
                <w:webHidden/>
              </w:rPr>
              <w:tab/>
            </w:r>
            <w:r>
              <w:rPr>
                <w:noProof/>
                <w:webHidden/>
              </w:rPr>
              <w:fldChar w:fldCharType="begin"/>
            </w:r>
            <w:r>
              <w:rPr>
                <w:noProof/>
                <w:webHidden/>
              </w:rPr>
              <w:instrText xml:space="preserve"> PAGEREF _Toc242964491 \h </w:instrText>
            </w:r>
            <w:r>
              <w:rPr>
                <w:noProof/>
                <w:webHidden/>
              </w:rPr>
            </w:r>
            <w:r>
              <w:rPr>
                <w:noProof/>
                <w:webHidden/>
              </w:rPr>
              <w:fldChar w:fldCharType="separate"/>
            </w:r>
            <w:r>
              <w:rPr>
                <w:noProof/>
                <w:webHidden/>
              </w:rPr>
              <w:t>41</w:t>
            </w:r>
            <w:r>
              <w:rPr>
                <w:noProof/>
                <w:webHidden/>
              </w:rPr>
              <w:fldChar w:fldCharType="end"/>
            </w:r>
          </w:hyperlink>
        </w:p>
        <w:p w14:paraId="750264B9" w14:textId="73B4FB2A" w:rsidR="00845101" w:rsidRDefault="00845101">
          <w:pPr>
            <w:pStyle w:val="TOC3"/>
            <w:tabs>
              <w:tab w:val="right" w:leader="dot" w:pos="10212"/>
            </w:tabs>
            <w:rPr>
              <w:noProof/>
              <w:kern w:val="2"/>
              <w:lang w:eastAsia="en-GB"/>
              <w14:ligatures w14:val="standardContextual"/>
            </w:rPr>
          </w:pPr>
          <w:hyperlink w:anchor="_Toc242964492" w:history="1">
            <w:r w:rsidRPr="00A327EA">
              <w:rPr>
                <w:rStyle w:val="Hyperlink"/>
                <w:noProof/>
              </w:rPr>
              <w:t>Interpretation of Terms</w:t>
            </w:r>
            <w:r>
              <w:rPr>
                <w:noProof/>
                <w:webHidden/>
              </w:rPr>
              <w:tab/>
            </w:r>
            <w:r>
              <w:rPr>
                <w:noProof/>
                <w:webHidden/>
              </w:rPr>
              <w:fldChar w:fldCharType="begin"/>
            </w:r>
            <w:r>
              <w:rPr>
                <w:noProof/>
                <w:webHidden/>
              </w:rPr>
              <w:instrText xml:space="preserve"> PAGEREF _Toc242964492 \h </w:instrText>
            </w:r>
            <w:r>
              <w:rPr>
                <w:noProof/>
                <w:webHidden/>
              </w:rPr>
            </w:r>
            <w:r>
              <w:rPr>
                <w:noProof/>
                <w:webHidden/>
              </w:rPr>
              <w:fldChar w:fldCharType="separate"/>
            </w:r>
            <w:r>
              <w:rPr>
                <w:noProof/>
                <w:webHidden/>
              </w:rPr>
              <w:t>43</w:t>
            </w:r>
            <w:r>
              <w:rPr>
                <w:noProof/>
                <w:webHidden/>
              </w:rPr>
              <w:fldChar w:fldCharType="end"/>
            </w:r>
          </w:hyperlink>
        </w:p>
        <w:p w14:paraId="77DEFC8C" w14:textId="053885D5" w:rsidR="00845101" w:rsidRDefault="00845101">
          <w:pPr>
            <w:pStyle w:val="TOC1"/>
            <w:tabs>
              <w:tab w:val="left" w:pos="480"/>
              <w:tab w:val="right" w:leader="dot" w:pos="10212"/>
            </w:tabs>
            <w:rPr>
              <w:noProof/>
              <w:kern w:val="2"/>
              <w:lang w:eastAsia="en-GB"/>
              <w14:ligatures w14:val="standardContextual"/>
            </w:rPr>
          </w:pPr>
          <w:hyperlink w:anchor="_Toc242964493" w:history="1">
            <w:r w:rsidRPr="00A327EA">
              <w:rPr>
                <w:rStyle w:val="Hyperlink"/>
                <w:noProof/>
              </w:rPr>
              <w:t>5.</w:t>
            </w:r>
            <w:r>
              <w:rPr>
                <w:noProof/>
                <w:kern w:val="2"/>
                <w:lang w:eastAsia="en-GB"/>
                <w14:ligatures w14:val="standardContextual"/>
              </w:rPr>
              <w:tab/>
            </w:r>
            <w:r w:rsidRPr="00A327EA">
              <w:rPr>
                <w:rStyle w:val="Hyperlink"/>
                <w:noProof/>
              </w:rPr>
              <w:t>Next steps</w:t>
            </w:r>
            <w:r>
              <w:rPr>
                <w:noProof/>
                <w:webHidden/>
              </w:rPr>
              <w:tab/>
            </w:r>
            <w:r>
              <w:rPr>
                <w:noProof/>
                <w:webHidden/>
              </w:rPr>
              <w:fldChar w:fldCharType="begin"/>
            </w:r>
            <w:r>
              <w:rPr>
                <w:noProof/>
                <w:webHidden/>
              </w:rPr>
              <w:instrText xml:space="preserve"> PAGEREF _Toc242964493 \h </w:instrText>
            </w:r>
            <w:r>
              <w:rPr>
                <w:noProof/>
                <w:webHidden/>
              </w:rPr>
            </w:r>
            <w:r>
              <w:rPr>
                <w:noProof/>
                <w:webHidden/>
              </w:rPr>
              <w:fldChar w:fldCharType="separate"/>
            </w:r>
            <w:r>
              <w:rPr>
                <w:noProof/>
                <w:webHidden/>
              </w:rPr>
              <w:t>46</w:t>
            </w:r>
            <w:r>
              <w:rPr>
                <w:noProof/>
                <w:webHidden/>
              </w:rPr>
              <w:fldChar w:fldCharType="end"/>
            </w:r>
          </w:hyperlink>
        </w:p>
        <w:p w14:paraId="408B8411" w14:textId="26BC3500" w:rsidR="00845101" w:rsidRDefault="00845101">
          <w:pPr>
            <w:pStyle w:val="TOC1"/>
            <w:tabs>
              <w:tab w:val="left" w:pos="480"/>
              <w:tab w:val="right" w:leader="dot" w:pos="10212"/>
            </w:tabs>
            <w:rPr>
              <w:noProof/>
              <w:kern w:val="2"/>
              <w:lang w:eastAsia="en-GB"/>
              <w14:ligatures w14:val="standardContextual"/>
            </w:rPr>
          </w:pPr>
          <w:hyperlink w:anchor="_Toc242964494" w:history="1">
            <w:r w:rsidRPr="00A327EA">
              <w:rPr>
                <w:rStyle w:val="Hyperlink"/>
                <w:noProof/>
              </w:rPr>
              <w:t>6.</w:t>
            </w:r>
            <w:r>
              <w:rPr>
                <w:noProof/>
                <w:kern w:val="2"/>
                <w:lang w:eastAsia="en-GB"/>
                <w14:ligatures w14:val="standardContextual"/>
              </w:rPr>
              <w:tab/>
            </w:r>
            <w:r w:rsidRPr="00A327EA">
              <w:rPr>
                <w:rStyle w:val="Hyperlink"/>
                <w:noProof/>
              </w:rPr>
              <w:t>Respondent list</w:t>
            </w:r>
            <w:r>
              <w:rPr>
                <w:noProof/>
                <w:webHidden/>
              </w:rPr>
              <w:tab/>
            </w:r>
            <w:r>
              <w:rPr>
                <w:noProof/>
                <w:webHidden/>
              </w:rPr>
              <w:fldChar w:fldCharType="begin"/>
            </w:r>
            <w:r>
              <w:rPr>
                <w:noProof/>
                <w:webHidden/>
              </w:rPr>
              <w:instrText xml:space="preserve"> PAGEREF _Toc242964494 \h </w:instrText>
            </w:r>
            <w:r>
              <w:rPr>
                <w:noProof/>
                <w:webHidden/>
              </w:rPr>
            </w:r>
            <w:r>
              <w:rPr>
                <w:noProof/>
                <w:webHidden/>
              </w:rPr>
              <w:fldChar w:fldCharType="separate"/>
            </w:r>
            <w:r>
              <w:rPr>
                <w:noProof/>
                <w:webHidden/>
              </w:rPr>
              <w:t>47</w:t>
            </w:r>
            <w:r>
              <w:rPr>
                <w:noProof/>
                <w:webHidden/>
              </w:rPr>
              <w:fldChar w:fldCharType="end"/>
            </w:r>
          </w:hyperlink>
        </w:p>
        <w:p w14:paraId="56566F2C" w14:textId="435647BC" w:rsidR="00315CF0" w:rsidRDefault="00315CF0">
          <w:r>
            <w:rPr>
              <w:b/>
              <w:bCs/>
              <w:noProof/>
            </w:rPr>
            <w:fldChar w:fldCharType="end"/>
          </w:r>
        </w:p>
      </w:sdtContent>
    </w:sdt>
    <w:p w14:paraId="7D1C258B" w14:textId="77777777" w:rsidR="00686DF7" w:rsidRDefault="00686DF7">
      <w:pPr>
        <w:spacing w:line="240" w:lineRule="auto"/>
        <w:rPr>
          <w:rFonts w:eastAsia="Times New Roman"/>
          <w:highlight w:val="lightGray"/>
        </w:rPr>
      </w:pPr>
    </w:p>
    <w:p w14:paraId="3BD9500A" w14:textId="77777777" w:rsidR="00686DF7" w:rsidRPr="00D82F09" w:rsidRDefault="00686DF7" w:rsidP="00686DF7">
      <w:pPr>
        <w:pStyle w:val="BodyText1"/>
        <w:rPr>
          <w:rFonts w:eastAsia="Times New Roman"/>
          <w:sz w:val="32"/>
          <w:szCs w:val="32"/>
        </w:rPr>
      </w:pPr>
      <w:r w:rsidRPr="00D82F09">
        <w:rPr>
          <w:rFonts w:eastAsia="Times New Roman"/>
          <w:sz w:val="32"/>
          <w:szCs w:val="32"/>
        </w:rPr>
        <w:t xml:space="preserve">For information on accessing this document in an alternative format or language, please contact SEPA by emailing </w:t>
      </w:r>
      <w:hyperlink r:id="rId13" w:history="1">
        <w:r w:rsidRPr="00D82F09">
          <w:rPr>
            <w:rFonts w:eastAsia="Times New Roman"/>
            <w:color w:val="016574"/>
            <w:sz w:val="32"/>
            <w:szCs w:val="32"/>
            <w:u w:val="single"/>
          </w:rPr>
          <w:t>equalities@sepa.org.uk</w:t>
        </w:r>
      </w:hyperlink>
      <w:r>
        <w:t>.</w:t>
      </w:r>
    </w:p>
    <w:p w14:paraId="1AE063EE" w14:textId="77777777" w:rsidR="00686DF7" w:rsidRPr="00D82F09" w:rsidRDefault="00686DF7" w:rsidP="00686DF7">
      <w:pPr>
        <w:pStyle w:val="BodyText1"/>
        <w:rPr>
          <w:rFonts w:eastAsia="Times New Roman"/>
          <w:sz w:val="32"/>
          <w:szCs w:val="32"/>
        </w:rPr>
      </w:pPr>
      <w:r w:rsidRPr="00D82F09">
        <w:rPr>
          <w:rFonts w:eastAsia="Times New Roman"/>
          <w:sz w:val="32"/>
          <w:szCs w:val="32"/>
        </w:rPr>
        <w:t xml:space="preserve">If you are a user of British Sign Language (BSL), the Contact Scotland BSL service gives you access to an online interpreter, enabling you to communicate with us using sign language. </w:t>
      </w:r>
      <w:hyperlink r:id="rId14" w:history="1">
        <w:r w:rsidRPr="00D82F09">
          <w:rPr>
            <w:rFonts w:eastAsia="Times New Roman"/>
            <w:color w:val="016574"/>
            <w:sz w:val="32"/>
            <w:szCs w:val="32"/>
            <w:u w:val="single"/>
          </w:rPr>
          <w:t>contactscotland-bsl.org</w:t>
        </w:r>
      </w:hyperlink>
      <w:r>
        <w:t>.</w:t>
      </w:r>
    </w:p>
    <w:p w14:paraId="6C1547F3" w14:textId="338B2BCD" w:rsidR="00686DF7" w:rsidRDefault="00686DF7">
      <w:pPr>
        <w:spacing w:line="240" w:lineRule="auto"/>
        <w:rPr>
          <w:rFonts w:asciiTheme="majorHAnsi" w:eastAsia="Times New Roman" w:hAnsiTheme="majorHAnsi" w:cstheme="majorBidi"/>
          <w:b/>
          <w:color w:val="016574" w:themeColor="accent2"/>
          <w:sz w:val="40"/>
          <w:szCs w:val="32"/>
          <w:highlight w:val="lightGray"/>
        </w:rPr>
      </w:pPr>
      <w:r>
        <w:rPr>
          <w:rFonts w:eastAsia="Times New Roman"/>
          <w:highlight w:val="lightGray"/>
        </w:rPr>
        <w:br w:type="page"/>
      </w:r>
    </w:p>
    <w:p w14:paraId="3ED32571" w14:textId="2ED01658" w:rsidR="00A61545" w:rsidRDefault="00A61545" w:rsidP="009646FF">
      <w:pPr>
        <w:pStyle w:val="Heading1"/>
        <w:numPr>
          <w:ilvl w:val="0"/>
          <w:numId w:val="24"/>
        </w:numPr>
        <w:ind w:left="851" w:hanging="851"/>
        <w:rPr>
          <w:rFonts w:eastAsia="Times New Roman"/>
        </w:rPr>
      </w:pPr>
      <w:bookmarkStart w:id="0" w:name="_Toc242964442"/>
      <w:r>
        <w:rPr>
          <w:rFonts w:eastAsia="Times New Roman"/>
        </w:rPr>
        <w:lastRenderedPageBreak/>
        <w:t>Introduction</w:t>
      </w:r>
      <w:bookmarkEnd w:id="0"/>
    </w:p>
    <w:p w14:paraId="15765036" w14:textId="094422C2" w:rsidR="2F6A9355" w:rsidRDefault="2F6A9355" w:rsidP="000B684E">
      <w:pPr>
        <w:pStyle w:val="Bodytext"/>
      </w:pPr>
      <w:r w:rsidRPr="75DBFABF">
        <w:t xml:space="preserve">The Scottish Environment Protection Agency (SEPA) is Scotland’s principal environmental regulator, protecting and improving Scotland’s environment. </w:t>
      </w:r>
    </w:p>
    <w:p w14:paraId="52F127C9" w14:textId="3D702AC5" w:rsidR="2F6A9355" w:rsidRDefault="2F6A9355" w:rsidP="000B684E">
      <w:pPr>
        <w:pStyle w:val="Bodytext"/>
      </w:pPr>
      <w:r w:rsidRPr="75DBFABF">
        <w:t xml:space="preserve">In 2018, Scottish Government brought in the Environmental Authorisations (Scotland) Regulations 2018 (EASR 2018). The aim of these Regulations is to provide a standardised, simplified, common framework for environmental authorisations in Scotland, known as an Integrated Authorisation Framework (IAF). </w:t>
      </w:r>
    </w:p>
    <w:p w14:paraId="03850A96" w14:textId="5E87FB62" w:rsidR="2F6A9355" w:rsidRDefault="2F6A9355" w:rsidP="000B684E">
      <w:pPr>
        <w:pStyle w:val="Bodytext"/>
      </w:pPr>
      <w:r w:rsidRPr="75DBFABF">
        <w:t xml:space="preserve">Radioactive substances were the first activities to be regulated under this framework in 2018 and since 1 November 2025 waste, water, and industrial activities are also regulated under these Regulations. </w:t>
      </w:r>
    </w:p>
    <w:p w14:paraId="4D9BFF3E" w14:textId="7A224E69" w:rsidR="2F6A9355" w:rsidRDefault="2F6A9355" w:rsidP="000B684E">
      <w:pPr>
        <w:pStyle w:val="Bodytext"/>
      </w:pPr>
      <w:r w:rsidRPr="75DBFABF">
        <w:t xml:space="preserve">Prior to 1 November 2025 we consulted and updated our guidance on: </w:t>
      </w:r>
    </w:p>
    <w:p w14:paraId="294862EA" w14:textId="7DEE9648" w:rsidR="2F6A9355" w:rsidRDefault="2F6A9355" w:rsidP="009646FF">
      <w:pPr>
        <w:pStyle w:val="BodyText1"/>
        <w:numPr>
          <w:ilvl w:val="1"/>
          <w:numId w:val="12"/>
        </w:numPr>
        <w:ind w:left="992" w:hanging="567"/>
      </w:pPr>
      <w:r w:rsidRPr="75DBFABF">
        <w:t xml:space="preserve">Types of authorisations. </w:t>
      </w:r>
    </w:p>
    <w:p w14:paraId="5C1421C5" w14:textId="45083AB9" w:rsidR="2F6A9355" w:rsidRDefault="2F6A9355" w:rsidP="009646FF">
      <w:pPr>
        <w:pStyle w:val="BodyText1"/>
        <w:numPr>
          <w:ilvl w:val="1"/>
          <w:numId w:val="12"/>
        </w:numPr>
        <w:ind w:left="992" w:hanging="567"/>
      </w:pPr>
      <w:r w:rsidRPr="75DBFABF">
        <w:t xml:space="preserve">Who can hold an authorisation: In control and Fit and Proper Person test. </w:t>
      </w:r>
    </w:p>
    <w:p w14:paraId="71DFD710" w14:textId="67C19AB4" w:rsidR="2F6A9355" w:rsidRDefault="2F6A9355" w:rsidP="009646FF">
      <w:pPr>
        <w:pStyle w:val="BodyText1"/>
        <w:numPr>
          <w:ilvl w:val="1"/>
          <w:numId w:val="12"/>
        </w:numPr>
        <w:ind w:left="992" w:hanging="567"/>
      </w:pPr>
      <w:r w:rsidRPr="75DBFABF">
        <w:t xml:space="preserve">Public Participation Statement. </w:t>
      </w:r>
    </w:p>
    <w:p w14:paraId="5E38225E" w14:textId="72A9A0E3" w:rsidR="2F6A9355" w:rsidRPr="009D50E3" w:rsidRDefault="2F6A9355" w:rsidP="009D50E3">
      <w:pPr>
        <w:pStyle w:val="BodyText1"/>
      </w:pPr>
      <w:r w:rsidRPr="75DBFABF">
        <w:t xml:space="preserve">We </w:t>
      </w:r>
      <w:r w:rsidRPr="009D50E3">
        <w:t xml:space="preserve">also consulted on and published Standard Conditions for Registration level water, waste and industrial activities. </w:t>
      </w:r>
      <w:r w:rsidR="00CC4905">
        <w:t xml:space="preserve">These responses can be reviewed on our </w:t>
      </w:r>
      <w:hyperlink r:id="rId15" w:history="1">
        <w:r w:rsidR="00CC4905" w:rsidRPr="00766262">
          <w:rPr>
            <w:rStyle w:val="Hyperlink"/>
          </w:rPr>
          <w:t>Consultation Hub</w:t>
        </w:r>
      </w:hyperlink>
      <w:r w:rsidR="00CC4905">
        <w:t>.</w:t>
      </w:r>
    </w:p>
    <w:p w14:paraId="022D4CDC" w14:textId="7D306240" w:rsidR="2F6A9355" w:rsidRPr="009D50E3" w:rsidRDefault="2F6A9355" w:rsidP="009D50E3">
      <w:pPr>
        <w:pStyle w:val="Bodytext"/>
      </w:pPr>
      <w:r w:rsidRPr="009D50E3">
        <w:t xml:space="preserve">Following its </w:t>
      </w:r>
      <w:r w:rsidR="25BAF426" w:rsidRPr="009D50E3">
        <w:t>implementation,</w:t>
      </w:r>
      <w:r w:rsidRPr="009D50E3">
        <w:t xml:space="preserve"> we received feedback from industry, and </w:t>
      </w:r>
      <w:r w:rsidR="1F029FA9" w:rsidRPr="009D50E3">
        <w:t>proposed</w:t>
      </w:r>
      <w:r w:rsidRPr="009D50E3">
        <w:t xml:space="preserve"> changes to our guidance and changes to Standard Conditions for water, waste and industrial activities. In addition, following a legislative change, we </w:t>
      </w:r>
      <w:r w:rsidR="163F3CCF" w:rsidRPr="009D50E3">
        <w:t xml:space="preserve">also </w:t>
      </w:r>
      <w:r w:rsidRPr="009D50E3">
        <w:t xml:space="preserve">now regulate marine pen fish farms in the Scottish Marine Area outside of the water environment (between 3 and 12 nautical miles). </w:t>
      </w:r>
    </w:p>
    <w:p w14:paraId="5B76108A" w14:textId="77777777" w:rsidR="00E812BE" w:rsidRDefault="2F6A9355" w:rsidP="00803FB0">
      <w:pPr>
        <w:pStyle w:val="Bodytext"/>
        <w:contextualSpacing/>
      </w:pPr>
      <w:r w:rsidRPr="75DBFABF">
        <w:t>We s</w:t>
      </w:r>
      <w:r w:rsidR="4F087166" w:rsidRPr="75DBFABF">
        <w:t>ought</w:t>
      </w:r>
      <w:r w:rsidRPr="75DBFABF">
        <w:t xml:space="preserve"> your views and feedback</w:t>
      </w:r>
      <w:r w:rsidR="2005315F" w:rsidRPr="75DBFABF">
        <w:t xml:space="preserve"> on a </w:t>
      </w:r>
      <w:r w:rsidRPr="75DBFABF">
        <w:t>consultation</w:t>
      </w:r>
      <w:r w:rsidR="0A216EFB" w:rsidRPr="75DBFABF">
        <w:t xml:space="preserve"> on changes to our statutory guidance: </w:t>
      </w:r>
    </w:p>
    <w:p w14:paraId="34E1CF7B" w14:textId="77777777" w:rsidR="00B42958" w:rsidRDefault="00214EAB" w:rsidP="0024589F">
      <w:pPr>
        <w:pStyle w:val="Bodytext"/>
      </w:pPr>
      <w:hyperlink r:id="rId16" w:history="1">
        <w:r w:rsidRPr="003B502E">
          <w:rPr>
            <w:rStyle w:val="Hyperlink"/>
          </w:rPr>
          <w:t>Proposed changes to SEPA guidance and amend</w:t>
        </w:r>
        <w:r w:rsidR="0002053A" w:rsidRPr="003B502E">
          <w:rPr>
            <w:rStyle w:val="Hyperlink"/>
          </w:rPr>
          <w:t>ments to Standard Conditions for Registration level activities for water, waste and industrial activities</w:t>
        </w:r>
      </w:hyperlink>
      <w:r w:rsidR="00420FF4">
        <w:t>.</w:t>
      </w:r>
    </w:p>
    <w:p w14:paraId="600AE3C1" w14:textId="0DE12360" w:rsidR="06B0B4AB" w:rsidRDefault="06B0B4AB" w:rsidP="0024589F">
      <w:pPr>
        <w:pStyle w:val="Bodytext"/>
      </w:pPr>
      <w:r w:rsidRPr="75DBFABF">
        <w:t>This consultation covered:</w:t>
      </w:r>
    </w:p>
    <w:p w14:paraId="5527CB86" w14:textId="11C58DEF" w:rsidR="2F6A9355" w:rsidRDefault="1EF0579C" w:rsidP="009646FF">
      <w:pPr>
        <w:pStyle w:val="BodyText1"/>
        <w:numPr>
          <w:ilvl w:val="1"/>
          <w:numId w:val="13"/>
        </w:numPr>
        <w:ind w:left="993" w:hanging="567"/>
      </w:pPr>
      <w:r w:rsidRPr="75DBFABF">
        <w:lastRenderedPageBreak/>
        <w:t>W</w:t>
      </w:r>
      <w:r w:rsidR="2F6A9355" w:rsidRPr="75DBFABF">
        <w:t xml:space="preserve">hat information we require in an application for Permit or Registration to allow SEPA to undertake a fit and proper person test. </w:t>
      </w:r>
    </w:p>
    <w:p w14:paraId="5A5C8A44" w14:textId="3282459A" w:rsidR="2F6A9355" w:rsidRDefault="2F6A9355" w:rsidP="009646FF">
      <w:pPr>
        <w:pStyle w:val="BodyText1"/>
        <w:numPr>
          <w:ilvl w:val="1"/>
          <w:numId w:val="13"/>
        </w:numPr>
        <w:ind w:left="993" w:hanging="567"/>
      </w:pPr>
      <w:r w:rsidRPr="75DBFABF">
        <w:t>Propose</w:t>
      </w:r>
      <w:r w:rsidR="3ABCC5CB" w:rsidRPr="75DBFABF">
        <w:t>d</w:t>
      </w:r>
      <w:r w:rsidRPr="75DBFABF">
        <w:t xml:space="preserve"> changes to the SEPA guidance on public participation by clarifying what information we will make available and removing the requirement for SEPA to share draft decisions and draft permits with responders who made representation during a public consultation for a permit authorisation. </w:t>
      </w:r>
    </w:p>
    <w:p w14:paraId="6AA4F327" w14:textId="57A34619" w:rsidR="2F6A9355" w:rsidRDefault="2F6A9355" w:rsidP="009646FF">
      <w:pPr>
        <w:pStyle w:val="BodyText1"/>
        <w:numPr>
          <w:ilvl w:val="1"/>
          <w:numId w:val="13"/>
        </w:numPr>
        <w:ind w:left="993" w:hanging="567"/>
      </w:pPr>
      <w:r w:rsidRPr="75DBFABF">
        <w:t>Propose</w:t>
      </w:r>
      <w:r w:rsidR="56EB8AB4" w:rsidRPr="75DBFABF">
        <w:t>d</w:t>
      </w:r>
      <w:r w:rsidRPr="75DBFABF">
        <w:t xml:space="preserve"> the type of authorisation required for a marine pen fish farm located in the Scottish Marine Area outside of the water environment. </w:t>
      </w:r>
    </w:p>
    <w:p w14:paraId="109D25C5" w14:textId="58BB1386" w:rsidR="2F6A9355" w:rsidRDefault="2F6A9355" w:rsidP="009646FF">
      <w:pPr>
        <w:pStyle w:val="BodyText1"/>
        <w:numPr>
          <w:ilvl w:val="1"/>
          <w:numId w:val="13"/>
        </w:numPr>
        <w:ind w:left="993" w:hanging="567"/>
      </w:pPr>
      <w:r w:rsidRPr="75DBFABF">
        <w:t>Propose</w:t>
      </w:r>
      <w:r w:rsidR="6BE1577A" w:rsidRPr="75DBFABF">
        <w:t>d</w:t>
      </w:r>
      <w:r w:rsidRPr="75DBFABF">
        <w:t xml:space="preserve"> five new Registration level activities and associated Standard Conditions: </w:t>
      </w:r>
    </w:p>
    <w:p w14:paraId="55F3FB9B" w14:textId="05AF56C0" w:rsidR="2F6A9355" w:rsidRDefault="2F6A9355" w:rsidP="009646FF">
      <w:pPr>
        <w:pStyle w:val="BodyText1"/>
        <w:numPr>
          <w:ilvl w:val="0"/>
          <w:numId w:val="4"/>
        </w:numPr>
        <w:ind w:left="1843" w:hanging="567"/>
      </w:pPr>
      <w:r w:rsidRPr="75DBFABF">
        <w:t xml:space="preserve">One waste activity. </w:t>
      </w:r>
    </w:p>
    <w:p w14:paraId="0C13772E" w14:textId="712C6FB3" w:rsidR="2F6A9355" w:rsidRDefault="2F6A9355" w:rsidP="009646FF">
      <w:pPr>
        <w:pStyle w:val="BodyText1"/>
        <w:numPr>
          <w:ilvl w:val="0"/>
          <w:numId w:val="4"/>
        </w:numPr>
        <w:ind w:left="1843" w:hanging="567"/>
      </w:pPr>
      <w:r w:rsidRPr="75DBFABF">
        <w:t xml:space="preserve">Four industrial activities. </w:t>
      </w:r>
    </w:p>
    <w:p w14:paraId="7370D961" w14:textId="51EBCFBB" w:rsidR="2F6A9355" w:rsidRDefault="2F6A9355" w:rsidP="009646FF">
      <w:pPr>
        <w:pStyle w:val="BodyText1"/>
        <w:numPr>
          <w:ilvl w:val="0"/>
          <w:numId w:val="14"/>
        </w:numPr>
        <w:ind w:left="993" w:hanging="567"/>
      </w:pPr>
      <w:r w:rsidRPr="75DBFABF">
        <w:t>Propose</w:t>
      </w:r>
      <w:r w:rsidR="7C60A440" w:rsidRPr="75DBFABF">
        <w:t>d</w:t>
      </w:r>
      <w:r w:rsidRPr="75DBFABF">
        <w:t xml:space="preserve"> changes to activity descriptions for three Registration level activities. </w:t>
      </w:r>
    </w:p>
    <w:p w14:paraId="65827DE4" w14:textId="0F21BE1B" w:rsidR="2F6A9355" w:rsidRDefault="2F6A9355" w:rsidP="009646FF">
      <w:pPr>
        <w:pStyle w:val="BodyText1"/>
        <w:numPr>
          <w:ilvl w:val="0"/>
          <w:numId w:val="14"/>
        </w:numPr>
        <w:ind w:left="993" w:hanging="567"/>
      </w:pPr>
      <w:r w:rsidRPr="75DBFABF">
        <w:t xml:space="preserve">Proposes amendments to the Standard Conditions for: </w:t>
      </w:r>
    </w:p>
    <w:p w14:paraId="0174FE8C" w14:textId="55EF570F" w:rsidR="2F6A9355" w:rsidRDefault="2F6A9355" w:rsidP="009646FF">
      <w:pPr>
        <w:pStyle w:val="BodyText1"/>
        <w:numPr>
          <w:ilvl w:val="0"/>
          <w:numId w:val="3"/>
        </w:numPr>
        <w:ind w:left="1843" w:hanging="567"/>
      </w:pPr>
      <w:r w:rsidRPr="75DBFABF">
        <w:t xml:space="preserve">Nine waste activities. </w:t>
      </w:r>
    </w:p>
    <w:p w14:paraId="39468780" w14:textId="2BC0F1B1" w:rsidR="2F6A9355" w:rsidRDefault="2F6A9355" w:rsidP="009646FF">
      <w:pPr>
        <w:pStyle w:val="BodyText1"/>
        <w:numPr>
          <w:ilvl w:val="0"/>
          <w:numId w:val="3"/>
        </w:numPr>
        <w:ind w:left="1843" w:hanging="567"/>
      </w:pPr>
      <w:r w:rsidRPr="75DBFABF">
        <w:t xml:space="preserve">One water activity. </w:t>
      </w:r>
    </w:p>
    <w:p w14:paraId="6DD4CA26" w14:textId="491E880D" w:rsidR="00AA7266" w:rsidRDefault="2F6A9355" w:rsidP="009646FF">
      <w:pPr>
        <w:pStyle w:val="BodyText1"/>
        <w:numPr>
          <w:ilvl w:val="0"/>
          <w:numId w:val="3"/>
        </w:numPr>
        <w:ind w:left="1843" w:hanging="567"/>
      </w:pPr>
      <w:r w:rsidRPr="75DBFABF">
        <w:t>Six industrial activities</w:t>
      </w:r>
      <w:r w:rsidR="008571BF">
        <w:t>.</w:t>
      </w:r>
    </w:p>
    <w:p w14:paraId="335629B3" w14:textId="77777777" w:rsidR="00AA7266" w:rsidRDefault="00AA7266">
      <w:pPr>
        <w:spacing w:line="240" w:lineRule="auto"/>
      </w:pPr>
      <w:r>
        <w:br w:type="page"/>
      </w:r>
    </w:p>
    <w:p w14:paraId="3A806CFE" w14:textId="65499C2B" w:rsidR="00635F90" w:rsidRDefault="00635F90" w:rsidP="009646FF">
      <w:pPr>
        <w:pStyle w:val="Heading1"/>
        <w:numPr>
          <w:ilvl w:val="0"/>
          <w:numId w:val="24"/>
        </w:numPr>
        <w:ind w:left="851" w:hanging="851"/>
      </w:pPr>
      <w:bookmarkStart w:id="1" w:name="_Toc242964443"/>
      <w:r w:rsidRPr="00A8394F">
        <w:lastRenderedPageBreak/>
        <w:t>Scope</w:t>
      </w:r>
      <w:r>
        <w:t xml:space="preserve"> of this consultation response</w:t>
      </w:r>
      <w:bookmarkEnd w:id="1"/>
    </w:p>
    <w:p w14:paraId="324FF2D8" w14:textId="76CB1298" w:rsidR="001B71B0" w:rsidRDefault="02E500AD" w:rsidP="00A54C8E">
      <w:pPr>
        <w:pStyle w:val="Bodytext"/>
      </w:pPr>
      <w:r w:rsidRPr="75DBFABF">
        <w:t xml:space="preserve">We received </w:t>
      </w:r>
      <w:proofErr w:type="gramStart"/>
      <w:r w:rsidRPr="75DBFABF">
        <w:t>a number of</w:t>
      </w:r>
      <w:proofErr w:type="gramEnd"/>
      <w:r w:rsidRPr="75DBFABF">
        <w:t xml:space="preserve"> </w:t>
      </w:r>
      <w:r w:rsidR="006115EC">
        <w:t>responses</w:t>
      </w:r>
      <w:r w:rsidR="00D2278C">
        <w:t xml:space="preserve"> across all areas of the consultation, however</w:t>
      </w:r>
      <w:r w:rsidR="004906A6">
        <w:t>, the most significant were</w:t>
      </w:r>
      <w:r w:rsidR="001B71B0">
        <w:t xml:space="preserve"> on the following areas:</w:t>
      </w:r>
    </w:p>
    <w:p w14:paraId="38D44FE9" w14:textId="2F0ECCBD" w:rsidR="007B124E" w:rsidRDefault="007B124E" w:rsidP="009646FF">
      <w:pPr>
        <w:pStyle w:val="Bodytext"/>
        <w:numPr>
          <w:ilvl w:val="0"/>
          <w:numId w:val="15"/>
        </w:numPr>
        <w:ind w:left="993" w:hanging="567"/>
      </w:pPr>
      <w:r w:rsidRPr="75DBFABF">
        <w:t>What information we require in an application for Permit or Registration to allow SEPA to undertake a fit and proper person test.</w:t>
      </w:r>
    </w:p>
    <w:p w14:paraId="53F73E34" w14:textId="6A402ACD" w:rsidR="007B124E" w:rsidRDefault="001B71B0" w:rsidP="009646FF">
      <w:pPr>
        <w:pStyle w:val="Bodytext"/>
        <w:numPr>
          <w:ilvl w:val="0"/>
          <w:numId w:val="15"/>
        </w:numPr>
        <w:ind w:left="993" w:hanging="567"/>
      </w:pPr>
      <w:r w:rsidRPr="001B71B0">
        <w:t>Proposed changes to the SEPA guidance on public participation by clarifying what information we will make available and removing the requirement for SEPA to share draft decisions and draft permits with responders who made representation</w:t>
      </w:r>
      <w:r w:rsidR="00925194">
        <w:t>s</w:t>
      </w:r>
      <w:r w:rsidRPr="001B71B0">
        <w:t xml:space="preserve"> during a public consultation for a permit authorisation. </w:t>
      </w:r>
    </w:p>
    <w:p w14:paraId="16B53EED" w14:textId="003A345B" w:rsidR="001B71B0" w:rsidRPr="001B71B0" w:rsidRDefault="001B71B0" w:rsidP="009646FF">
      <w:pPr>
        <w:pStyle w:val="Bodytext"/>
        <w:numPr>
          <w:ilvl w:val="0"/>
          <w:numId w:val="15"/>
        </w:numPr>
        <w:ind w:left="993" w:hanging="567"/>
      </w:pPr>
      <w:r w:rsidRPr="001B71B0">
        <w:t xml:space="preserve">Proposed the type of authorisation required for a marine pen fish farm located in the Scottish Marine Area outside of the water environment. </w:t>
      </w:r>
    </w:p>
    <w:p w14:paraId="542C1F0E" w14:textId="1DE0CC72" w:rsidR="75DBFABF" w:rsidRDefault="00DD5780" w:rsidP="00A54C8E">
      <w:pPr>
        <w:pStyle w:val="Bodytext"/>
      </w:pPr>
      <w:r>
        <w:t xml:space="preserve">Due to the nature of </w:t>
      </w:r>
      <w:r w:rsidR="004906A6">
        <w:t xml:space="preserve">responses </w:t>
      </w:r>
      <w:r w:rsidR="009F6843">
        <w:t xml:space="preserve">to these </w:t>
      </w:r>
      <w:r w:rsidR="00255817">
        <w:t>areas,</w:t>
      </w:r>
      <w:r w:rsidR="009F6843">
        <w:t xml:space="preserve"> </w:t>
      </w:r>
      <w:r w:rsidR="004906A6">
        <w:t xml:space="preserve">we will need </w:t>
      </w:r>
      <w:r w:rsidR="00BF7F6A">
        <w:t xml:space="preserve">more </w:t>
      </w:r>
      <w:r w:rsidR="004906A6">
        <w:t xml:space="preserve">time to consider </w:t>
      </w:r>
      <w:r w:rsidR="00013E3A">
        <w:t>the</w:t>
      </w:r>
      <w:r w:rsidR="00255817">
        <w:t>m,</w:t>
      </w:r>
      <w:r w:rsidR="009902C0">
        <w:t xml:space="preserve"> and therefore we </w:t>
      </w:r>
      <w:r w:rsidR="009C48DC">
        <w:t xml:space="preserve">will </w:t>
      </w:r>
      <w:r w:rsidR="009902C0">
        <w:t xml:space="preserve">respond separately with a target date </w:t>
      </w:r>
      <w:r w:rsidR="00A56B9A">
        <w:t xml:space="preserve">of </w:t>
      </w:r>
      <w:r w:rsidR="00A56B9A" w:rsidRPr="00A56B9A">
        <w:rPr>
          <w:b/>
          <w:bCs/>
        </w:rPr>
        <w:t>30 November 2026</w:t>
      </w:r>
      <w:r w:rsidR="00A56B9A">
        <w:t>. This consultation will focus on the responses to</w:t>
      </w:r>
      <w:r w:rsidR="00BC5AB6">
        <w:t xml:space="preserve"> the following areas</w:t>
      </w:r>
      <w:r w:rsidR="00255817">
        <w:t>:</w:t>
      </w:r>
    </w:p>
    <w:p w14:paraId="320C715B" w14:textId="0D930D29" w:rsidR="00255817" w:rsidRDefault="00255817" w:rsidP="009646FF">
      <w:pPr>
        <w:pStyle w:val="Bodytext"/>
        <w:numPr>
          <w:ilvl w:val="1"/>
          <w:numId w:val="16"/>
        </w:numPr>
        <w:ind w:left="993" w:hanging="567"/>
      </w:pPr>
      <w:r w:rsidRPr="75DBFABF">
        <w:t xml:space="preserve">Proposed five new Registration level activities and associated Standard Conditions: </w:t>
      </w:r>
    </w:p>
    <w:p w14:paraId="22657824" w14:textId="77777777" w:rsidR="00255817" w:rsidRDefault="00255817" w:rsidP="009646FF">
      <w:pPr>
        <w:pStyle w:val="BodyText1"/>
        <w:numPr>
          <w:ilvl w:val="0"/>
          <w:numId w:val="17"/>
        </w:numPr>
        <w:ind w:left="1560" w:hanging="567"/>
      </w:pPr>
      <w:r w:rsidRPr="75DBFABF">
        <w:t xml:space="preserve">One waste activity. </w:t>
      </w:r>
    </w:p>
    <w:p w14:paraId="29BECCE1" w14:textId="77777777" w:rsidR="00255817" w:rsidRDefault="00255817" w:rsidP="009646FF">
      <w:pPr>
        <w:pStyle w:val="BodyText1"/>
        <w:numPr>
          <w:ilvl w:val="0"/>
          <w:numId w:val="17"/>
        </w:numPr>
        <w:ind w:left="1560" w:hanging="567"/>
      </w:pPr>
      <w:r w:rsidRPr="75DBFABF">
        <w:t xml:space="preserve">Four industrial activities. </w:t>
      </w:r>
    </w:p>
    <w:p w14:paraId="17C69860" w14:textId="46904CB0" w:rsidR="00255817" w:rsidRDefault="00255817" w:rsidP="009646FF">
      <w:pPr>
        <w:pStyle w:val="Bodytext"/>
        <w:numPr>
          <w:ilvl w:val="1"/>
          <w:numId w:val="18"/>
        </w:numPr>
        <w:ind w:left="993" w:hanging="567"/>
      </w:pPr>
      <w:r w:rsidRPr="75DBFABF">
        <w:t xml:space="preserve">Proposed changes to activity descriptions for three Registration level activities. </w:t>
      </w:r>
    </w:p>
    <w:p w14:paraId="38D05D0A" w14:textId="484C579A" w:rsidR="00255817" w:rsidRDefault="00255817" w:rsidP="009646FF">
      <w:pPr>
        <w:pStyle w:val="Bodytext"/>
        <w:numPr>
          <w:ilvl w:val="1"/>
          <w:numId w:val="18"/>
        </w:numPr>
        <w:ind w:left="993" w:hanging="567"/>
      </w:pPr>
      <w:r w:rsidRPr="75DBFABF">
        <w:t xml:space="preserve">Proposes amendments to the Standard Conditions for: </w:t>
      </w:r>
    </w:p>
    <w:p w14:paraId="2C8E0B05" w14:textId="77777777" w:rsidR="00255817" w:rsidRDefault="00255817" w:rsidP="009646FF">
      <w:pPr>
        <w:pStyle w:val="Bodytext"/>
        <w:numPr>
          <w:ilvl w:val="0"/>
          <w:numId w:val="19"/>
        </w:numPr>
        <w:ind w:left="1560" w:hanging="567"/>
      </w:pPr>
      <w:r w:rsidRPr="75DBFABF">
        <w:t xml:space="preserve">Nine waste activities. </w:t>
      </w:r>
    </w:p>
    <w:p w14:paraId="6049961B" w14:textId="77777777" w:rsidR="00255817" w:rsidRDefault="00255817" w:rsidP="009646FF">
      <w:pPr>
        <w:pStyle w:val="Bodytext"/>
        <w:numPr>
          <w:ilvl w:val="0"/>
          <w:numId w:val="19"/>
        </w:numPr>
        <w:ind w:left="1560" w:hanging="567"/>
      </w:pPr>
      <w:r w:rsidRPr="75DBFABF">
        <w:t xml:space="preserve">One water activity. </w:t>
      </w:r>
    </w:p>
    <w:p w14:paraId="2F1790E8" w14:textId="71EB135C" w:rsidR="00D77094" w:rsidRDefault="00255817" w:rsidP="009646FF">
      <w:pPr>
        <w:pStyle w:val="Bodytext"/>
        <w:numPr>
          <w:ilvl w:val="0"/>
          <w:numId w:val="19"/>
        </w:numPr>
        <w:ind w:left="1560" w:hanging="567"/>
      </w:pPr>
      <w:r w:rsidRPr="75DBFABF">
        <w:t>Six industrial activities.</w:t>
      </w:r>
    </w:p>
    <w:p w14:paraId="56666D7E" w14:textId="7CD4AC03" w:rsidR="00C9111C" w:rsidRPr="00C9111C" w:rsidRDefault="00D77094" w:rsidP="00CD3AD5">
      <w:pPr>
        <w:pStyle w:val="BodyText1"/>
      </w:pPr>
      <w:r>
        <w:br w:type="page"/>
      </w:r>
    </w:p>
    <w:p w14:paraId="2E6D9D2E" w14:textId="6C1E3687" w:rsidR="0070791A" w:rsidRPr="006D70F8" w:rsidRDefault="0070791A" w:rsidP="009646FF">
      <w:pPr>
        <w:pStyle w:val="Heading1"/>
        <w:numPr>
          <w:ilvl w:val="0"/>
          <w:numId w:val="1"/>
        </w:numPr>
        <w:ind w:left="851" w:hanging="851"/>
      </w:pPr>
      <w:bookmarkStart w:id="2" w:name="_Toc241059053"/>
      <w:bookmarkStart w:id="3" w:name="_Toc242964444"/>
      <w:bookmarkEnd w:id="2"/>
      <w:r>
        <w:lastRenderedPageBreak/>
        <w:t>Who responded to the consultation?</w:t>
      </w:r>
      <w:bookmarkEnd w:id="3"/>
    </w:p>
    <w:p w14:paraId="2AB96C8D" w14:textId="7B3C7FD3" w:rsidR="00030245" w:rsidRDefault="00104109" w:rsidP="0070791A">
      <w:pPr>
        <w:pStyle w:val="BodyText1"/>
      </w:pPr>
      <w:r>
        <w:t>In total</w:t>
      </w:r>
      <w:r w:rsidR="00D05BBF">
        <w:t xml:space="preserve"> there were </w:t>
      </w:r>
      <w:r w:rsidR="007B2ADD">
        <w:t>23</w:t>
      </w:r>
      <w:r w:rsidR="00D05BBF">
        <w:t xml:space="preserve"> responses to this consultation. </w:t>
      </w:r>
      <w:r w:rsidR="005072F9">
        <w:t xml:space="preserve">From this, </w:t>
      </w:r>
      <w:r w:rsidR="007B2ADD">
        <w:t>f</w:t>
      </w:r>
      <w:r w:rsidR="001D126A">
        <w:t>ou</w:t>
      </w:r>
      <w:r w:rsidR="007B2ADD">
        <w:t>r</w:t>
      </w:r>
      <w:r w:rsidR="005072F9">
        <w:t xml:space="preserve"> were from individuals and </w:t>
      </w:r>
      <w:r w:rsidR="001D126A">
        <w:t xml:space="preserve">19 </w:t>
      </w:r>
      <w:r w:rsidR="005072F9">
        <w:t xml:space="preserve">were from businesses or </w:t>
      </w:r>
      <w:r w:rsidR="006D166B">
        <w:t>organisations</w:t>
      </w:r>
      <w:r w:rsidR="005072F9">
        <w:t xml:space="preserve">. </w:t>
      </w:r>
    </w:p>
    <w:p w14:paraId="6DCF413F" w14:textId="181CC029" w:rsidR="00FD6FC7" w:rsidRDefault="00FD6FC7" w:rsidP="0070791A">
      <w:pPr>
        <w:pStyle w:val="BodyText1"/>
      </w:pPr>
      <w:r>
        <w:t>Responses from businesses or organisations can be grouped into</w:t>
      </w:r>
      <w:r w:rsidR="00FB1E70">
        <w:t xml:space="preserve"> </w:t>
      </w:r>
      <w:r w:rsidR="001D126A">
        <w:t>three</w:t>
      </w:r>
      <w:r w:rsidR="00FB1E70">
        <w:t xml:space="preserve"> categories:</w:t>
      </w:r>
    </w:p>
    <w:p w14:paraId="56A96E75" w14:textId="5D76611C" w:rsidR="00023BB5" w:rsidRDefault="00023BB5" w:rsidP="009646FF">
      <w:pPr>
        <w:pStyle w:val="BodyText1"/>
        <w:numPr>
          <w:ilvl w:val="0"/>
          <w:numId w:val="18"/>
        </w:numPr>
        <w:ind w:left="993" w:hanging="567"/>
      </w:pPr>
      <w:r>
        <w:t>Businesses</w:t>
      </w:r>
      <w:r w:rsidR="009451BC">
        <w:t xml:space="preserve"> </w:t>
      </w:r>
    </w:p>
    <w:p w14:paraId="3325C1F0" w14:textId="21785A19" w:rsidR="00023BB5" w:rsidRDefault="00E80C59" w:rsidP="009646FF">
      <w:pPr>
        <w:pStyle w:val="BodyText1"/>
        <w:numPr>
          <w:ilvl w:val="0"/>
          <w:numId w:val="18"/>
        </w:numPr>
        <w:ind w:left="993" w:hanging="567"/>
      </w:pPr>
      <w:r>
        <w:t>Industry groups</w:t>
      </w:r>
      <w:r w:rsidR="009451BC">
        <w:t xml:space="preserve"> </w:t>
      </w:r>
    </w:p>
    <w:p w14:paraId="409E9169" w14:textId="428EAF17" w:rsidR="009451BC" w:rsidRDefault="00AB4BA5" w:rsidP="009646FF">
      <w:pPr>
        <w:pStyle w:val="BodyText1"/>
        <w:numPr>
          <w:ilvl w:val="0"/>
          <w:numId w:val="18"/>
        </w:numPr>
        <w:ind w:left="993" w:hanging="567"/>
      </w:pPr>
      <w:r>
        <w:t>Community group</w:t>
      </w:r>
      <w:r w:rsidR="000C7DFA">
        <w:t>s</w:t>
      </w:r>
      <w:r w:rsidR="0071715D">
        <w:t xml:space="preserve"> </w:t>
      </w:r>
    </w:p>
    <w:p w14:paraId="15BBFB90" w14:textId="27B4C2FF" w:rsidR="00E97878" w:rsidRPr="001D126A" w:rsidRDefault="009451BC" w:rsidP="009451BC">
      <w:pPr>
        <w:pStyle w:val="BodyText1"/>
      </w:pPr>
      <w:r>
        <w:t>Of these</w:t>
      </w:r>
      <w:r w:rsidR="002720A1">
        <w:t xml:space="preserve"> 23</w:t>
      </w:r>
      <w:r>
        <w:t xml:space="preserve"> responses, eight wished to remain anonymous. </w:t>
      </w:r>
      <w:r w:rsidR="00E97878" w:rsidRPr="001D126A">
        <w:rPr>
          <w:i/>
          <w:iCs/>
        </w:rPr>
        <w:br w:type="page"/>
      </w:r>
    </w:p>
    <w:p w14:paraId="2D4A2299" w14:textId="5B2E5E59" w:rsidR="000552B8" w:rsidRPr="000552B8" w:rsidRDefault="00392AA5" w:rsidP="009646FF">
      <w:pPr>
        <w:pStyle w:val="Heading1"/>
        <w:numPr>
          <w:ilvl w:val="0"/>
          <w:numId w:val="1"/>
        </w:numPr>
        <w:ind w:left="851" w:hanging="851"/>
      </w:pPr>
      <w:bookmarkStart w:id="4" w:name="_Toc241059055"/>
      <w:bookmarkStart w:id="5" w:name="_Toc242964445"/>
      <w:bookmarkEnd w:id="4"/>
      <w:r>
        <w:lastRenderedPageBreak/>
        <w:t xml:space="preserve">Analysis </w:t>
      </w:r>
      <w:r w:rsidR="00A34B45">
        <w:t>of responses</w:t>
      </w:r>
      <w:bookmarkEnd w:id="5"/>
      <w:r w:rsidR="00A34B45">
        <w:t xml:space="preserve"> </w:t>
      </w:r>
    </w:p>
    <w:p w14:paraId="6B58C57F" w14:textId="17FA3C4F" w:rsidR="008731CE" w:rsidRPr="008731CE" w:rsidRDefault="007F729F" w:rsidP="009646FF">
      <w:pPr>
        <w:pStyle w:val="Heading2"/>
        <w:numPr>
          <w:ilvl w:val="1"/>
          <w:numId w:val="1"/>
        </w:numPr>
        <w:ind w:left="851" w:hanging="857"/>
      </w:pPr>
      <w:bookmarkStart w:id="6" w:name="_Toc242964446"/>
      <w:r w:rsidRPr="007F729F">
        <w:rPr>
          <w:rFonts w:eastAsia="Times New Roman"/>
        </w:rPr>
        <w:t xml:space="preserve">Waste </w:t>
      </w:r>
      <w:r w:rsidR="00033EBF">
        <w:rPr>
          <w:rFonts w:eastAsia="Times New Roman"/>
        </w:rPr>
        <w:t>a</w:t>
      </w:r>
      <w:r w:rsidRPr="007F729F">
        <w:rPr>
          <w:rFonts w:eastAsia="Times New Roman"/>
        </w:rPr>
        <w:t xml:space="preserve">ctivities: Proposed new registration level waste activity and changes to </w:t>
      </w:r>
      <w:r w:rsidR="003F7A24">
        <w:rPr>
          <w:rFonts w:eastAsia="Times New Roman"/>
        </w:rPr>
        <w:t>s</w:t>
      </w:r>
      <w:r w:rsidRPr="007F729F">
        <w:rPr>
          <w:rFonts w:eastAsia="Times New Roman"/>
        </w:rPr>
        <w:t xml:space="preserve">tandard </w:t>
      </w:r>
      <w:r w:rsidR="003F7A24">
        <w:rPr>
          <w:rFonts w:eastAsia="Times New Roman"/>
        </w:rPr>
        <w:t>c</w:t>
      </w:r>
      <w:r w:rsidRPr="007F729F">
        <w:rPr>
          <w:rFonts w:eastAsia="Times New Roman"/>
        </w:rPr>
        <w:t>onditions</w:t>
      </w:r>
      <w:bookmarkEnd w:id="6"/>
    </w:p>
    <w:p w14:paraId="4D408BE4" w14:textId="75E86EAD" w:rsidR="0021796D" w:rsidRDefault="00AF33DB" w:rsidP="009646FF">
      <w:pPr>
        <w:pStyle w:val="Heading3"/>
        <w:numPr>
          <w:ilvl w:val="2"/>
          <w:numId w:val="1"/>
        </w:numPr>
        <w:ind w:left="851" w:hanging="851"/>
      </w:pPr>
      <w:bookmarkStart w:id="7" w:name="_Toc242964447"/>
      <w:r>
        <w:t>Do you agree with a new registration level activity for the storage and treatment of clean waste scallop shells less than or equal to 1,500 tonnes?</w:t>
      </w:r>
      <w:bookmarkEnd w:id="7"/>
    </w:p>
    <w:p w14:paraId="116DE7E3" w14:textId="0BFEE915" w:rsidR="00960908" w:rsidRDefault="00B309A3" w:rsidP="00CD3AD5">
      <w:pPr>
        <w:pStyle w:val="Heading3"/>
        <w:ind w:left="426" w:hanging="426"/>
      </w:pPr>
      <w:bookmarkStart w:id="8" w:name="_Toc242964448"/>
      <w:r>
        <w:t>Summary</w:t>
      </w:r>
      <w:bookmarkEnd w:id="8"/>
    </w:p>
    <w:p w14:paraId="717E707C" w14:textId="6BBB78C0" w:rsidR="00B309A3" w:rsidRPr="00A865F6" w:rsidRDefault="00CD5883" w:rsidP="00B309A3">
      <w:pPr>
        <w:pStyle w:val="BodyText1"/>
      </w:pPr>
      <w:r w:rsidRPr="00A865F6">
        <w:t xml:space="preserve">Of the </w:t>
      </w:r>
      <w:r w:rsidR="00BC7F47">
        <w:t>six</w:t>
      </w:r>
      <w:r w:rsidR="00E06660" w:rsidRPr="00A865F6">
        <w:t xml:space="preserve"> respondents, </w:t>
      </w:r>
      <w:r w:rsidR="00674BDD" w:rsidRPr="00A865F6">
        <w:t>there was</w:t>
      </w:r>
      <w:r w:rsidR="00CF7CE4" w:rsidRPr="00A865F6">
        <w:t xml:space="preserve"> agreement </w:t>
      </w:r>
      <w:r w:rsidR="003E12A9" w:rsidRPr="00A865F6">
        <w:t xml:space="preserve">from </w:t>
      </w:r>
      <w:r w:rsidR="00BC7F47">
        <w:t>four</w:t>
      </w:r>
      <w:r w:rsidR="003E12A9" w:rsidRPr="00A865F6">
        <w:t xml:space="preserve"> respondents and </w:t>
      </w:r>
      <w:r w:rsidR="00BC7F47">
        <w:t>two</w:t>
      </w:r>
      <w:r w:rsidR="003E12A9" w:rsidRPr="00A865F6">
        <w:t xml:space="preserve"> did not know if they agreed </w:t>
      </w:r>
      <w:r w:rsidR="004F2202" w:rsidRPr="00A865F6">
        <w:t xml:space="preserve">with a new registration level </w:t>
      </w:r>
      <w:r w:rsidR="00674BDD" w:rsidRPr="00A865F6">
        <w:t>activ</w:t>
      </w:r>
      <w:r w:rsidR="003E12A9" w:rsidRPr="00A865F6">
        <w:t>it</w:t>
      </w:r>
      <w:r w:rsidR="00674BDD" w:rsidRPr="00A865F6">
        <w:t>y</w:t>
      </w:r>
      <w:r w:rsidR="00E8626C">
        <w:t xml:space="preserve">. </w:t>
      </w:r>
    </w:p>
    <w:p w14:paraId="40340AA7" w14:textId="278F5B5F" w:rsidR="00A35FD8" w:rsidRDefault="000D2D40" w:rsidP="00FA3CC5">
      <w:pPr>
        <w:pStyle w:val="Heading4"/>
      </w:pPr>
      <w:r>
        <w:t>You</w:t>
      </w:r>
      <w:r w:rsidR="00EE5FC7">
        <w:t xml:space="preserve"> said</w:t>
      </w:r>
    </w:p>
    <w:p w14:paraId="6ACBFB16" w14:textId="3DF8E47D" w:rsidR="00B42CD1" w:rsidRPr="00442D81" w:rsidRDefault="00442D81" w:rsidP="1A767662">
      <w:pPr>
        <w:pStyle w:val="BodyText1"/>
      </w:pPr>
      <w:r>
        <w:t>The respondent</w:t>
      </w:r>
      <w:r w:rsidR="002849AD">
        <w:t>s</w:t>
      </w:r>
      <w:r>
        <w:t xml:space="preserve"> who did not know if they agreed with the proposal stated that it </w:t>
      </w:r>
      <w:r w:rsidR="004E336D">
        <w:t>was not</w:t>
      </w:r>
      <w:r w:rsidR="62A063C4">
        <w:t xml:space="preserve"> within</w:t>
      </w:r>
      <w:r>
        <w:t xml:space="preserve"> their area of expertise. </w:t>
      </w:r>
    </w:p>
    <w:p w14:paraId="7C05AC0B" w14:textId="7317208B" w:rsidR="00B42CD1" w:rsidRDefault="00EE5FC7" w:rsidP="00EE5FC7">
      <w:pPr>
        <w:pStyle w:val="Heading4"/>
      </w:pPr>
      <w:r>
        <w:t>We did</w:t>
      </w:r>
    </w:p>
    <w:p w14:paraId="07A85493" w14:textId="4C408C34" w:rsidR="00E238C4" w:rsidRPr="00E8558F" w:rsidRDefault="007A072D" w:rsidP="00E238C4">
      <w:pPr>
        <w:pStyle w:val="BodyText1"/>
      </w:pPr>
      <w:r w:rsidRPr="00E8558F">
        <w:t xml:space="preserve">We </w:t>
      </w:r>
      <w:r w:rsidR="005F7205" w:rsidRPr="00E8558F">
        <w:t xml:space="preserve">plan to proceed with the inclusion of a new registration level </w:t>
      </w:r>
      <w:r w:rsidR="00E8558F" w:rsidRPr="00E8558F">
        <w:t>activity</w:t>
      </w:r>
      <w:r w:rsidR="005F7205" w:rsidRPr="00E8558F">
        <w:t xml:space="preserve"> for the storage and treatment of scallop shells less than or </w:t>
      </w:r>
      <w:r w:rsidR="00E8558F" w:rsidRPr="00E8558F">
        <w:t xml:space="preserve">equal to 1,500 tonnes. </w:t>
      </w:r>
    </w:p>
    <w:p w14:paraId="6AED4527" w14:textId="77777777" w:rsidR="00C27CC2" w:rsidRDefault="00C27CC2" w:rsidP="009646FF">
      <w:pPr>
        <w:pStyle w:val="Heading3"/>
        <w:numPr>
          <w:ilvl w:val="2"/>
          <w:numId w:val="1"/>
        </w:numPr>
        <w:ind w:left="851" w:hanging="851"/>
      </w:pPr>
      <w:bookmarkStart w:id="9" w:name="_Toc242964449"/>
      <w:r>
        <w:t>Do you agree with the Standard Conditions for the storage and treatment of clean waste scallop shells less than or equal to 1,500 tonnes?</w:t>
      </w:r>
      <w:bookmarkEnd w:id="9"/>
      <w:r>
        <w:t xml:space="preserve"> </w:t>
      </w:r>
    </w:p>
    <w:p w14:paraId="7DCA52B2" w14:textId="750F66F2" w:rsidR="007E3E04" w:rsidRDefault="007E3E04" w:rsidP="00CD3AD5">
      <w:pPr>
        <w:pStyle w:val="Heading3"/>
        <w:ind w:left="425" w:hanging="425"/>
      </w:pPr>
      <w:bookmarkStart w:id="10" w:name="_Toc242964450"/>
      <w:r>
        <w:t>Summary</w:t>
      </w:r>
      <w:bookmarkEnd w:id="10"/>
    </w:p>
    <w:p w14:paraId="07D3BAE1" w14:textId="71EEA9DD" w:rsidR="00C136A0" w:rsidRPr="00A865F6" w:rsidRDefault="00C136A0" w:rsidP="00CD3AD5">
      <w:pPr>
        <w:pStyle w:val="Bodytext"/>
      </w:pPr>
      <w:r>
        <w:t xml:space="preserve">Of the </w:t>
      </w:r>
      <w:r w:rsidR="0056162D">
        <w:t>six</w:t>
      </w:r>
      <w:r>
        <w:t xml:space="preserve"> respondents, </w:t>
      </w:r>
      <w:r w:rsidR="0056162D">
        <w:t>five</w:t>
      </w:r>
      <w:r>
        <w:t xml:space="preserve"> respondents </w:t>
      </w:r>
      <w:r w:rsidR="00044751">
        <w:t>agreed</w:t>
      </w:r>
      <w:r w:rsidR="002B3DE1">
        <w:t xml:space="preserve"> with the proposed conditions</w:t>
      </w:r>
      <w:r w:rsidR="00C6288F">
        <w:t xml:space="preserve"> </w:t>
      </w:r>
      <w:r>
        <w:t xml:space="preserve">and </w:t>
      </w:r>
      <w:r w:rsidR="0056162D">
        <w:t>one</w:t>
      </w:r>
      <w:r>
        <w:t xml:space="preserve"> did not know if they agreed with </w:t>
      </w:r>
      <w:r w:rsidR="001B523F">
        <w:t xml:space="preserve">the proposed </w:t>
      </w:r>
      <w:r w:rsidR="00C5205F">
        <w:t>Standard C</w:t>
      </w:r>
      <w:r w:rsidR="001B523F">
        <w:t>onditions</w:t>
      </w:r>
      <w:r w:rsidR="4D9B9076">
        <w:t xml:space="preserve">. </w:t>
      </w:r>
    </w:p>
    <w:p w14:paraId="2B75C08E" w14:textId="77777777" w:rsidR="007E3E04" w:rsidRDefault="007E3E04" w:rsidP="007E3E04">
      <w:pPr>
        <w:pStyle w:val="Heading4"/>
      </w:pPr>
      <w:r>
        <w:t>You said</w:t>
      </w:r>
    </w:p>
    <w:p w14:paraId="04DF60D6" w14:textId="1BA40D2B" w:rsidR="001B523F" w:rsidRDefault="001B523F" w:rsidP="1A767662">
      <w:r>
        <w:t xml:space="preserve">The respondent who did not know if they agreed with the proposed </w:t>
      </w:r>
      <w:r w:rsidR="00C5205F">
        <w:t>S</w:t>
      </w:r>
      <w:r>
        <w:t xml:space="preserve">tandard </w:t>
      </w:r>
      <w:r w:rsidR="00C5205F">
        <w:t>C</w:t>
      </w:r>
      <w:r>
        <w:t xml:space="preserve">onditions stated that it was </w:t>
      </w:r>
      <w:r w:rsidR="2C8AAA81">
        <w:t>not within</w:t>
      </w:r>
      <w:r>
        <w:t xml:space="preserve"> their area of expertise</w:t>
      </w:r>
      <w:r w:rsidR="0056162D">
        <w:t>.</w:t>
      </w:r>
    </w:p>
    <w:p w14:paraId="0580A35A" w14:textId="77777777" w:rsidR="001B523F" w:rsidRPr="001B523F" w:rsidRDefault="001B523F" w:rsidP="001B523F"/>
    <w:p w14:paraId="5166F4C4" w14:textId="77777777" w:rsidR="007E3E04" w:rsidRDefault="007E3E04" w:rsidP="007E3E04">
      <w:pPr>
        <w:pStyle w:val="Heading4"/>
      </w:pPr>
      <w:r>
        <w:lastRenderedPageBreak/>
        <w:t>We did</w:t>
      </w:r>
    </w:p>
    <w:p w14:paraId="15E1F10B" w14:textId="0FB7CDB8" w:rsidR="001859DF" w:rsidRPr="00E8558F" w:rsidRDefault="001B523F" w:rsidP="001B523F">
      <w:pPr>
        <w:pStyle w:val="BodyText1"/>
      </w:pPr>
      <w:r w:rsidRPr="00E8558F">
        <w:t xml:space="preserve">We plan to proceed with the </w:t>
      </w:r>
      <w:r w:rsidR="00C5205F">
        <w:t>S</w:t>
      </w:r>
      <w:r w:rsidR="00977ABE">
        <w:t xml:space="preserve">tandard </w:t>
      </w:r>
      <w:r w:rsidR="00C5205F">
        <w:t>C</w:t>
      </w:r>
      <w:r w:rsidR="00977ABE">
        <w:t>onditions as proposed for the</w:t>
      </w:r>
      <w:r w:rsidRPr="00E8558F">
        <w:t xml:space="preserve"> new registration level activity for the storage and treatment of scallop shells less than or equal to 1,500 tonnes. </w:t>
      </w:r>
    </w:p>
    <w:p w14:paraId="4E66A403" w14:textId="11CDAA41" w:rsidR="00C46160" w:rsidRPr="008731CE" w:rsidRDefault="00873B3A" w:rsidP="009646FF">
      <w:pPr>
        <w:pStyle w:val="Heading2"/>
        <w:numPr>
          <w:ilvl w:val="1"/>
          <w:numId w:val="1"/>
        </w:numPr>
        <w:ind w:left="851" w:hanging="857"/>
      </w:pPr>
      <w:bookmarkStart w:id="11" w:name="_Toc242964451"/>
      <w:r>
        <w:rPr>
          <w:rFonts w:eastAsia="Times New Roman"/>
          <w:bCs/>
        </w:rPr>
        <w:t>Proposed amendments to EASR Standard Conditions (Waste)</w:t>
      </w:r>
      <w:bookmarkEnd w:id="11"/>
      <w:r>
        <w:rPr>
          <w:rFonts w:eastAsia="Times New Roman"/>
          <w:bCs/>
        </w:rPr>
        <w:t xml:space="preserve"> </w:t>
      </w:r>
    </w:p>
    <w:p w14:paraId="52AEF648" w14:textId="1A0942AD" w:rsidR="00C46160" w:rsidRDefault="00505AA2" w:rsidP="009646FF">
      <w:pPr>
        <w:pStyle w:val="Heading3"/>
        <w:numPr>
          <w:ilvl w:val="2"/>
          <w:numId w:val="1"/>
        </w:numPr>
        <w:ind w:left="851" w:hanging="851"/>
        <w:rPr>
          <w:rStyle w:val="eop"/>
        </w:rPr>
      </w:pPr>
      <w:bookmarkStart w:id="12" w:name="_Toc242964452"/>
      <w:r>
        <w:t>Do you agree with the proposed deletion of Standard Conditions for anaerobic digestion of waste up to 100 tonnes (reference: EASR-SC-016)?</w:t>
      </w:r>
      <w:bookmarkEnd w:id="12"/>
    </w:p>
    <w:p w14:paraId="1D2B1747" w14:textId="77777777" w:rsidR="00C46160" w:rsidRDefault="00C46160" w:rsidP="00C46160">
      <w:pPr>
        <w:pStyle w:val="Heading4"/>
      </w:pPr>
      <w:r>
        <w:t>Summary</w:t>
      </w:r>
    </w:p>
    <w:p w14:paraId="49D4842A" w14:textId="31A1B42F" w:rsidR="00C76ADD" w:rsidRDefault="00C76ADD" w:rsidP="00C76ADD">
      <w:pPr>
        <w:pStyle w:val="BodyText1"/>
      </w:pPr>
      <w:r w:rsidRPr="00A865F6">
        <w:t xml:space="preserve">Of the </w:t>
      </w:r>
      <w:r w:rsidR="00D0765D">
        <w:t>eight</w:t>
      </w:r>
      <w:r w:rsidRPr="00A865F6">
        <w:t xml:space="preserve"> respondents, there was agreement from </w:t>
      </w:r>
      <w:r w:rsidR="00D0765D">
        <w:t>six</w:t>
      </w:r>
      <w:r w:rsidRPr="00A865F6">
        <w:t xml:space="preserve"> respondents</w:t>
      </w:r>
      <w:r w:rsidR="00313CC2">
        <w:t xml:space="preserve">, </w:t>
      </w:r>
      <w:r w:rsidR="00D0765D">
        <w:t>one</w:t>
      </w:r>
      <w:r w:rsidRPr="00A865F6">
        <w:t xml:space="preserve"> did </w:t>
      </w:r>
      <w:r w:rsidR="0029179C">
        <w:t>not agree with the proposal</w:t>
      </w:r>
      <w:r w:rsidR="00F47442">
        <w:t>,</w:t>
      </w:r>
      <w:r w:rsidR="0029179C">
        <w:t xml:space="preserve"> and </w:t>
      </w:r>
      <w:r w:rsidR="00D0765D">
        <w:t>one</w:t>
      </w:r>
      <w:r w:rsidR="0029179C">
        <w:t xml:space="preserve"> did </w:t>
      </w:r>
      <w:r w:rsidRPr="00A865F6">
        <w:t xml:space="preserve">not know if they agreed with </w:t>
      </w:r>
      <w:r>
        <w:t xml:space="preserve">the proposed </w:t>
      </w:r>
      <w:r w:rsidR="00F47442">
        <w:t xml:space="preserve">amendments </w:t>
      </w:r>
      <w:r w:rsidR="00FB7932">
        <w:t xml:space="preserve">to the </w:t>
      </w:r>
      <w:r w:rsidR="00C5205F">
        <w:t>Stan</w:t>
      </w:r>
      <w:r w:rsidR="00987C3A">
        <w:t>dard C</w:t>
      </w:r>
      <w:r>
        <w:t>ondition</w:t>
      </w:r>
      <w:r w:rsidR="00FB7932">
        <w:t>s</w:t>
      </w:r>
      <w:r w:rsidR="00E8626C">
        <w:t xml:space="preserve">. </w:t>
      </w:r>
    </w:p>
    <w:p w14:paraId="4B70DA09" w14:textId="77777777" w:rsidR="00C46160" w:rsidRDefault="00C46160" w:rsidP="00C46160">
      <w:pPr>
        <w:pStyle w:val="Heading4"/>
      </w:pPr>
      <w:r>
        <w:t>You said</w:t>
      </w:r>
    </w:p>
    <w:p w14:paraId="4369772B" w14:textId="6C6FD075" w:rsidR="00C46160" w:rsidRDefault="00B74DE5" w:rsidP="00C46160">
      <w:pPr>
        <w:pStyle w:val="BodyText1"/>
      </w:pPr>
      <w:r>
        <w:t xml:space="preserve">One respondent stated their support at removing conditions related </w:t>
      </w:r>
      <w:r w:rsidR="00B6312F">
        <w:t xml:space="preserve">to </w:t>
      </w:r>
      <w:r w:rsidR="004C6D8C">
        <w:t>combustion</w:t>
      </w:r>
      <w:r w:rsidR="00B6312F">
        <w:t xml:space="preserve"> plants</w:t>
      </w:r>
      <w:r w:rsidR="004C6D8C">
        <w:t xml:space="preserve"> at small Anaerobic </w:t>
      </w:r>
      <w:r w:rsidR="005E6D49">
        <w:t>D</w:t>
      </w:r>
      <w:r w:rsidR="004C6D8C">
        <w:t xml:space="preserve">igestion plants. </w:t>
      </w:r>
      <w:r w:rsidR="00416C7C">
        <w:t xml:space="preserve">Another respondent who disagreed with the proposal </w:t>
      </w:r>
      <w:r w:rsidR="008A547A">
        <w:t xml:space="preserve">stated that the existing </w:t>
      </w:r>
      <w:r w:rsidR="001B4155">
        <w:t>S</w:t>
      </w:r>
      <w:r w:rsidR="008A547A">
        <w:t xml:space="preserve">tandard </w:t>
      </w:r>
      <w:r w:rsidR="001B4155">
        <w:t>C</w:t>
      </w:r>
      <w:r w:rsidR="008A547A">
        <w:t>onditions provided a proportionate authorisation route for smaller anaerobic digestion facilities</w:t>
      </w:r>
      <w:r w:rsidR="00611E73">
        <w:t xml:space="preserve"> and r</w:t>
      </w:r>
      <w:r w:rsidR="008A547A">
        <w:t>emoving them may place unnecessary costs and administrative burdens on operators</w:t>
      </w:r>
      <w:r w:rsidR="00611E73">
        <w:t>.</w:t>
      </w:r>
    </w:p>
    <w:p w14:paraId="0824FC11" w14:textId="0816CD79" w:rsidR="00D24496" w:rsidRPr="00D24496" w:rsidRDefault="00D24496" w:rsidP="00D24496">
      <w:pPr>
        <w:pStyle w:val="BodyText1"/>
      </w:pPr>
      <w:r w:rsidRPr="00D24496">
        <w:t xml:space="preserve">One respondent who did not know whether they agreed with the proposal provided a detailed response to the </w:t>
      </w:r>
      <w:r w:rsidR="00410DAE" w:rsidRPr="00D24496">
        <w:t xml:space="preserve">proposed condition amendments </w:t>
      </w:r>
      <w:r w:rsidR="00410DAE">
        <w:t xml:space="preserve">for both </w:t>
      </w:r>
      <w:r w:rsidRPr="00D24496">
        <w:t>waste anaerobic digestion and non</w:t>
      </w:r>
      <w:r w:rsidR="00410DAE">
        <w:t>-</w:t>
      </w:r>
      <w:r w:rsidRPr="00D24496">
        <w:t xml:space="preserve">waste anaerobic digestion </w:t>
      </w:r>
      <w:r w:rsidR="0008123B">
        <w:t>activities. These</w:t>
      </w:r>
      <w:r w:rsidRPr="00D24496">
        <w:t xml:space="preserve"> can be summarised as support for the principle of removing </w:t>
      </w:r>
      <w:r w:rsidR="00280F75">
        <w:t xml:space="preserve">a Combined </w:t>
      </w:r>
      <w:r w:rsidR="00CF66FD">
        <w:t>Heat and</w:t>
      </w:r>
      <w:r w:rsidR="00DA5EB9">
        <w:t xml:space="preserve"> Power</w:t>
      </w:r>
      <w:r w:rsidR="00CF66FD">
        <w:t xml:space="preserve"> </w:t>
      </w:r>
      <w:r w:rsidR="001310C0">
        <w:t>(</w:t>
      </w:r>
      <w:r w:rsidRPr="00D24496">
        <w:t>CHP</w:t>
      </w:r>
      <w:r w:rsidR="001310C0">
        <w:t xml:space="preserve">) </w:t>
      </w:r>
      <w:r w:rsidR="00E20B91">
        <w:t>plant</w:t>
      </w:r>
      <w:r w:rsidRPr="00D24496">
        <w:t xml:space="preserve"> and combustion-related conditions from Anaerobic Digestion registrations where they are not relevant. They also stated that implementation must deliver a genuine reduction in regulatory burden, and that this will require clear transitional arrangements, streamlined authorisation processes, proportionate regulation for low-risk farm Anaerobic Digestion installations and practical guidance to provide certainty for operators</w:t>
      </w:r>
      <w:r w:rsidR="00E8626C">
        <w:t xml:space="preserve">. </w:t>
      </w:r>
    </w:p>
    <w:p w14:paraId="4DFFF3F2" w14:textId="1AD9D1F3" w:rsidR="00263630" w:rsidRPr="00B74DE5" w:rsidRDefault="00263630" w:rsidP="00C46160">
      <w:pPr>
        <w:pStyle w:val="BodyText1"/>
      </w:pPr>
      <w:r>
        <w:t>Two further representations were submitted</w:t>
      </w:r>
      <w:r w:rsidR="000F1BC0">
        <w:t>,</w:t>
      </w:r>
      <w:r>
        <w:t xml:space="preserve"> regarding anaerobic digestion </w:t>
      </w:r>
      <w:r w:rsidR="000F1BC0">
        <w:t>in</w:t>
      </w:r>
      <w:r>
        <w:t xml:space="preserve"> general</w:t>
      </w:r>
      <w:r w:rsidR="000F1BC0">
        <w:t xml:space="preserve">, but </w:t>
      </w:r>
      <w:r>
        <w:t xml:space="preserve">did not answer the specific questions posed by the consultation. </w:t>
      </w:r>
    </w:p>
    <w:p w14:paraId="400D75AD" w14:textId="77777777" w:rsidR="00C46160" w:rsidRDefault="00C46160" w:rsidP="00C46160">
      <w:pPr>
        <w:pStyle w:val="Heading4"/>
      </w:pPr>
      <w:r>
        <w:lastRenderedPageBreak/>
        <w:t>We did</w:t>
      </w:r>
    </w:p>
    <w:p w14:paraId="5F684B82" w14:textId="6D60625D" w:rsidR="00C46160" w:rsidRDefault="00A1452B" w:rsidP="00C46160">
      <w:pPr>
        <w:pStyle w:val="BodyText1"/>
      </w:pPr>
      <w:r w:rsidRPr="004F29C0">
        <w:t xml:space="preserve">We plan to proceed with the proposed amendments to the </w:t>
      </w:r>
      <w:r w:rsidR="00BA684C">
        <w:t>Standard C</w:t>
      </w:r>
      <w:r w:rsidRPr="004F29C0">
        <w:t>onditions</w:t>
      </w:r>
      <w:r>
        <w:rPr>
          <w:i/>
          <w:iCs/>
        </w:rPr>
        <w:t xml:space="preserve"> </w:t>
      </w:r>
      <w:r w:rsidR="004F29C0">
        <w:t xml:space="preserve">as it has been established that there is not always a combustion plant associated with an anaerobic digestion plant of this capacity. </w:t>
      </w:r>
      <w:r w:rsidR="000058D1">
        <w:t>This will result in a reduction</w:t>
      </w:r>
      <w:r w:rsidR="00FD467C">
        <w:t xml:space="preserve"> of</w:t>
      </w:r>
      <w:r w:rsidR="000058D1">
        <w:t xml:space="preserve"> regulatory burden rather than add to it. </w:t>
      </w:r>
    </w:p>
    <w:p w14:paraId="253059DD" w14:textId="41AC4BCF" w:rsidR="00FD467C" w:rsidRDefault="00FF67CA" w:rsidP="2EE36402">
      <w:pPr>
        <w:pStyle w:val="BodyText1"/>
        <w:rPr>
          <w:i/>
          <w:iCs/>
        </w:rPr>
      </w:pPr>
      <w:r>
        <w:t>Please also refer</w:t>
      </w:r>
      <w:r w:rsidR="008A7D22">
        <w:t xml:space="preserve"> </w:t>
      </w:r>
      <w:hyperlink r:id="rId17">
        <w:r w:rsidR="008A7D22" w:rsidRPr="6F87DA5B">
          <w:rPr>
            <w:rStyle w:val="Hyperlink"/>
          </w:rPr>
          <w:t xml:space="preserve">to EASR Regulatory </w:t>
        </w:r>
        <w:r w:rsidR="00401992" w:rsidRPr="6F87DA5B">
          <w:rPr>
            <w:rStyle w:val="Hyperlink"/>
          </w:rPr>
          <w:t>Position</w:t>
        </w:r>
        <w:r w:rsidR="008A7D22" w:rsidRPr="6F87DA5B">
          <w:rPr>
            <w:rStyle w:val="Hyperlink"/>
          </w:rPr>
          <w:t xml:space="preserve"> Statement - Low Risk Waste </w:t>
        </w:r>
        <w:r w:rsidR="00401992" w:rsidRPr="6F87DA5B">
          <w:rPr>
            <w:rStyle w:val="Hyperlink"/>
          </w:rPr>
          <w:t>Activities</w:t>
        </w:r>
      </w:hyperlink>
      <w:r w:rsidR="00401992">
        <w:t xml:space="preserve">, </w:t>
      </w:r>
      <w:r w:rsidR="212E9D89">
        <w:t>specifically</w:t>
      </w:r>
      <w:r w:rsidR="00D432D5">
        <w:t xml:space="preserve"> ‘LRWA</w:t>
      </w:r>
      <w:r w:rsidR="00DA071E">
        <w:t xml:space="preserve"> 18</w:t>
      </w:r>
      <w:r w:rsidR="00082200">
        <w:t xml:space="preserve"> - </w:t>
      </w:r>
      <w:r w:rsidR="00993345" w:rsidRPr="2EE36402">
        <w:rPr>
          <w:color w:val="000000"/>
        </w:rPr>
        <w:t>Anaerobic digestion of less than, or equal to, 1 tonne of waste including Animal By-Product food waste at any one time in an enclosed system</w:t>
      </w:r>
      <w:r w:rsidR="00D432D5">
        <w:rPr>
          <w:color w:val="000000"/>
        </w:rPr>
        <w:t>’</w:t>
      </w:r>
      <w:r w:rsidR="00AC349D">
        <w:rPr>
          <w:color w:val="000000"/>
          <w:sz w:val="27"/>
          <w:szCs w:val="27"/>
        </w:rPr>
        <w:t>.</w:t>
      </w:r>
      <w:r w:rsidR="00993345">
        <w:t xml:space="preserve"> </w:t>
      </w:r>
      <w:r w:rsidR="00AC349D">
        <w:t>This f</w:t>
      </w:r>
      <w:r w:rsidR="00993345">
        <w:t xml:space="preserve">urther reduces regulatory burden by </w:t>
      </w:r>
      <w:r w:rsidR="0009757E">
        <w:t>regulating</w:t>
      </w:r>
      <w:r w:rsidR="00F34969">
        <w:t xml:space="preserve"> this activity </w:t>
      </w:r>
      <w:r w:rsidR="584E240A">
        <w:t xml:space="preserve">outside </w:t>
      </w:r>
      <w:r w:rsidR="00F34969">
        <w:t xml:space="preserve">the </w:t>
      </w:r>
      <w:r w:rsidR="003C7231">
        <w:t>authorisation</w:t>
      </w:r>
      <w:r w:rsidR="00F34969">
        <w:t xml:space="preserve"> framework, subject to meeting the conditions of the </w:t>
      </w:r>
      <w:r w:rsidR="0009757E">
        <w:t>Regulatory Position Statement</w:t>
      </w:r>
      <w:r w:rsidR="00F34969">
        <w:t xml:space="preserve">. </w:t>
      </w:r>
    </w:p>
    <w:p w14:paraId="26C16B7E" w14:textId="1AC97278" w:rsidR="004474FB" w:rsidRDefault="004474FB" w:rsidP="009646FF">
      <w:pPr>
        <w:pStyle w:val="Heading3"/>
        <w:numPr>
          <w:ilvl w:val="2"/>
          <w:numId w:val="1"/>
        </w:numPr>
        <w:ind w:left="851" w:hanging="851"/>
      </w:pPr>
      <w:bookmarkStart w:id="13" w:name="_Toc242964453"/>
      <w:r>
        <w:t>Do you agree with the proposed amendment to the condition order and condition 10 for the composting in an open system activity less than or equal to 500 tonnes (reference: EASR-SC-017)?</w:t>
      </w:r>
      <w:bookmarkEnd w:id="13"/>
      <w:r>
        <w:t xml:space="preserve"> </w:t>
      </w:r>
    </w:p>
    <w:p w14:paraId="434DEFBD" w14:textId="6194DBCE" w:rsidR="00C81135" w:rsidRDefault="00C81135" w:rsidP="00CD3AD5">
      <w:pPr>
        <w:pStyle w:val="Heading3"/>
        <w:ind w:left="426" w:hanging="426"/>
      </w:pPr>
      <w:bookmarkStart w:id="14" w:name="_Toc242964454"/>
      <w:r>
        <w:t>Summary</w:t>
      </w:r>
      <w:bookmarkEnd w:id="14"/>
    </w:p>
    <w:p w14:paraId="1FF2EE7E" w14:textId="3D391626" w:rsidR="00C81135" w:rsidRPr="00717414" w:rsidRDefault="007200D8" w:rsidP="00C81135">
      <w:pPr>
        <w:pStyle w:val="BodyText1"/>
      </w:pPr>
      <w:r w:rsidRPr="00717414">
        <w:t xml:space="preserve">The </w:t>
      </w:r>
      <w:r w:rsidR="005216ED">
        <w:t>one</w:t>
      </w:r>
      <w:r w:rsidRPr="00717414">
        <w:t xml:space="preserve"> response to this question </w:t>
      </w:r>
      <w:r w:rsidR="00717414" w:rsidRPr="00717414">
        <w:t>agreed</w:t>
      </w:r>
      <w:r w:rsidRPr="00717414">
        <w:t xml:space="preserve"> with the proposal. </w:t>
      </w:r>
    </w:p>
    <w:p w14:paraId="45B42087" w14:textId="77777777" w:rsidR="00C81135" w:rsidRDefault="00C81135" w:rsidP="00C81135">
      <w:pPr>
        <w:pStyle w:val="Heading4"/>
      </w:pPr>
      <w:r>
        <w:t>You said</w:t>
      </w:r>
    </w:p>
    <w:p w14:paraId="2A50C332" w14:textId="7A5C7BEA" w:rsidR="00C81135" w:rsidRPr="00717414" w:rsidRDefault="000F2152" w:rsidP="00C81135">
      <w:pPr>
        <w:pStyle w:val="BodyText1"/>
      </w:pPr>
      <w:r w:rsidRPr="00717414">
        <w:t>The respondent stated that the proposal improved clarity</w:t>
      </w:r>
      <w:r w:rsidR="00702226">
        <w:t>.</w:t>
      </w:r>
      <w:r w:rsidR="00717414" w:rsidRPr="00717414">
        <w:t xml:space="preserve"> </w:t>
      </w:r>
    </w:p>
    <w:p w14:paraId="775D1B12" w14:textId="77777777" w:rsidR="00C81135" w:rsidRDefault="00C81135" w:rsidP="00C81135">
      <w:pPr>
        <w:pStyle w:val="Heading4"/>
      </w:pPr>
      <w:r>
        <w:t>We did</w:t>
      </w:r>
    </w:p>
    <w:p w14:paraId="548CB9AE" w14:textId="2A8531A1" w:rsidR="002C6EBB" w:rsidRPr="00E8558F" w:rsidRDefault="002C6EBB" w:rsidP="002C6EBB">
      <w:pPr>
        <w:pStyle w:val="BodyText1"/>
      </w:pPr>
      <w:r w:rsidRPr="00E8558F">
        <w:t xml:space="preserve">We plan to proceed with the </w:t>
      </w:r>
      <w:r>
        <w:t>proposed amendments to the standard conditions</w:t>
      </w:r>
      <w:r w:rsidR="00E8626C">
        <w:t xml:space="preserve">. </w:t>
      </w:r>
    </w:p>
    <w:p w14:paraId="7E3AB121" w14:textId="52137E41" w:rsidR="00C66EEE" w:rsidRDefault="00C66EEE" w:rsidP="009646FF">
      <w:pPr>
        <w:pStyle w:val="Heading3"/>
        <w:numPr>
          <w:ilvl w:val="2"/>
          <w:numId w:val="1"/>
        </w:numPr>
        <w:ind w:left="851" w:hanging="851"/>
      </w:pPr>
      <w:bookmarkStart w:id="15" w:name="_Toc242964455"/>
      <w:r>
        <w:t>Do you agree with the proposed amendment to include thermal drying within the definition of “treatment” for the storage and treatment of waste at a water or wastewater treatment works (reference EASR-SC-029)?</w:t>
      </w:r>
      <w:bookmarkEnd w:id="15"/>
    </w:p>
    <w:p w14:paraId="4B77E6BD" w14:textId="50DF6445" w:rsidR="00C81135" w:rsidRDefault="00C81135" w:rsidP="00CD3AD5">
      <w:pPr>
        <w:pStyle w:val="Heading3"/>
      </w:pPr>
      <w:bookmarkStart w:id="16" w:name="_Toc242964456"/>
      <w:r>
        <w:t>Summary</w:t>
      </w:r>
      <w:bookmarkEnd w:id="16"/>
    </w:p>
    <w:p w14:paraId="51DBBEFE" w14:textId="6DC73500" w:rsidR="00C81135" w:rsidRPr="00BE38FB" w:rsidRDefault="00D107CD" w:rsidP="00C81135">
      <w:pPr>
        <w:pStyle w:val="BodyText1"/>
      </w:pPr>
      <w:r w:rsidRPr="00BE38FB">
        <w:t xml:space="preserve">Of the </w:t>
      </w:r>
      <w:r w:rsidR="005216ED">
        <w:t>seven</w:t>
      </w:r>
      <w:r w:rsidRPr="00BE38FB">
        <w:t xml:space="preserve"> respon</w:t>
      </w:r>
      <w:r w:rsidR="000665E0">
        <w:t>dents</w:t>
      </w:r>
      <w:r w:rsidRPr="00BE38FB">
        <w:t xml:space="preserve"> all</w:t>
      </w:r>
      <w:r w:rsidR="00D3351C">
        <w:t xml:space="preserve"> </w:t>
      </w:r>
      <w:r w:rsidR="00427D7F">
        <w:t xml:space="preserve">seven </w:t>
      </w:r>
      <w:r w:rsidR="00D3351C">
        <w:t>respondents</w:t>
      </w:r>
      <w:r w:rsidRPr="00BE38FB">
        <w:t xml:space="preserve"> </w:t>
      </w:r>
      <w:r w:rsidR="002F2B97">
        <w:t>agreed</w:t>
      </w:r>
      <w:r w:rsidRPr="00BE38FB">
        <w:t xml:space="preserve"> with the proposal. </w:t>
      </w:r>
    </w:p>
    <w:p w14:paraId="763B0A69" w14:textId="77777777" w:rsidR="00C81135" w:rsidRDefault="00C81135" w:rsidP="00C81135">
      <w:pPr>
        <w:pStyle w:val="Heading4"/>
      </w:pPr>
      <w:r>
        <w:t>You said</w:t>
      </w:r>
    </w:p>
    <w:p w14:paraId="520B4CD0" w14:textId="761A1816" w:rsidR="00C81135" w:rsidRPr="00EE5FC7" w:rsidRDefault="00BE38FB" w:rsidP="00C81135">
      <w:pPr>
        <w:pStyle w:val="BodyText1"/>
        <w:rPr>
          <w:i/>
          <w:iCs/>
        </w:rPr>
      </w:pPr>
      <w:r w:rsidRPr="00BE38FB">
        <w:t>Support for the proposal</w:t>
      </w:r>
      <w:r>
        <w:rPr>
          <w:i/>
          <w:iCs/>
        </w:rPr>
        <w:t xml:space="preserve">. </w:t>
      </w:r>
    </w:p>
    <w:p w14:paraId="168EAC58" w14:textId="77777777" w:rsidR="00C81135" w:rsidRDefault="00C81135" w:rsidP="00C81135">
      <w:pPr>
        <w:pStyle w:val="Heading4"/>
      </w:pPr>
      <w:r>
        <w:lastRenderedPageBreak/>
        <w:t>We did</w:t>
      </w:r>
    </w:p>
    <w:p w14:paraId="4F0FDF8C" w14:textId="77B951BD" w:rsidR="002949A5" w:rsidRPr="00E8558F" w:rsidRDefault="002949A5" w:rsidP="002949A5">
      <w:pPr>
        <w:pStyle w:val="BodyText1"/>
      </w:pPr>
      <w:r w:rsidRPr="00E8558F">
        <w:t xml:space="preserve">We plan to proceed with </w:t>
      </w:r>
      <w:r>
        <w:t xml:space="preserve">proposed </w:t>
      </w:r>
      <w:r w:rsidR="00C2429C">
        <w:t>amendment.</w:t>
      </w:r>
    </w:p>
    <w:p w14:paraId="44E217B6" w14:textId="79FB51C0" w:rsidR="00DD4A49" w:rsidRPr="00DD4A49" w:rsidRDefault="0022796A" w:rsidP="009646FF">
      <w:pPr>
        <w:pStyle w:val="Heading3"/>
        <w:numPr>
          <w:ilvl w:val="2"/>
          <w:numId w:val="1"/>
        </w:numPr>
        <w:ind w:left="851" w:hanging="851"/>
      </w:pPr>
      <w:bookmarkStart w:id="17" w:name="_Toc242964457"/>
      <w:r>
        <w:t>Do you agree with the proposed amendment to condition 9 for the storage and treatment of metal waste less than or equal to 10,000 tonnes (reference EASR-SC 030)?</w:t>
      </w:r>
      <w:bookmarkEnd w:id="17"/>
      <w:r>
        <w:t xml:space="preserve"> </w:t>
      </w:r>
    </w:p>
    <w:p w14:paraId="4C47A64A" w14:textId="77777777" w:rsidR="00C81135" w:rsidRDefault="00C81135" w:rsidP="00C81135">
      <w:pPr>
        <w:pStyle w:val="Heading4"/>
      </w:pPr>
      <w:r>
        <w:t>Summary</w:t>
      </w:r>
    </w:p>
    <w:p w14:paraId="0168B4B4" w14:textId="69F86C33" w:rsidR="00B629BA" w:rsidRPr="00BE38FB" w:rsidRDefault="00B629BA" w:rsidP="00B629BA">
      <w:pPr>
        <w:pStyle w:val="BodyText1"/>
      </w:pPr>
      <w:r w:rsidRPr="00BE38FB">
        <w:t xml:space="preserve">Of the </w:t>
      </w:r>
      <w:r w:rsidR="00D3351C">
        <w:t>six</w:t>
      </w:r>
      <w:r w:rsidRPr="00BE38FB">
        <w:t xml:space="preserve"> </w:t>
      </w:r>
      <w:r w:rsidR="00DA223D" w:rsidRPr="00BE38FB">
        <w:t>respo</w:t>
      </w:r>
      <w:r w:rsidR="00DA223D">
        <w:t xml:space="preserve">ndents </w:t>
      </w:r>
      <w:r w:rsidRPr="00BE38FB">
        <w:t xml:space="preserve">all </w:t>
      </w:r>
      <w:r w:rsidR="00427D7F">
        <w:t>six</w:t>
      </w:r>
      <w:r w:rsidR="00DA223D">
        <w:t xml:space="preserve"> </w:t>
      </w:r>
      <w:r w:rsidR="002F2B97">
        <w:t>agreed</w:t>
      </w:r>
      <w:r w:rsidRPr="00BE38FB">
        <w:t xml:space="preserve"> with the proposal. </w:t>
      </w:r>
    </w:p>
    <w:p w14:paraId="23B4979B" w14:textId="77777777" w:rsidR="00C81135" w:rsidRDefault="00C81135" w:rsidP="00C81135">
      <w:pPr>
        <w:pStyle w:val="Heading4"/>
      </w:pPr>
      <w:r>
        <w:t>You said</w:t>
      </w:r>
    </w:p>
    <w:p w14:paraId="6228DEF6" w14:textId="6CFE3F0E" w:rsidR="00C81135" w:rsidRPr="00841EE9" w:rsidRDefault="00D82BA4" w:rsidP="00C81135">
      <w:pPr>
        <w:pStyle w:val="BodyText1"/>
      </w:pPr>
      <w:r>
        <w:t>Support for the proposal</w:t>
      </w:r>
      <w:r w:rsidR="00841EE9" w:rsidRPr="00841EE9">
        <w:t>.</w:t>
      </w:r>
    </w:p>
    <w:p w14:paraId="54FE7269" w14:textId="77777777" w:rsidR="00C81135" w:rsidRDefault="00C81135" w:rsidP="00C81135">
      <w:pPr>
        <w:pStyle w:val="Heading4"/>
      </w:pPr>
      <w:r>
        <w:t>We did</w:t>
      </w:r>
    </w:p>
    <w:p w14:paraId="40780754" w14:textId="7A5BD137" w:rsidR="00C81135" w:rsidRPr="00841EE9" w:rsidRDefault="00841EE9" w:rsidP="00C81135">
      <w:pPr>
        <w:pStyle w:val="BodyText1"/>
      </w:pPr>
      <w:r w:rsidRPr="00841EE9">
        <w:t xml:space="preserve">We intend to proceed with the amendment to </w:t>
      </w:r>
      <w:r w:rsidR="00427D7F">
        <w:t>c</w:t>
      </w:r>
      <w:r w:rsidRPr="00841EE9">
        <w:t xml:space="preserve">ondition 9 as proposed. </w:t>
      </w:r>
    </w:p>
    <w:p w14:paraId="7D15B4FE" w14:textId="5E1EB0CC" w:rsidR="00C81135" w:rsidRPr="00CD3AD5" w:rsidRDefault="00B704D0" w:rsidP="009646FF">
      <w:pPr>
        <w:pStyle w:val="Heading3"/>
        <w:numPr>
          <w:ilvl w:val="2"/>
          <w:numId w:val="1"/>
        </w:numPr>
        <w:ind w:left="851" w:hanging="851"/>
      </w:pPr>
      <w:bookmarkStart w:id="18" w:name="_Toc242964458"/>
      <w:r>
        <w:t xml:space="preserve">Do you agree with </w:t>
      </w:r>
      <w:r w:rsidR="0096281C">
        <w:t xml:space="preserve">the inclusion </w:t>
      </w:r>
      <w:r w:rsidR="006C7BF7">
        <w:t>of the proposed condition for storage of POPs, the proposed definition and the activities to which the condition will be applied t</w:t>
      </w:r>
      <w:r w:rsidR="0019746A">
        <w:t xml:space="preserve">o, </w:t>
      </w:r>
      <w:r w:rsidR="0000247C">
        <w:t xml:space="preserve">and </w:t>
      </w:r>
      <w:r w:rsidR="0019746A">
        <w:t xml:space="preserve">for </w:t>
      </w:r>
      <w:r w:rsidR="00ED289E">
        <w:t>the standard conditions that apply to</w:t>
      </w:r>
      <w:r w:rsidR="0096281C">
        <w:t xml:space="preserve"> the </w:t>
      </w:r>
      <w:r w:rsidR="0096281C" w:rsidRPr="75DBFABF">
        <w:t>treatment of metal waste less than or equal to 10,000 tonnes registration (reference EASR-SC 030)</w:t>
      </w:r>
      <w:r w:rsidR="00427D7F">
        <w:t>?</w:t>
      </w:r>
      <w:bookmarkEnd w:id="18"/>
    </w:p>
    <w:p w14:paraId="44CD69D6" w14:textId="77777777" w:rsidR="00C81135" w:rsidRDefault="00C81135" w:rsidP="00C81135">
      <w:pPr>
        <w:pStyle w:val="Heading4"/>
      </w:pPr>
      <w:r>
        <w:t>Summary</w:t>
      </w:r>
    </w:p>
    <w:p w14:paraId="1762106F" w14:textId="0BDA48E1" w:rsidR="00C81135" w:rsidRPr="007F736D" w:rsidRDefault="00A643EB" w:rsidP="00C81135">
      <w:pPr>
        <w:pStyle w:val="BodyText1"/>
      </w:pPr>
      <w:r w:rsidRPr="007F736D">
        <w:t xml:space="preserve">Of the </w:t>
      </w:r>
      <w:r w:rsidR="00427D7F">
        <w:t>seven</w:t>
      </w:r>
      <w:r w:rsidRPr="007F736D">
        <w:t xml:space="preserve"> respon</w:t>
      </w:r>
      <w:r w:rsidR="00DA223D">
        <w:t xml:space="preserve">dents, </w:t>
      </w:r>
      <w:r w:rsidR="00427D7F">
        <w:t>five</w:t>
      </w:r>
      <w:r w:rsidR="00DA223D">
        <w:t xml:space="preserve"> </w:t>
      </w:r>
      <w:r w:rsidR="00ED289E">
        <w:t>agreed</w:t>
      </w:r>
      <w:r w:rsidR="007F736D" w:rsidRPr="007F736D">
        <w:t xml:space="preserve"> with the proposal, </w:t>
      </w:r>
      <w:r w:rsidR="00427D7F">
        <w:t>one</w:t>
      </w:r>
      <w:r w:rsidR="007F736D" w:rsidRPr="007F736D">
        <w:t xml:space="preserve"> disagreed</w:t>
      </w:r>
      <w:r w:rsidR="00ED289E">
        <w:t>,</w:t>
      </w:r>
      <w:r w:rsidR="007F736D" w:rsidRPr="007F736D">
        <w:t xml:space="preserve"> and </w:t>
      </w:r>
      <w:r w:rsidR="00427D7F">
        <w:t>one</w:t>
      </w:r>
      <w:r w:rsidR="007F736D" w:rsidRPr="007F736D">
        <w:t xml:space="preserve"> did not know wh</w:t>
      </w:r>
      <w:r w:rsidR="007F736D">
        <w:t>e</w:t>
      </w:r>
      <w:r w:rsidR="007F736D" w:rsidRPr="007F736D">
        <w:t xml:space="preserve">ther they agreed with the proposal. </w:t>
      </w:r>
    </w:p>
    <w:p w14:paraId="281D3610" w14:textId="77777777" w:rsidR="00C81135" w:rsidRDefault="00C81135" w:rsidP="00C81135">
      <w:pPr>
        <w:pStyle w:val="Heading4"/>
      </w:pPr>
      <w:r>
        <w:t>You said</w:t>
      </w:r>
    </w:p>
    <w:p w14:paraId="03AFBF16" w14:textId="0B6461E8" w:rsidR="00C81135" w:rsidRPr="003B0593" w:rsidRDefault="00DD0137" w:rsidP="00C81135">
      <w:pPr>
        <w:pStyle w:val="BodyText1"/>
      </w:pPr>
      <w:r w:rsidRPr="003B0593">
        <w:t>The responde</w:t>
      </w:r>
      <w:r w:rsidR="003B0593" w:rsidRPr="003B0593">
        <w:t>nt who disagreed with the prop</w:t>
      </w:r>
      <w:r w:rsidR="003B0593">
        <w:t>osal</w:t>
      </w:r>
      <w:r w:rsidR="003B0593" w:rsidRPr="003B0593">
        <w:t xml:space="preserve"> stated that it may cause issues on </w:t>
      </w:r>
      <w:r w:rsidR="00013AD1">
        <w:t>existing</w:t>
      </w:r>
      <w:r w:rsidR="003B0593" w:rsidRPr="003B0593">
        <w:t xml:space="preserve"> sites with storage.</w:t>
      </w:r>
      <w:r w:rsidR="00F105D7">
        <w:t xml:space="preserve"> The </w:t>
      </w:r>
      <w:r w:rsidR="002B45A7">
        <w:t xml:space="preserve">respondent </w:t>
      </w:r>
      <w:r w:rsidR="00F105D7">
        <w:t xml:space="preserve">who did not know whether they agreed with the proposal stated that they supported the proposal in principle </w:t>
      </w:r>
      <w:r w:rsidR="00467905">
        <w:t xml:space="preserve">but would welcome </w:t>
      </w:r>
      <w:r w:rsidR="00FA11B0">
        <w:t>additional</w:t>
      </w:r>
      <w:r w:rsidR="00467905">
        <w:t xml:space="preserve"> </w:t>
      </w:r>
      <w:r w:rsidR="00FA11B0">
        <w:t xml:space="preserve">clarification on the </w:t>
      </w:r>
      <w:r w:rsidR="00BB036A">
        <w:t xml:space="preserve">practical application of the condition </w:t>
      </w:r>
      <w:r w:rsidR="00035878">
        <w:t>particularly as it relates to</w:t>
      </w:r>
      <w:r w:rsidR="003567EF">
        <w:t xml:space="preserve"> waste electrical and electronic equipment</w:t>
      </w:r>
      <w:r w:rsidR="00035878">
        <w:t xml:space="preserve"> </w:t>
      </w:r>
      <w:r w:rsidR="00511E1E">
        <w:t>(</w:t>
      </w:r>
      <w:r w:rsidR="00035878">
        <w:t>WEEE</w:t>
      </w:r>
      <w:r w:rsidR="00511E1E">
        <w:t>)</w:t>
      </w:r>
      <w:r w:rsidR="00035878">
        <w:t xml:space="preserve"> waste streams. </w:t>
      </w:r>
    </w:p>
    <w:p w14:paraId="0842561C" w14:textId="77777777" w:rsidR="00C81135" w:rsidRDefault="00C81135" w:rsidP="00C81135">
      <w:pPr>
        <w:pStyle w:val="Heading4"/>
      </w:pPr>
      <w:r>
        <w:lastRenderedPageBreak/>
        <w:t>We did</w:t>
      </w:r>
    </w:p>
    <w:p w14:paraId="683121E9" w14:textId="41E83807" w:rsidR="00360A6E" w:rsidRDefault="03ED240B" w:rsidP="00685209">
      <w:pPr>
        <w:pStyle w:val="BodyText1"/>
      </w:pPr>
      <w:r>
        <w:t xml:space="preserve">We will </w:t>
      </w:r>
      <w:r w:rsidR="5CDFDD6E">
        <w:t xml:space="preserve">continue to </w:t>
      </w:r>
      <w:r>
        <w:t>produce activity specific POPs guidance to add clarity</w:t>
      </w:r>
      <w:r w:rsidR="1B16EFA4">
        <w:t xml:space="preserve"> for operators around storage and treatment of specific waste </w:t>
      </w:r>
      <w:r w:rsidR="5D6763EB">
        <w:t>streams</w:t>
      </w:r>
      <w:r w:rsidR="1B16EFA4">
        <w:t xml:space="preserve"> </w:t>
      </w:r>
      <w:r w:rsidR="00386969">
        <w:t xml:space="preserve">that will be </w:t>
      </w:r>
      <w:r w:rsidR="1B16EFA4">
        <w:t>affected</w:t>
      </w:r>
      <w:r>
        <w:t xml:space="preserve">. </w:t>
      </w:r>
    </w:p>
    <w:p w14:paraId="3FEEC6BB" w14:textId="5078FC1E" w:rsidR="00360A6E" w:rsidRDefault="00EB5557" w:rsidP="00685209">
      <w:pPr>
        <w:pStyle w:val="BodyText1"/>
      </w:pPr>
      <w:r>
        <w:t xml:space="preserve">Following </w:t>
      </w:r>
      <w:r w:rsidR="00A8546A">
        <w:t xml:space="preserve">consideration of a response to the addition of a POPs condition to </w:t>
      </w:r>
      <w:r w:rsidR="003B06CC">
        <w:t xml:space="preserve">additional waste registration level </w:t>
      </w:r>
      <w:r w:rsidR="00D91BCD">
        <w:t>activities</w:t>
      </w:r>
      <w:r w:rsidR="003B06CC">
        <w:t xml:space="preserve"> (please see section </w:t>
      </w:r>
      <w:r w:rsidR="00F345BA" w:rsidRPr="008E6230">
        <w:t>4</w:t>
      </w:r>
      <w:r w:rsidR="006837FD" w:rsidRPr="008E6230">
        <w:t>.4.1</w:t>
      </w:r>
      <w:r w:rsidR="003B06CC">
        <w:t xml:space="preserve"> below)</w:t>
      </w:r>
      <w:r w:rsidR="005F6C73">
        <w:t>,</w:t>
      </w:r>
      <w:r w:rsidR="003B06CC">
        <w:t xml:space="preserve"> we</w:t>
      </w:r>
      <w:r w:rsidR="00D91BCD">
        <w:t xml:space="preserve"> have</w:t>
      </w:r>
      <w:r w:rsidR="00360A6E">
        <w:t xml:space="preserve"> add</w:t>
      </w:r>
      <w:r w:rsidR="00D91BCD">
        <w:t>ed</w:t>
      </w:r>
      <w:r w:rsidR="00360A6E">
        <w:t xml:space="preserve"> a sealed container as an alternative protection option and will amend the proposed condition from:</w:t>
      </w:r>
    </w:p>
    <w:p w14:paraId="464ABAAA" w14:textId="5309E162" w:rsidR="00360A6E" w:rsidRPr="00134E47" w:rsidRDefault="00360A6E" w:rsidP="00685209">
      <w:pPr>
        <w:pStyle w:val="BodyText1"/>
        <w:rPr>
          <w:i/>
          <w:iCs/>
        </w:rPr>
      </w:pPr>
      <w:r>
        <w:t>“</w:t>
      </w:r>
      <w:r w:rsidRPr="006837FD">
        <w:rPr>
          <w:i/>
          <w:iCs/>
        </w:rPr>
        <w:t>Any POPs waste must be stored separately from</w:t>
      </w:r>
      <w:r w:rsidR="00134E47">
        <w:rPr>
          <w:i/>
          <w:iCs/>
        </w:rPr>
        <w:t xml:space="preserve"> </w:t>
      </w:r>
      <w:r w:rsidRPr="006837FD">
        <w:rPr>
          <w:i/>
          <w:iCs/>
        </w:rPr>
        <w:t>other waste and on an impermeable surface with a sealed drainage system.”</w:t>
      </w:r>
    </w:p>
    <w:p w14:paraId="3BE7F795" w14:textId="77777777" w:rsidR="00360A6E" w:rsidRDefault="00360A6E" w:rsidP="00685209">
      <w:pPr>
        <w:pStyle w:val="BodyText1"/>
      </w:pPr>
      <w:r>
        <w:t>to:</w:t>
      </w:r>
    </w:p>
    <w:p w14:paraId="18CCDA85" w14:textId="1E086E80" w:rsidR="00512CD5" w:rsidRDefault="00360A6E" w:rsidP="00CD3AD5">
      <w:pPr>
        <w:spacing w:after="240"/>
        <w:rPr>
          <w:i/>
          <w:iCs/>
        </w:rPr>
      </w:pPr>
      <w:r w:rsidRPr="1A767662">
        <w:rPr>
          <w:i/>
          <w:iCs/>
        </w:rPr>
        <w:t>“Any POPs waste must be stored separately from other waste</w:t>
      </w:r>
      <w:r w:rsidR="00680EA7">
        <w:rPr>
          <w:i/>
          <w:iCs/>
        </w:rPr>
        <w:t>,</w:t>
      </w:r>
      <w:r w:rsidRPr="1A767662">
        <w:rPr>
          <w:i/>
          <w:iCs/>
        </w:rPr>
        <w:t xml:space="preserve"> and either on an impermeable surface with a sealed drainage system or in a sealed container.”</w:t>
      </w:r>
    </w:p>
    <w:p w14:paraId="73D41827" w14:textId="7908759B" w:rsidR="00352317" w:rsidRDefault="00512CD5" w:rsidP="00CD3AD5">
      <w:pPr>
        <w:spacing w:after="240"/>
      </w:pPr>
      <w:r>
        <w:t xml:space="preserve">We will also add </w:t>
      </w:r>
      <w:r w:rsidR="00263EB9">
        <w:t xml:space="preserve">to the Interpretation of Terms </w:t>
      </w:r>
      <w:r>
        <w:t xml:space="preserve">the definition of “sealed container” that we already use in the WEEE </w:t>
      </w:r>
      <w:r w:rsidR="00AB23A6">
        <w:t>and asbestos</w:t>
      </w:r>
      <w:r w:rsidR="00233574">
        <w:t xml:space="preserve"> </w:t>
      </w:r>
      <w:r>
        <w:t>registration</w:t>
      </w:r>
      <w:r w:rsidR="00233574">
        <w:t>s</w:t>
      </w:r>
      <w:r w:rsidR="00EB518D">
        <w:t xml:space="preserve"> which is</w:t>
      </w:r>
      <w:r w:rsidR="00352317">
        <w:t>:</w:t>
      </w:r>
    </w:p>
    <w:p w14:paraId="744511DB" w14:textId="1D7A9504" w:rsidR="001F20A6" w:rsidRPr="00CD3AD5" w:rsidRDefault="001F20A6" w:rsidP="1A767662">
      <w:pPr>
        <w:rPr>
          <w:i/>
          <w:iCs/>
        </w:rPr>
      </w:pPr>
      <w:r w:rsidRPr="00CD3AD5">
        <w:rPr>
          <w:i/>
          <w:iCs/>
        </w:rPr>
        <w:t>“</w:t>
      </w:r>
      <w:r w:rsidR="00460A81" w:rsidRPr="00CD3AD5">
        <w:rPr>
          <w:i/>
          <w:iCs/>
        </w:rPr>
        <w:t>A container which is fully enclosed, weatherproof</w:t>
      </w:r>
      <w:r w:rsidR="00E7021A" w:rsidRPr="00CD3AD5">
        <w:rPr>
          <w:i/>
          <w:iCs/>
        </w:rPr>
        <w:t>,</w:t>
      </w:r>
      <w:r w:rsidR="006A2A4C" w:rsidRPr="00CD3AD5">
        <w:rPr>
          <w:i/>
          <w:iCs/>
        </w:rPr>
        <w:t xml:space="preserve"> does not allow any solid or liquid content to e</w:t>
      </w:r>
      <w:r w:rsidR="005E7273" w:rsidRPr="00CD3AD5">
        <w:rPr>
          <w:i/>
          <w:iCs/>
        </w:rPr>
        <w:t>scape and is lockable.”</w:t>
      </w:r>
    </w:p>
    <w:p w14:paraId="718C09F2" w14:textId="2011C4F7" w:rsidR="75DBFABF" w:rsidRDefault="75DBFABF" w:rsidP="75DBFABF">
      <w:pPr>
        <w:rPr>
          <w:i/>
          <w:iCs/>
        </w:rPr>
      </w:pPr>
    </w:p>
    <w:p w14:paraId="20EB5739" w14:textId="1E4B6B22" w:rsidR="00C81135" w:rsidRDefault="00D511A5" w:rsidP="009646FF">
      <w:pPr>
        <w:pStyle w:val="Heading3"/>
        <w:numPr>
          <w:ilvl w:val="2"/>
          <w:numId w:val="1"/>
        </w:numPr>
        <w:ind w:left="851" w:hanging="851"/>
        <w:rPr>
          <w:rStyle w:val="eop"/>
        </w:rPr>
      </w:pPr>
      <w:bookmarkStart w:id="19" w:name="_Toc242964459"/>
      <w:r>
        <w:t>Do you agree with the proposed amendment to include grinding within the definition of “treatment” for the storage and treatment of wood waste less than or equal to 1,000 tonnes (reference: EASR-SC-031)?</w:t>
      </w:r>
      <w:bookmarkEnd w:id="19"/>
    </w:p>
    <w:p w14:paraId="7F7DE684" w14:textId="77777777" w:rsidR="00C81135" w:rsidRDefault="00C81135" w:rsidP="00C81135">
      <w:pPr>
        <w:pStyle w:val="Heading4"/>
      </w:pPr>
      <w:r>
        <w:t>Summary</w:t>
      </w:r>
    </w:p>
    <w:p w14:paraId="18B97483" w14:textId="663B612B" w:rsidR="00DA3ACE" w:rsidRPr="00BE38FB" w:rsidRDefault="00DA3ACE" w:rsidP="00DA3ACE">
      <w:pPr>
        <w:pStyle w:val="BodyText1"/>
      </w:pPr>
      <w:r w:rsidRPr="00BE38FB">
        <w:t xml:space="preserve">Of the </w:t>
      </w:r>
      <w:r w:rsidR="00752BFF">
        <w:t>six</w:t>
      </w:r>
      <w:r w:rsidRPr="00BE38FB">
        <w:t xml:space="preserve"> </w:t>
      </w:r>
      <w:r w:rsidR="00DA223D" w:rsidRPr="00BE38FB">
        <w:t>respon</w:t>
      </w:r>
      <w:r w:rsidR="00DA223D">
        <w:t>dents</w:t>
      </w:r>
      <w:r w:rsidRPr="00BE38FB">
        <w:t xml:space="preserve"> all </w:t>
      </w:r>
      <w:r w:rsidR="00752BFF">
        <w:t>six</w:t>
      </w:r>
      <w:r w:rsidRPr="00BE38FB">
        <w:t xml:space="preserve"> </w:t>
      </w:r>
      <w:proofErr w:type="gramStart"/>
      <w:r w:rsidR="00DA223D">
        <w:t xml:space="preserve">were in </w:t>
      </w:r>
      <w:r w:rsidRPr="00BE38FB">
        <w:t>agree</w:t>
      </w:r>
      <w:r w:rsidR="00DA223D">
        <w:t>ment</w:t>
      </w:r>
      <w:proofErr w:type="gramEnd"/>
      <w:r w:rsidRPr="00BE38FB">
        <w:t xml:space="preserve"> with the proposal. </w:t>
      </w:r>
    </w:p>
    <w:p w14:paraId="7B026650" w14:textId="77777777" w:rsidR="00C81135" w:rsidRDefault="00C81135" w:rsidP="00C81135">
      <w:pPr>
        <w:pStyle w:val="Heading4"/>
      </w:pPr>
      <w:r>
        <w:t>You said</w:t>
      </w:r>
    </w:p>
    <w:p w14:paraId="4452C8F4" w14:textId="60968C41" w:rsidR="00C4618C" w:rsidRPr="00841EE9" w:rsidRDefault="006A4068" w:rsidP="00C4618C">
      <w:pPr>
        <w:pStyle w:val="BodyText1"/>
      </w:pPr>
      <w:r>
        <w:t>Support for the proposal</w:t>
      </w:r>
      <w:r w:rsidR="00C4618C" w:rsidRPr="00841EE9">
        <w:t>.</w:t>
      </w:r>
    </w:p>
    <w:p w14:paraId="19AA46E7" w14:textId="77777777" w:rsidR="00C81135" w:rsidRDefault="00C81135" w:rsidP="00C81135">
      <w:pPr>
        <w:pStyle w:val="Heading4"/>
      </w:pPr>
      <w:r>
        <w:t>We did</w:t>
      </w:r>
    </w:p>
    <w:p w14:paraId="1EF5AD34" w14:textId="4EEA0875" w:rsidR="00C81135" w:rsidRDefault="00C4618C" w:rsidP="00C46160">
      <w:pPr>
        <w:pStyle w:val="BodyText1"/>
        <w:rPr>
          <w:i/>
          <w:iCs/>
        </w:rPr>
      </w:pPr>
      <w:r w:rsidRPr="00841EE9">
        <w:t xml:space="preserve">We intend to proceed with the </w:t>
      </w:r>
      <w:r w:rsidR="00940A0D">
        <w:t xml:space="preserve">proposed </w:t>
      </w:r>
      <w:r w:rsidRPr="00841EE9">
        <w:t xml:space="preserve">amendment to </w:t>
      </w:r>
      <w:r w:rsidR="008A39F0">
        <w:t>the definition of ‘treatment’ for this activity</w:t>
      </w:r>
      <w:r w:rsidRPr="00841EE9">
        <w:t xml:space="preserve">. </w:t>
      </w:r>
    </w:p>
    <w:p w14:paraId="2F6A8C9A" w14:textId="58DE8B88" w:rsidR="00C46160" w:rsidRPr="008731CE" w:rsidRDefault="002336E4" w:rsidP="009646FF">
      <w:pPr>
        <w:pStyle w:val="Heading2"/>
        <w:numPr>
          <w:ilvl w:val="1"/>
          <w:numId w:val="1"/>
        </w:numPr>
        <w:ind w:left="851" w:hanging="857"/>
      </w:pPr>
      <w:bookmarkStart w:id="20" w:name="_Toc242964460"/>
      <w:r w:rsidRPr="002336E4">
        <w:rPr>
          <w:rFonts w:eastAsia="Times New Roman"/>
        </w:rPr>
        <w:lastRenderedPageBreak/>
        <w:t>Compatibility of Registrations for Waste Activities</w:t>
      </w:r>
      <w:bookmarkEnd w:id="20"/>
    </w:p>
    <w:p w14:paraId="25A0AFA3" w14:textId="6C9BC721" w:rsidR="00C46160" w:rsidRDefault="0055654E" w:rsidP="009646FF">
      <w:pPr>
        <w:pStyle w:val="Heading3"/>
        <w:numPr>
          <w:ilvl w:val="2"/>
          <w:numId w:val="1"/>
        </w:numPr>
        <w:ind w:left="851" w:hanging="851"/>
        <w:rPr>
          <w:rStyle w:val="eop"/>
        </w:rPr>
      </w:pPr>
      <w:bookmarkStart w:id="21" w:name="_Toc242964461"/>
      <w:r>
        <w:t>Do you agree with the proposal to limit the ability to apply for multiple registrations for the activities set out here?</w:t>
      </w:r>
      <w:bookmarkEnd w:id="21"/>
    </w:p>
    <w:p w14:paraId="207EC2D4" w14:textId="77777777" w:rsidR="00C46160" w:rsidRDefault="00C46160" w:rsidP="00C46160">
      <w:pPr>
        <w:pStyle w:val="Heading4"/>
      </w:pPr>
      <w:r>
        <w:t>Summary</w:t>
      </w:r>
    </w:p>
    <w:p w14:paraId="3A0504D9" w14:textId="4BF1B973" w:rsidR="00C46160" w:rsidRPr="00632B16" w:rsidRDefault="00074A87" w:rsidP="00C46160">
      <w:pPr>
        <w:pStyle w:val="BodyText1"/>
      </w:pPr>
      <w:r w:rsidRPr="00632B16">
        <w:t xml:space="preserve">Of the </w:t>
      </w:r>
      <w:r w:rsidR="009E5A4E">
        <w:t>seven</w:t>
      </w:r>
      <w:r w:rsidRPr="00632B16">
        <w:t xml:space="preserve"> responses received, </w:t>
      </w:r>
      <w:r w:rsidR="009E5A4E">
        <w:t>four</w:t>
      </w:r>
      <w:r w:rsidR="00632B16" w:rsidRPr="00632B16">
        <w:t xml:space="preserve"> agreed with the proposals</w:t>
      </w:r>
      <w:r w:rsidR="006A4068">
        <w:t xml:space="preserve">, </w:t>
      </w:r>
      <w:r w:rsidR="00A94D33">
        <w:t xml:space="preserve">and </w:t>
      </w:r>
      <w:r w:rsidR="009E5A4E">
        <w:t>three</w:t>
      </w:r>
      <w:r w:rsidR="00632B16" w:rsidRPr="00632B16">
        <w:t xml:space="preserve"> did not know whether they agreed with the proposals. </w:t>
      </w:r>
    </w:p>
    <w:p w14:paraId="6D97DDC2" w14:textId="77777777" w:rsidR="00C46160" w:rsidRDefault="00C46160" w:rsidP="00C46160">
      <w:pPr>
        <w:pStyle w:val="Heading4"/>
      </w:pPr>
      <w:r>
        <w:t>You said</w:t>
      </w:r>
    </w:p>
    <w:p w14:paraId="76234F03" w14:textId="3D5C2984" w:rsidR="00C46160" w:rsidRDefault="0011435E" w:rsidP="00C46160">
      <w:pPr>
        <w:pStyle w:val="BodyText1"/>
      </w:pPr>
      <w:r>
        <w:t xml:space="preserve">One </w:t>
      </w:r>
      <w:r w:rsidR="0023375D">
        <w:t>respondent</w:t>
      </w:r>
      <w:r>
        <w:t xml:space="preserve"> stated that </w:t>
      </w:r>
      <w:r w:rsidR="002904F9">
        <w:t xml:space="preserve">they agreed with the </w:t>
      </w:r>
      <w:r w:rsidR="00FB5734">
        <w:t xml:space="preserve">proposals </w:t>
      </w:r>
      <w:r w:rsidR="0023375D">
        <w:t xml:space="preserve">to </w:t>
      </w:r>
      <w:r w:rsidR="00A56BDB">
        <w:t xml:space="preserve">limit the ability to apply for multiple </w:t>
      </w:r>
      <w:r w:rsidR="008A2D28">
        <w:t>registrations</w:t>
      </w:r>
      <w:r w:rsidR="00AF55F2">
        <w:t xml:space="preserve"> </w:t>
      </w:r>
      <w:r w:rsidR="008A2D28">
        <w:t xml:space="preserve">to </w:t>
      </w:r>
      <w:r w:rsidR="0023375D">
        <w:t xml:space="preserve">prevent </w:t>
      </w:r>
      <w:r w:rsidR="00244B1B">
        <w:t xml:space="preserve">applicants from operating above the threshold limits of the individual registrations. </w:t>
      </w:r>
      <w:r w:rsidR="006539C1">
        <w:t>A</w:t>
      </w:r>
      <w:r w:rsidR="003E4C0D">
        <w:t xml:space="preserve">nother respondent </w:t>
      </w:r>
      <w:r w:rsidR="00C23531">
        <w:t xml:space="preserve">stated that it was not their area of expertise </w:t>
      </w:r>
      <w:r w:rsidR="00B44EB2">
        <w:t>as</w:t>
      </w:r>
      <w:r w:rsidR="00817FF4">
        <w:t xml:space="preserve"> </w:t>
      </w:r>
      <w:r w:rsidR="4C70E030">
        <w:t xml:space="preserve">their </w:t>
      </w:r>
      <w:r w:rsidR="00817FF4">
        <w:t xml:space="preserve">reason for </w:t>
      </w:r>
      <w:r w:rsidR="00587DA0">
        <w:t xml:space="preserve">being unable to agree or disagree with the proposal. </w:t>
      </w:r>
    </w:p>
    <w:p w14:paraId="7BF11554" w14:textId="12CD221E" w:rsidR="00E15D5E" w:rsidRDefault="00C61BA9" w:rsidP="75DBFABF">
      <w:pPr>
        <w:pStyle w:val="BodyText1"/>
      </w:pPr>
      <w:r w:rsidRPr="0040145B">
        <w:t xml:space="preserve">One </w:t>
      </w:r>
      <w:r w:rsidR="00A64F85" w:rsidRPr="0040145B">
        <w:t>re</w:t>
      </w:r>
      <w:r w:rsidR="0064623D" w:rsidRPr="0040145B">
        <w:t xml:space="preserve">spondent </w:t>
      </w:r>
      <w:r w:rsidR="000913FB" w:rsidRPr="0040145B">
        <w:t>recognised</w:t>
      </w:r>
      <w:r w:rsidR="00AF6838" w:rsidRPr="0040145B">
        <w:t xml:space="preserve"> SEPA’s </w:t>
      </w:r>
      <w:r w:rsidR="005312DB" w:rsidRPr="0040145B">
        <w:t xml:space="preserve">objective of </w:t>
      </w:r>
      <w:r w:rsidR="001139C0" w:rsidRPr="0040145B">
        <w:t xml:space="preserve">preventing </w:t>
      </w:r>
      <w:r w:rsidR="00722ED1" w:rsidRPr="0040145B">
        <w:t xml:space="preserve">the inappropriate </w:t>
      </w:r>
      <w:r w:rsidR="00427FB2" w:rsidRPr="0040145B">
        <w:t xml:space="preserve">use of multiple registrations to increase waste storage capacity </w:t>
      </w:r>
      <w:r w:rsidR="00401D9E" w:rsidRPr="0040145B">
        <w:t xml:space="preserve">beyond the </w:t>
      </w:r>
      <w:r w:rsidR="00EF1EEC" w:rsidRPr="0040145B">
        <w:t>policy intent</w:t>
      </w:r>
      <w:r w:rsidR="000913FB" w:rsidRPr="0040145B">
        <w:t xml:space="preserve"> of the registration </w:t>
      </w:r>
      <w:r w:rsidR="00432E58" w:rsidRPr="0040145B">
        <w:t>framework</w:t>
      </w:r>
      <w:r w:rsidR="215E851B" w:rsidRPr="0040145B">
        <w:t xml:space="preserve">. They did however, </w:t>
      </w:r>
      <w:r w:rsidR="00B65997" w:rsidRPr="0040145B">
        <w:t xml:space="preserve">express concern </w:t>
      </w:r>
      <w:r w:rsidR="00F144A6" w:rsidRPr="0040145B">
        <w:t>that the</w:t>
      </w:r>
      <w:r w:rsidR="00335B4D" w:rsidRPr="0040145B">
        <w:t xml:space="preserve"> proposed blanket </w:t>
      </w:r>
      <w:r w:rsidR="00A559BE" w:rsidRPr="0040145B">
        <w:t>restrictions</w:t>
      </w:r>
      <w:r w:rsidR="00963B59" w:rsidRPr="0040145B">
        <w:t xml:space="preserve"> </w:t>
      </w:r>
      <w:r w:rsidR="00A559BE" w:rsidRPr="0040145B">
        <w:t>on combining the Storage of Waste for Recovery registration with other registration level activities</w:t>
      </w:r>
      <w:r w:rsidR="18EB12E3" w:rsidRPr="0040145B">
        <w:t>,</w:t>
      </w:r>
      <w:r w:rsidR="00A559BE" w:rsidRPr="0040145B">
        <w:t xml:space="preserve"> could have unintended consequences</w:t>
      </w:r>
      <w:r w:rsidR="517ABB52" w:rsidRPr="0040145B">
        <w:t xml:space="preserve">. In particular, </w:t>
      </w:r>
      <w:r w:rsidR="0043276E" w:rsidRPr="0040145B">
        <w:t xml:space="preserve">pertaining to </w:t>
      </w:r>
      <w:r w:rsidR="006B3097" w:rsidRPr="0040145B">
        <w:t xml:space="preserve">the </w:t>
      </w:r>
      <w:r w:rsidR="00471173" w:rsidRPr="0040145B">
        <w:t>recovery of mineral derived wastes</w:t>
      </w:r>
      <w:r w:rsidR="0031551A" w:rsidRPr="0040145B">
        <w:t>.</w:t>
      </w:r>
      <w:r w:rsidR="000D6336" w:rsidRPr="0040145B">
        <w:t xml:space="preserve"> </w:t>
      </w:r>
      <w:r w:rsidR="2F028430" w:rsidRPr="0040145B">
        <w:t>They</w:t>
      </w:r>
      <w:r w:rsidR="2F028430">
        <w:t xml:space="preserve"> </w:t>
      </w:r>
      <w:r w:rsidR="00370B45">
        <w:t xml:space="preserve">also </w:t>
      </w:r>
      <w:r w:rsidR="637B85C2">
        <w:t>s</w:t>
      </w:r>
      <w:r w:rsidR="000D6336">
        <w:t>tat</w:t>
      </w:r>
      <w:r w:rsidR="6D65AF8A">
        <w:t>ed</w:t>
      </w:r>
      <w:r w:rsidR="000D6336">
        <w:t xml:space="preserve"> that </w:t>
      </w:r>
      <w:r w:rsidR="00E15D5E">
        <w:t>many quarries, asphalt plants, concrete plants and recycling facilities undertake temporary storage of recovered aggregates, solid, construction and demolition materials, and other recyclable materials</w:t>
      </w:r>
      <w:r w:rsidR="00E2601E">
        <w:t>,</w:t>
      </w:r>
      <w:r w:rsidR="00E15D5E">
        <w:t xml:space="preserve"> as an integral part of legitimate resource recovery activities. </w:t>
      </w:r>
      <w:r w:rsidR="137CC648">
        <w:t xml:space="preserve">They advised that </w:t>
      </w:r>
      <w:r w:rsidR="61993F2A">
        <w:t>p</w:t>
      </w:r>
      <w:r w:rsidR="00E15D5E">
        <w:t>reventing the coexistence of storage for recovery registrations with other low risk authorised activities may create unnecessary regulatory burdens and could discourage the efficient management and onward recovery of mineral derived wastes.</w:t>
      </w:r>
    </w:p>
    <w:p w14:paraId="51D11673" w14:textId="117F690F" w:rsidR="00A64F85" w:rsidRPr="0023375D" w:rsidRDefault="00584386" w:rsidP="00C46160">
      <w:pPr>
        <w:pStyle w:val="BodyText1"/>
      </w:pPr>
      <w:r>
        <w:t xml:space="preserve">The respondent </w:t>
      </w:r>
      <w:r w:rsidR="00664897">
        <w:t xml:space="preserve">also </w:t>
      </w:r>
      <w:r>
        <w:t xml:space="preserve">suggested a risk-based approach </w:t>
      </w:r>
      <w:r w:rsidR="00F818AC">
        <w:t>could be utilised.</w:t>
      </w:r>
    </w:p>
    <w:p w14:paraId="439B29E4" w14:textId="77777777" w:rsidR="00C46160" w:rsidRDefault="00C46160" w:rsidP="00C46160">
      <w:pPr>
        <w:pStyle w:val="Heading4"/>
      </w:pPr>
      <w:r>
        <w:t>We did</w:t>
      </w:r>
    </w:p>
    <w:p w14:paraId="7B354FA0" w14:textId="78B0446D" w:rsidR="0055779B" w:rsidRDefault="00493C94" w:rsidP="0055779B">
      <w:r>
        <w:t xml:space="preserve">In considering the responses we </w:t>
      </w:r>
      <w:r w:rsidR="002349BD">
        <w:t xml:space="preserve">had regard to </w:t>
      </w:r>
      <w:r w:rsidR="008F440F">
        <w:t xml:space="preserve">the registration for </w:t>
      </w:r>
      <w:hyperlink r:id="rId18">
        <w:r w:rsidR="00B74CC3" w:rsidRPr="3205B5EF">
          <w:rPr>
            <w:color w:val="0000FF"/>
            <w:u w:val="single"/>
          </w:rPr>
          <w:t>Manufacture of aggregates from waste less than or equal to 20,000 tonnes EASR-SC-021 | Beta | SEPA | Scottish Environment Protection Agency</w:t>
        </w:r>
      </w:hyperlink>
      <w:r w:rsidR="00B74CC3">
        <w:t xml:space="preserve"> </w:t>
      </w:r>
      <w:r w:rsidR="00412E3B">
        <w:t xml:space="preserve">which </w:t>
      </w:r>
      <w:r w:rsidR="000B5AAA">
        <w:t>allows</w:t>
      </w:r>
      <w:r w:rsidR="00412E3B">
        <w:t xml:space="preserve"> the </w:t>
      </w:r>
      <w:r w:rsidR="00A72FFD">
        <w:t>storage and treatment o</w:t>
      </w:r>
      <w:r w:rsidR="00E85764">
        <w:t xml:space="preserve">f up to 20,000 </w:t>
      </w:r>
      <w:r w:rsidR="00000062">
        <w:t>to</w:t>
      </w:r>
      <w:r w:rsidR="001F6FB7">
        <w:t>nn</w:t>
      </w:r>
      <w:r w:rsidR="00000062">
        <w:t>es of inert and excavation waste</w:t>
      </w:r>
      <w:r w:rsidR="005D7200">
        <w:t xml:space="preserve"> at any one time</w:t>
      </w:r>
      <w:r w:rsidR="00374AAF">
        <w:t xml:space="preserve">, </w:t>
      </w:r>
      <w:r w:rsidR="00A62E23">
        <w:t xml:space="preserve">and </w:t>
      </w:r>
      <w:r w:rsidR="00374AAF">
        <w:t xml:space="preserve">also </w:t>
      </w:r>
      <w:r w:rsidR="00A62E23">
        <w:t xml:space="preserve">the </w:t>
      </w:r>
      <w:r w:rsidR="00CD0008">
        <w:t xml:space="preserve">registration </w:t>
      </w:r>
      <w:r w:rsidR="00374AAF">
        <w:t>for</w:t>
      </w:r>
      <w:r w:rsidR="00CD0008">
        <w:t xml:space="preserve"> up to </w:t>
      </w:r>
      <w:r w:rsidR="00F34179">
        <w:t xml:space="preserve">100,000 tonnes </w:t>
      </w:r>
      <w:r w:rsidR="00864242">
        <w:lastRenderedPageBreak/>
        <w:t xml:space="preserve">of waste </w:t>
      </w:r>
      <w:r w:rsidR="00D606D2">
        <w:t xml:space="preserve">in </w:t>
      </w:r>
      <w:r w:rsidR="005133CD">
        <w:t xml:space="preserve">Construction projects or reclamation, restoration or improvement of land projects </w:t>
      </w:r>
      <w:hyperlink r:id="rId19">
        <w:r w:rsidR="00FE1DF2" w:rsidRPr="3205B5EF">
          <w:rPr>
            <w:color w:val="0000FF"/>
            <w:u w:val="single"/>
          </w:rPr>
          <w:t>Construction, restoration, reclamation or land improvement | Beta | SEPA | Scottish Environment Protection Agency</w:t>
        </w:r>
      </w:hyperlink>
      <w:r w:rsidR="005133CD">
        <w:t>.</w:t>
      </w:r>
      <w:r w:rsidR="005D7200">
        <w:t xml:space="preserve"> </w:t>
      </w:r>
      <w:r w:rsidR="001E47A6">
        <w:t xml:space="preserve">We </w:t>
      </w:r>
      <w:r w:rsidR="301A41E1">
        <w:t>consider</w:t>
      </w:r>
      <w:r w:rsidR="001E47A6">
        <w:t xml:space="preserve"> that </w:t>
      </w:r>
      <w:r w:rsidR="00221423">
        <w:t xml:space="preserve">these </w:t>
      </w:r>
      <w:r w:rsidR="000D54D2">
        <w:t>activities</w:t>
      </w:r>
      <w:r w:rsidR="00221423">
        <w:t xml:space="preserve"> </w:t>
      </w:r>
      <w:r w:rsidR="000D54D2">
        <w:t>provide</w:t>
      </w:r>
      <w:r w:rsidR="00221423">
        <w:t xml:space="preserve"> adequate storage </w:t>
      </w:r>
      <w:r w:rsidR="000D54D2">
        <w:t xml:space="preserve">thresholds </w:t>
      </w:r>
      <w:r w:rsidR="00EF057A">
        <w:t xml:space="preserve">and we </w:t>
      </w:r>
      <w:r w:rsidR="00EA760D">
        <w:t>plan to proceed with the propos</w:t>
      </w:r>
      <w:r w:rsidR="00976F22">
        <w:t xml:space="preserve">ed restrictions. </w:t>
      </w:r>
    </w:p>
    <w:p w14:paraId="4343C151" w14:textId="77777777" w:rsidR="00352A8B" w:rsidRDefault="00352A8B" w:rsidP="0055779B"/>
    <w:p w14:paraId="3D816869" w14:textId="0F8BA771" w:rsidR="00CA56E0" w:rsidRDefault="00CA56E0" w:rsidP="009646FF">
      <w:pPr>
        <w:pStyle w:val="Heading3"/>
        <w:numPr>
          <w:ilvl w:val="2"/>
          <w:numId w:val="1"/>
        </w:numPr>
        <w:ind w:left="851" w:hanging="851"/>
      </w:pPr>
      <w:bookmarkStart w:id="22" w:name="_Toc242964462"/>
      <w:r>
        <w:t>Do you think any other specific registration level waste activities should not be authorised alongside other registrations? If so, which ones and why?</w:t>
      </w:r>
      <w:bookmarkEnd w:id="22"/>
      <w:r>
        <w:t xml:space="preserve"> </w:t>
      </w:r>
    </w:p>
    <w:p w14:paraId="42972318" w14:textId="07575C6D" w:rsidR="002336E4" w:rsidRDefault="002336E4" w:rsidP="00CD3AD5">
      <w:pPr>
        <w:pStyle w:val="Heading3"/>
        <w:ind w:left="426" w:hanging="426"/>
      </w:pPr>
      <w:bookmarkStart w:id="23" w:name="_Toc242964463"/>
      <w:r>
        <w:t>Summary</w:t>
      </w:r>
      <w:bookmarkEnd w:id="23"/>
    </w:p>
    <w:p w14:paraId="3B2A28A9" w14:textId="1D3E0262" w:rsidR="002336E4" w:rsidRPr="006F0CC8" w:rsidRDefault="00AF47BD" w:rsidP="002336E4">
      <w:pPr>
        <w:pStyle w:val="BodyText1"/>
      </w:pPr>
      <w:r w:rsidRPr="006F0CC8">
        <w:t>There w</w:t>
      </w:r>
      <w:r w:rsidR="003850D6">
        <w:t xml:space="preserve">ere </w:t>
      </w:r>
      <w:r w:rsidR="004C412E">
        <w:t>two</w:t>
      </w:r>
      <w:r w:rsidR="00F849E1">
        <w:t xml:space="preserve"> </w:t>
      </w:r>
      <w:r w:rsidR="00E12204" w:rsidRPr="006F0CC8">
        <w:t>response</w:t>
      </w:r>
      <w:r w:rsidR="00F849E1">
        <w:t>s</w:t>
      </w:r>
      <w:r w:rsidR="00E12204" w:rsidRPr="006F0CC8">
        <w:t xml:space="preserve"> </w:t>
      </w:r>
      <w:r w:rsidR="003871EC" w:rsidRPr="006F0CC8">
        <w:t xml:space="preserve">of </w:t>
      </w:r>
      <w:r w:rsidR="00BD391C">
        <w:t>‘No’</w:t>
      </w:r>
      <w:r w:rsidR="003871EC" w:rsidRPr="006F0CC8">
        <w:t xml:space="preserve"> </w:t>
      </w:r>
      <w:r w:rsidR="00E12204" w:rsidRPr="006F0CC8">
        <w:t>to this question.</w:t>
      </w:r>
    </w:p>
    <w:p w14:paraId="5B66B1A3" w14:textId="77777777" w:rsidR="002336E4" w:rsidRDefault="002336E4" w:rsidP="002336E4">
      <w:pPr>
        <w:pStyle w:val="Heading4"/>
      </w:pPr>
      <w:r>
        <w:t>You said</w:t>
      </w:r>
    </w:p>
    <w:p w14:paraId="0DB996AE" w14:textId="497F90AE" w:rsidR="002336E4" w:rsidRPr="006F0CC8" w:rsidRDefault="00F849E1" w:rsidP="002336E4">
      <w:pPr>
        <w:pStyle w:val="BodyText1"/>
      </w:pPr>
      <w:r>
        <w:t>One</w:t>
      </w:r>
      <w:r w:rsidR="00E12204" w:rsidRPr="006F0CC8">
        <w:t xml:space="preserve"> respondent </w:t>
      </w:r>
      <w:r w:rsidR="003871EC" w:rsidRPr="006F0CC8">
        <w:t xml:space="preserve">answered </w:t>
      </w:r>
      <w:r w:rsidR="00311C63">
        <w:t xml:space="preserve">‘No’ </w:t>
      </w:r>
      <w:r w:rsidR="00140414">
        <w:t>to</w:t>
      </w:r>
      <w:r w:rsidR="003871EC" w:rsidRPr="006F0CC8">
        <w:t xml:space="preserve"> </w:t>
      </w:r>
      <w:r w:rsidR="00013C34" w:rsidRPr="006F0CC8">
        <w:t xml:space="preserve">adding </w:t>
      </w:r>
      <w:r w:rsidR="00794D09" w:rsidRPr="006F0CC8">
        <w:t>any other specific registration level waste activities</w:t>
      </w:r>
      <w:r w:rsidR="00A76E46" w:rsidRPr="006F0CC8">
        <w:t xml:space="preserve"> </w:t>
      </w:r>
      <w:r w:rsidR="006F0CC8" w:rsidRPr="006F0CC8">
        <w:t>to the proposed restrictions list.</w:t>
      </w:r>
      <w:r w:rsidR="004B5C6B" w:rsidRPr="006F0CC8">
        <w:t xml:space="preserve"> </w:t>
      </w:r>
      <w:r>
        <w:t xml:space="preserve">Another respondent </w:t>
      </w:r>
      <w:r w:rsidR="00B5052A">
        <w:t>stated that r</w:t>
      </w:r>
      <w:r w:rsidRPr="00CB40C9">
        <w:t xml:space="preserve">egistration-level activities are intended to represent lower-risk </w:t>
      </w:r>
      <w:r w:rsidR="00FF1398" w:rsidRPr="00CB40C9">
        <w:t>operations</w:t>
      </w:r>
      <w:r w:rsidR="00FF1398">
        <w:t xml:space="preserve"> and</w:t>
      </w:r>
      <w:r w:rsidRPr="00CB40C9">
        <w:t xml:space="preserve"> should generally be capable of being authorised alongside other registrations. </w:t>
      </w:r>
    </w:p>
    <w:p w14:paraId="23D64A3C" w14:textId="77777777" w:rsidR="002336E4" w:rsidRDefault="002336E4" w:rsidP="002336E4">
      <w:pPr>
        <w:pStyle w:val="Heading4"/>
      </w:pPr>
      <w:r>
        <w:t>We did</w:t>
      </w:r>
    </w:p>
    <w:p w14:paraId="33C0A584" w14:textId="4FEBDE61" w:rsidR="002336E4" w:rsidRDefault="00255C73" w:rsidP="00C46160">
      <w:pPr>
        <w:pStyle w:val="BodyText1"/>
        <w:rPr>
          <w:i/>
          <w:iCs/>
        </w:rPr>
      </w:pPr>
      <w:r w:rsidRPr="00441DEE">
        <w:t>We p</w:t>
      </w:r>
      <w:r w:rsidR="00C50FB8" w:rsidRPr="00441DEE">
        <w:t xml:space="preserve">lan to proceed </w:t>
      </w:r>
      <w:r w:rsidR="00DA079A" w:rsidRPr="00441DEE">
        <w:t xml:space="preserve">with the </w:t>
      </w:r>
      <w:r w:rsidR="00BE4971" w:rsidRPr="00441DEE">
        <w:t xml:space="preserve">restricted multiple </w:t>
      </w:r>
      <w:r w:rsidR="00441DEE" w:rsidRPr="00441DEE">
        <w:t>activities</w:t>
      </w:r>
      <w:r w:rsidR="00BE4971" w:rsidRPr="00441DEE">
        <w:t xml:space="preserve"> as proposed and will </w:t>
      </w:r>
      <w:r w:rsidR="00441DEE" w:rsidRPr="00441DEE">
        <w:t xml:space="preserve">continue to monitor the </w:t>
      </w:r>
      <w:r w:rsidR="00EE0F20">
        <w:t xml:space="preserve">operation of other multiple activities. </w:t>
      </w:r>
    </w:p>
    <w:p w14:paraId="0FB283C4" w14:textId="1BEA52AA" w:rsidR="00C46160" w:rsidRDefault="00744A8C" w:rsidP="009646FF">
      <w:pPr>
        <w:pStyle w:val="Heading2"/>
        <w:numPr>
          <w:ilvl w:val="1"/>
          <w:numId w:val="1"/>
        </w:numPr>
        <w:ind w:left="851" w:hanging="851"/>
        <w:rPr>
          <w:rFonts w:eastAsia="Times New Roman"/>
        </w:rPr>
      </w:pPr>
      <w:bookmarkStart w:id="24" w:name="_Toc242964464"/>
      <w:r w:rsidRPr="00744A8C">
        <w:rPr>
          <w:rFonts w:eastAsia="Times New Roman"/>
          <w:bCs/>
        </w:rPr>
        <w:lastRenderedPageBreak/>
        <w:t>Insertion of POPs storage standard condition</w:t>
      </w:r>
      <w:bookmarkEnd w:id="24"/>
      <w:r w:rsidRPr="00744A8C">
        <w:rPr>
          <w:rFonts w:eastAsia="Times New Roman"/>
          <w:bCs/>
        </w:rPr>
        <w:t> </w:t>
      </w:r>
    </w:p>
    <w:p w14:paraId="4215755B" w14:textId="4DF34304" w:rsidR="0043519E" w:rsidRDefault="004C3988" w:rsidP="009646FF">
      <w:pPr>
        <w:pStyle w:val="Heading3"/>
        <w:numPr>
          <w:ilvl w:val="2"/>
          <w:numId w:val="1"/>
        </w:numPr>
        <w:ind w:left="851" w:hanging="851"/>
      </w:pPr>
      <w:bookmarkStart w:id="25" w:name="_Toc241059081"/>
      <w:bookmarkStart w:id="26" w:name="_Toc242964465"/>
      <w:bookmarkEnd w:id="25"/>
      <w:r>
        <w:t>Do you agree with the proposed condition, the proposed definition and the activities to which the condition will be applied to?</w:t>
      </w:r>
      <w:bookmarkEnd w:id="26"/>
      <w:r w:rsidR="5857DFF4">
        <w:t xml:space="preserve"> </w:t>
      </w:r>
    </w:p>
    <w:p w14:paraId="51FC33D2" w14:textId="77777777" w:rsidR="008037FF" w:rsidRDefault="5857DFF4" w:rsidP="00CD3AD5">
      <w:pPr>
        <w:pStyle w:val="Heading3"/>
        <w:ind w:left="426" w:firstLine="425"/>
      </w:pPr>
      <w:bookmarkStart w:id="27" w:name="_Toc242964466"/>
      <w:r>
        <w:t>For inclusion in registrations</w:t>
      </w:r>
      <w:r w:rsidR="0043519E">
        <w:t>:</w:t>
      </w:r>
      <w:bookmarkEnd w:id="27"/>
      <w:r w:rsidR="7C6BB3AA">
        <w:t xml:space="preserve"> </w:t>
      </w:r>
    </w:p>
    <w:p w14:paraId="1B764752" w14:textId="24C81325" w:rsidR="008037FF" w:rsidRDefault="7C6BB3AA" w:rsidP="009646FF">
      <w:pPr>
        <w:pStyle w:val="Heading3"/>
        <w:numPr>
          <w:ilvl w:val="0"/>
          <w:numId w:val="20"/>
        </w:numPr>
        <w:ind w:left="1418" w:hanging="567"/>
      </w:pPr>
      <w:bookmarkStart w:id="28" w:name="_Toc242964467"/>
      <w:r w:rsidRPr="75DBFABF">
        <w:t>Storage of asbestos waste less than or equal to 40m³</w:t>
      </w:r>
      <w:r w:rsidR="008037FF">
        <w:t xml:space="preserve"> (</w:t>
      </w:r>
      <w:r w:rsidR="2864B22F" w:rsidRPr="75DBFABF">
        <w:t>EASR-SC-023</w:t>
      </w:r>
      <w:r w:rsidR="008037FF">
        <w:t>);</w:t>
      </w:r>
      <w:bookmarkEnd w:id="28"/>
    </w:p>
    <w:p w14:paraId="0D8217CF" w14:textId="51159F6F" w:rsidR="008037FF" w:rsidRDefault="7C6BB3AA" w:rsidP="009646FF">
      <w:pPr>
        <w:pStyle w:val="Heading3"/>
        <w:numPr>
          <w:ilvl w:val="0"/>
          <w:numId w:val="20"/>
        </w:numPr>
        <w:ind w:left="1418" w:hanging="567"/>
      </w:pPr>
      <w:bookmarkStart w:id="29" w:name="_Toc242964468"/>
      <w:r w:rsidRPr="75DBFABF">
        <w:t>Storage and treatment of less than or equal to 5 waste motor vehicles</w:t>
      </w:r>
      <w:r w:rsidR="008037FF">
        <w:t xml:space="preserve"> (</w:t>
      </w:r>
      <w:r w:rsidR="5B0EA0F0" w:rsidRPr="75DBFABF">
        <w:t>EASR-SC-027</w:t>
      </w:r>
      <w:r w:rsidR="008037FF">
        <w:t>);</w:t>
      </w:r>
      <w:r w:rsidR="5B0EA0F0" w:rsidRPr="75DBFABF">
        <w:t xml:space="preserve"> </w:t>
      </w:r>
      <w:r w:rsidR="7E33E300" w:rsidRPr="75DBFABF">
        <w:t>and</w:t>
      </w:r>
      <w:bookmarkEnd w:id="29"/>
      <w:r w:rsidR="7E33E300" w:rsidRPr="75DBFABF">
        <w:t xml:space="preserve"> </w:t>
      </w:r>
    </w:p>
    <w:p w14:paraId="14D2CBAE" w14:textId="459235DF" w:rsidR="00C46160" w:rsidRDefault="7C6BB3AA" w:rsidP="009646FF">
      <w:pPr>
        <w:pStyle w:val="Heading3"/>
        <w:numPr>
          <w:ilvl w:val="0"/>
          <w:numId w:val="20"/>
        </w:numPr>
        <w:ind w:left="1418" w:hanging="567"/>
      </w:pPr>
      <w:bookmarkStart w:id="30" w:name="_Toc242964469"/>
      <w:r w:rsidRPr="75DBFABF">
        <w:t>Waste electrical and electronic equipment (WEEE) less than or equal to 35 tonnes</w:t>
      </w:r>
      <w:r w:rsidR="08DB2C2A" w:rsidRPr="75DBFABF">
        <w:t xml:space="preserve"> </w:t>
      </w:r>
      <w:r w:rsidR="008037FF">
        <w:t>(</w:t>
      </w:r>
      <w:r w:rsidR="08DB2C2A" w:rsidRPr="75DBFABF">
        <w:t>EASR-SC 033</w:t>
      </w:r>
      <w:r w:rsidR="008037FF">
        <w:t>)</w:t>
      </w:r>
      <w:r w:rsidRPr="75DBFABF">
        <w:t>.</w:t>
      </w:r>
      <w:bookmarkEnd w:id="30"/>
    </w:p>
    <w:p w14:paraId="75DC8ADB" w14:textId="77777777" w:rsidR="00C46160" w:rsidRDefault="00C46160" w:rsidP="00C46160">
      <w:pPr>
        <w:pStyle w:val="Heading4"/>
      </w:pPr>
      <w:r>
        <w:t>Summary</w:t>
      </w:r>
    </w:p>
    <w:p w14:paraId="28C7D9B0" w14:textId="62086E47" w:rsidR="00C46160" w:rsidRPr="003077FE" w:rsidRDefault="00914E11" w:rsidP="00C46160">
      <w:pPr>
        <w:pStyle w:val="BodyText1"/>
      </w:pPr>
      <w:r w:rsidRPr="003077FE">
        <w:t xml:space="preserve">Of the </w:t>
      </w:r>
      <w:r w:rsidR="00E726C9">
        <w:t>eight</w:t>
      </w:r>
      <w:r w:rsidRPr="003077FE">
        <w:t xml:space="preserve"> responses to this question</w:t>
      </w:r>
      <w:r w:rsidR="00B02F76" w:rsidRPr="003077FE">
        <w:t xml:space="preserve">, </w:t>
      </w:r>
      <w:r w:rsidR="00E726C9">
        <w:t>seven</w:t>
      </w:r>
      <w:r w:rsidR="00B02F76" w:rsidRPr="003077FE">
        <w:t xml:space="preserve"> agreed</w:t>
      </w:r>
      <w:r w:rsidR="00337A64">
        <w:t>, and</w:t>
      </w:r>
      <w:r w:rsidR="00B02F76" w:rsidRPr="003077FE">
        <w:t xml:space="preserve"> </w:t>
      </w:r>
      <w:r w:rsidR="00E726C9">
        <w:t>one</w:t>
      </w:r>
      <w:r w:rsidR="00B02F76" w:rsidRPr="003077FE">
        <w:t xml:space="preserve"> respondent did not know if they </w:t>
      </w:r>
      <w:r w:rsidR="003077FE" w:rsidRPr="003077FE">
        <w:t>agreed</w:t>
      </w:r>
      <w:r w:rsidR="00B02F76" w:rsidRPr="003077FE">
        <w:t xml:space="preserve"> with the proposal. </w:t>
      </w:r>
    </w:p>
    <w:p w14:paraId="15F6FE98" w14:textId="77777777" w:rsidR="00C46160" w:rsidRDefault="00C46160" w:rsidP="00C46160">
      <w:pPr>
        <w:pStyle w:val="Heading4"/>
      </w:pPr>
      <w:r>
        <w:t>You said</w:t>
      </w:r>
    </w:p>
    <w:p w14:paraId="70643FD2" w14:textId="68E17DD3" w:rsidR="00FC3174" w:rsidRDefault="000F6DC5" w:rsidP="00CD3AD5">
      <w:pPr>
        <w:pStyle w:val="Heading4"/>
        <w:spacing w:line="360" w:lineRule="auto"/>
        <w:rPr>
          <w:rFonts w:asciiTheme="minorHAnsi" w:eastAsiaTheme="minorEastAsia" w:hAnsiTheme="minorHAnsi" w:cstheme="minorBidi"/>
          <w:b w:val="0"/>
        </w:rPr>
      </w:pPr>
      <w:r w:rsidRPr="75DBFABF">
        <w:rPr>
          <w:rFonts w:asciiTheme="minorHAnsi" w:eastAsiaTheme="minorEastAsia" w:hAnsiTheme="minorHAnsi" w:cstheme="minorBidi"/>
          <w:b w:val="0"/>
        </w:rPr>
        <w:t xml:space="preserve">One respondent supported the proposal in principle </w:t>
      </w:r>
      <w:r w:rsidR="00F84709" w:rsidRPr="75DBFABF">
        <w:rPr>
          <w:rFonts w:asciiTheme="minorHAnsi" w:eastAsiaTheme="minorEastAsia" w:hAnsiTheme="minorHAnsi" w:cstheme="minorBidi"/>
          <w:b w:val="0"/>
        </w:rPr>
        <w:t>but added that</w:t>
      </w:r>
      <w:r w:rsidRPr="75DBFABF">
        <w:rPr>
          <w:rFonts w:asciiTheme="minorHAnsi" w:eastAsiaTheme="minorEastAsia" w:hAnsiTheme="minorHAnsi" w:cstheme="minorBidi"/>
          <w:b w:val="0"/>
        </w:rPr>
        <w:t xml:space="preserve"> additional clarity on the practical application of the condition would support consistent implementation across the affected registration activities.</w:t>
      </w:r>
    </w:p>
    <w:p w14:paraId="09F522FB" w14:textId="2F7772D7" w:rsidR="00591EE3" w:rsidRDefault="00992C03" w:rsidP="00CD3AD5">
      <w:pPr>
        <w:spacing w:after="240"/>
      </w:pPr>
      <w:r>
        <w:t xml:space="preserve">Another respondent </w:t>
      </w:r>
      <w:r w:rsidRPr="00992C03">
        <w:t>support</w:t>
      </w:r>
      <w:r>
        <w:t>ed</w:t>
      </w:r>
      <w:r w:rsidRPr="00992C03">
        <w:t xml:space="preserve"> the principle of introducing a standard condition for the storage of POPs waste because of the environmental and human health risks associated with these materials. </w:t>
      </w:r>
      <w:r w:rsidR="00BD5B57">
        <w:t>They also stated that</w:t>
      </w:r>
      <w:r w:rsidRPr="00992C03">
        <w:t xml:space="preserve"> the requirements should remain proportionate and operationally practical</w:t>
      </w:r>
      <w:r w:rsidR="00BD5B57">
        <w:t xml:space="preserve"> with</w:t>
      </w:r>
      <w:r w:rsidR="003077FE">
        <w:t xml:space="preserve"> care</w:t>
      </w:r>
      <w:r w:rsidRPr="00992C03">
        <w:t xml:space="preserve"> taken to ensure that the condition does not inadvertently reduce treatment capacity or create excessive compliance costs</w:t>
      </w:r>
      <w:r w:rsidR="00616E0D">
        <w:t>. The respondent raised concerns</w:t>
      </w:r>
      <w:r w:rsidRPr="00992C03">
        <w:t xml:space="preserve"> </w:t>
      </w:r>
      <w:r w:rsidR="00667817">
        <w:t>that</w:t>
      </w:r>
      <w:r w:rsidRPr="00992C03">
        <w:t xml:space="preserve"> this could increase the risk of waste being managed outside legitimate channels, including fly-tipping and other forms of waste crime. </w:t>
      </w:r>
    </w:p>
    <w:p w14:paraId="54DA719B" w14:textId="3B52BD97" w:rsidR="00BD5B57" w:rsidRDefault="00591EE3" w:rsidP="00CD3AD5">
      <w:pPr>
        <w:spacing w:after="240"/>
      </w:pPr>
      <w:r>
        <w:t>The respondent who did not know whether they agreed with the proposal</w:t>
      </w:r>
      <w:r w:rsidR="00953653">
        <w:t>,</w:t>
      </w:r>
      <w:r>
        <w:t xml:space="preserve"> suggested adding </w:t>
      </w:r>
      <w:r w:rsidRPr="00591EE3">
        <w:t xml:space="preserve">a sealed container </w:t>
      </w:r>
      <w:r>
        <w:t xml:space="preserve">as an additional option </w:t>
      </w:r>
      <w:r w:rsidRPr="00591EE3">
        <w:t>to prevent any discharge to surface water</w:t>
      </w:r>
      <w:r>
        <w:t>.</w:t>
      </w:r>
    </w:p>
    <w:p w14:paraId="4D6B365C" w14:textId="77777777" w:rsidR="00EE5C27" w:rsidRPr="00992C03" w:rsidRDefault="00EE5C27" w:rsidP="00992C03"/>
    <w:p w14:paraId="58C7B9BC" w14:textId="6F1E16F9" w:rsidR="00C46160" w:rsidRDefault="00C46160" w:rsidP="00C46160">
      <w:pPr>
        <w:pStyle w:val="Heading4"/>
      </w:pPr>
      <w:r>
        <w:lastRenderedPageBreak/>
        <w:t>We did</w:t>
      </w:r>
    </w:p>
    <w:p w14:paraId="012D51B2" w14:textId="0E5336EC" w:rsidR="00C46160" w:rsidRDefault="004A5D9D" w:rsidP="00C46160">
      <w:pPr>
        <w:pStyle w:val="BodyText1"/>
      </w:pPr>
      <w:r>
        <w:t xml:space="preserve">We will </w:t>
      </w:r>
      <w:r w:rsidR="002913CD">
        <w:t xml:space="preserve">produce activity specific POPs guidance to </w:t>
      </w:r>
      <w:r w:rsidR="00E20CC6">
        <w:t xml:space="preserve">add clarity. </w:t>
      </w:r>
      <w:r w:rsidR="58F54A9E">
        <w:t xml:space="preserve">We </w:t>
      </w:r>
      <w:r w:rsidR="007E5341">
        <w:t>will</w:t>
      </w:r>
      <w:r w:rsidR="58F54A9E">
        <w:t xml:space="preserve"> also </w:t>
      </w:r>
      <w:r w:rsidR="007E5341">
        <w:t>produce</w:t>
      </w:r>
      <w:r w:rsidR="58F54A9E">
        <w:t xml:space="preserve"> internal guidance to </w:t>
      </w:r>
      <w:r w:rsidR="00E44638">
        <w:t>support</w:t>
      </w:r>
      <w:r w:rsidR="58F54A9E">
        <w:t xml:space="preserve"> consisten</w:t>
      </w:r>
      <w:r w:rsidR="00E44638">
        <w:t xml:space="preserve">t </w:t>
      </w:r>
      <w:r w:rsidR="58F54A9E">
        <w:t xml:space="preserve">regulation. </w:t>
      </w:r>
    </w:p>
    <w:p w14:paraId="3543C1FB" w14:textId="1F12B790" w:rsidR="00E20CC6" w:rsidRDefault="00E20CC6" w:rsidP="00C46160">
      <w:pPr>
        <w:pStyle w:val="BodyText1"/>
      </w:pPr>
      <w:r>
        <w:t xml:space="preserve">We </w:t>
      </w:r>
      <w:r w:rsidR="00661D13">
        <w:t xml:space="preserve">have considered the request to add a sealed container as an alternative </w:t>
      </w:r>
      <w:r w:rsidR="005A3392">
        <w:t xml:space="preserve">protection </w:t>
      </w:r>
      <w:r w:rsidR="00661D13">
        <w:t xml:space="preserve">option and </w:t>
      </w:r>
      <w:r>
        <w:t>will amend the proposed condition from:</w:t>
      </w:r>
    </w:p>
    <w:p w14:paraId="49CDC7CA" w14:textId="4D6FABFD" w:rsidR="00E2518A" w:rsidRDefault="00E2518A" w:rsidP="00C46160">
      <w:pPr>
        <w:pStyle w:val="BodyText1"/>
      </w:pPr>
      <w:r>
        <w:t>“Any POPs waste must be stored separately from other waste and on an impermeable surface with a sealed drainage system.”</w:t>
      </w:r>
    </w:p>
    <w:p w14:paraId="2FD63C90" w14:textId="65F0BCC1" w:rsidR="00E2518A" w:rsidRDefault="005A3392" w:rsidP="00C46160">
      <w:pPr>
        <w:pStyle w:val="BodyText1"/>
      </w:pPr>
      <w:r>
        <w:t>to:</w:t>
      </w:r>
    </w:p>
    <w:p w14:paraId="09B7916A" w14:textId="29907CE6" w:rsidR="00CA7BDE" w:rsidRPr="00CD3AD5" w:rsidRDefault="00CA7BDE" w:rsidP="00C46160">
      <w:pPr>
        <w:pStyle w:val="BodyText1"/>
        <w:rPr>
          <w:i/>
          <w:iCs/>
        </w:rPr>
      </w:pPr>
      <w:r w:rsidRPr="00CD3AD5">
        <w:rPr>
          <w:i/>
          <w:iCs/>
        </w:rPr>
        <w:t xml:space="preserve">“Any POPs waste must be stored separately from other waste and either on an impermeable surface with a sealed drainage system or in a sealed container.” </w:t>
      </w:r>
    </w:p>
    <w:p w14:paraId="59942794" w14:textId="16E77BF6" w:rsidR="00D452CD" w:rsidRDefault="00D452CD" w:rsidP="00C46160">
      <w:pPr>
        <w:pStyle w:val="BodyText1"/>
      </w:pPr>
      <w:r>
        <w:t xml:space="preserve">Within the interpretation of terms for </w:t>
      </w:r>
      <w:r w:rsidR="000475DA">
        <w:t>EASR-SC-027</w:t>
      </w:r>
      <w:r w:rsidR="002C5B85">
        <w:t xml:space="preserve"> for the </w:t>
      </w:r>
      <w:hyperlink r:id="rId20" w:history="1">
        <w:r w:rsidR="002C5B85" w:rsidRPr="00AB2085">
          <w:rPr>
            <w:rStyle w:val="Hyperlink"/>
          </w:rPr>
          <w:t>Storage and treatment of less than or equal to 5 waste mot</w:t>
        </w:r>
        <w:r w:rsidR="008A5CDD" w:rsidRPr="00AB2085">
          <w:rPr>
            <w:rStyle w:val="Hyperlink"/>
          </w:rPr>
          <w:t>or vehicles</w:t>
        </w:r>
      </w:hyperlink>
      <w:r w:rsidR="008A5CDD">
        <w:t xml:space="preserve"> we will also add </w:t>
      </w:r>
      <w:r w:rsidR="00534593">
        <w:t>the</w:t>
      </w:r>
      <w:r w:rsidR="008A5CDD">
        <w:t xml:space="preserve"> definition of </w:t>
      </w:r>
      <w:r w:rsidR="002576CA">
        <w:t xml:space="preserve">a sealed container </w:t>
      </w:r>
      <w:r w:rsidR="008A5CDD">
        <w:t>w</w:t>
      </w:r>
      <w:r w:rsidR="00534593">
        <w:t>hich exists in other registrations:</w:t>
      </w:r>
    </w:p>
    <w:p w14:paraId="61069DFA" w14:textId="6A9DC1EA" w:rsidR="00FD0F28" w:rsidRDefault="00534593" w:rsidP="00A23DD0">
      <w:pPr>
        <w:spacing w:after="240"/>
        <w:rPr>
          <w:i/>
          <w:iCs/>
        </w:rPr>
      </w:pPr>
      <w:r w:rsidRPr="1A767662">
        <w:rPr>
          <w:i/>
          <w:iCs/>
        </w:rPr>
        <w:t>“A container which is fully enclosed, weatherproof, does not allow any solid or liquid content to escape and is lockable.”</w:t>
      </w:r>
    </w:p>
    <w:p w14:paraId="412515DC" w14:textId="77777777" w:rsidR="00FD0F28" w:rsidRDefault="00FD0F28">
      <w:pPr>
        <w:spacing w:line="240" w:lineRule="auto"/>
        <w:rPr>
          <w:i/>
          <w:iCs/>
        </w:rPr>
      </w:pPr>
      <w:r>
        <w:rPr>
          <w:i/>
          <w:iCs/>
        </w:rPr>
        <w:br w:type="page"/>
      </w:r>
    </w:p>
    <w:p w14:paraId="385EE8BA" w14:textId="2601C748" w:rsidR="00C46160" w:rsidRPr="006036E5" w:rsidRDefault="00204BFD" w:rsidP="009646FF">
      <w:pPr>
        <w:pStyle w:val="Heading2"/>
        <w:numPr>
          <w:ilvl w:val="1"/>
          <w:numId w:val="1"/>
        </w:numPr>
        <w:tabs>
          <w:tab w:val="num" w:pos="1492"/>
        </w:tabs>
        <w:ind w:left="851" w:hanging="857"/>
        <w:rPr>
          <w:rFonts w:eastAsia="Times New Roman"/>
        </w:rPr>
      </w:pPr>
      <w:bookmarkStart w:id="31" w:name="_Toc241059087"/>
      <w:bookmarkStart w:id="32" w:name="_Toc241059088"/>
      <w:bookmarkStart w:id="33" w:name="_Toc242964470"/>
      <w:bookmarkEnd w:id="31"/>
      <w:bookmarkEnd w:id="32"/>
      <w:r>
        <w:rPr>
          <w:rFonts w:eastAsia="Times New Roman"/>
          <w:bCs/>
        </w:rPr>
        <w:lastRenderedPageBreak/>
        <w:t>Water activities:</w:t>
      </w:r>
      <w:r w:rsidR="00E74D8D">
        <w:rPr>
          <w:rFonts w:eastAsia="Times New Roman"/>
          <w:bCs/>
        </w:rPr>
        <w:t xml:space="preserve"> </w:t>
      </w:r>
      <w:r w:rsidR="00881506" w:rsidRPr="00881506">
        <w:rPr>
          <w:rFonts w:eastAsia="Times New Roman"/>
          <w:bCs/>
        </w:rPr>
        <w:t xml:space="preserve">Proposed amendments to the Interpretation of Terms for registration level activities </w:t>
      </w:r>
      <w:r w:rsidR="006036E5" w:rsidRPr="00C81135">
        <w:rPr>
          <w:rFonts w:eastAsia="Times New Roman"/>
          <w:bCs/>
        </w:rPr>
        <w:t>(Wa</w:t>
      </w:r>
      <w:r w:rsidR="006036E5">
        <w:rPr>
          <w:rFonts w:eastAsia="Times New Roman"/>
          <w:bCs/>
        </w:rPr>
        <w:t>ter</w:t>
      </w:r>
      <w:r w:rsidR="006036E5" w:rsidRPr="00C81135">
        <w:rPr>
          <w:rFonts w:eastAsia="Times New Roman"/>
          <w:bCs/>
        </w:rPr>
        <w:t>)</w:t>
      </w:r>
      <w:bookmarkEnd w:id="33"/>
    </w:p>
    <w:p w14:paraId="709FC583" w14:textId="5EDDA2BF" w:rsidR="00C46160" w:rsidRDefault="00C46160" w:rsidP="009646FF">
      <w:pPr>
        <w:pStyle w:val="Heading3"/>
        <w:numPr>
          <w:ilvl w:val="2"/>
          <w:numId w:val="1"/>
        </w:numPr>
        <w:ind w:left="851" w:hanging="851"/>
        <w:rPr>
          <w:rStyle w:val="eop"/>
          <w:rFonts w:asciiTheme="minorHAnsi" w:eastAsiaTheme="minorEastAsia" w:hAnsiTheme="minorHAnsi" w:cstheme="minorBidi"/>
          <w:b w:val="0"/>
          <w:sz w:val="24"/>
        </w:rPr>
      </w:pPr>
      <w:bookmarkStart w:id="34" w:name="_Toc242964471"/>
      <w:r>
        <w:t xml:space="preserve">We asked </w:t>
      </w:r>
      <w:r w:rsidR="00BD455C">
        <w:t>‘</w:t>
      </w:r>
      <w:r w:rsidR="00BD455C" w:rsidRPr="00BD455C">
        <w:t xml:space="preserve">Do you agree with the proposed amendments to the Interpretation of Terms for ‘zone to protect bathing </w:t>
      </w:r>
      <w:proofErr w:type="gramStart"/>
      <w:r w:rsidR="00AA6D1D" w:rsidRPr="00BD455C">
        <w:t>waters</w:t>
      </w:r>
      <w:r w:rsidR="00AA6D1D">
        <w:t>’</w:t>
      </w:r>
      <w:proofErr w:type="gramEnd"/>
      <w:r w:rsidR="00BD455C" w:rsidRPr="00BD455C">
        <w:t>?</w:t>
      </w:r>
      <w:bookmarkEnd w:id="34"/>
    </w:p>
    <w:p w14:paraId="3C6922D5" w14:textId="77777777" w:rsidR="00C46160" w:rsidRDefault="00C46160" w:rsidP="00C46160">
      <w:pPr>
        <w:pStyle w:val="Heading4"/>
      </w:pPr>
      <w:r>
        <w:t>Summary</w:t>
      </w:r>
    </w:p>
    <w:p w14:paraId="286A231E" w14:textId="3787DFAD" w:rsidR="00C46160" w:rsidRPr="00AA6D1D" w:rsidRDefault="00AE5220" w:rsidP="00C46160">
      <w:pPr>
        <w:pStyle w:val="BodyText1"/>
      </w:pPr>
      <w:r>
        <w:t xml:space="preserve">Of the </w:t>
      </w:r>
      <w:r w:rsidR="00A23DD0">
        <w:t>five</w:t>
      </w:r>
      <w:r>
        <w:t xml:space="preserve"> respondents, </w:t>
      </w:r>
      <w:r w:rsidR="00A23DD0">
        <w:t>four</w:t>
      </w:r>
      <w:r>
        <w:t xml:space="preserve"> respondents </w:t>
      </w:r>
      <w:r w:rsidR="006500CA">
        <w:t xml:space="preserve">agreed </w:t>
      </w:r>
      <w:r>
        <w:t>with the proposed amendments</w:t>
      </w:r>
      <w:r w:rsidR="006500CA">
        <w:t>,</w:t>
      </w:r>
      <w:r>
        <w:t xml:space="preserve"> and </w:t>
      </w:r>
      <w:r w:rsidR="00A23DD0">
        <w:t>one</w:t>
      </w:r>
      <w:r>
        <w:t xml:space="preserve"> respondent said that they did not know if they </w:t>
      </w:r>
      <w:proofErr w:type="gramStart"/>
      <w:r>
        <w:t>were in agreement</w:t>
      </w:r>
      <w:proofErr w:type="gramEnd"/>
      <w:r w:rsidR="00E8626C">
        <w:t xml:space="preserve">. </w:t>
      </w:r>
    </w:p>
    <w:p w14:paraId="0AD1F24B" w14:textId="77777777" w:rsidR="00C46160" w:rsidRDefault="00C46160" w:rsidP="00C46160">
      <w:pPr>
        <w:pStyle w:val="Heading4"/>
      </w:pPr>
      <w:r>
        <w:t>You said</w:t>
      </w:r>
    </w:p>
    <w:p w14:paraId="7131FB28" w14:textId="72A36F58" w:rsidR="00EA1393" w:rsidRPr="00EE5FC7" w:rsidRDefault="00EA1393" w:rsidP="00EA1393">
      <w:pPr>
        <w:pStyle w:val="BodyText1"/>
        <w:rPr>
          <w:i/>
          <w:iCs/>
        </w:rPr>
      </w:pPr>
      <w:r w:rsidRPr="006500CA">
        <w:t>One respondent said that</w:t>
      </w:r>
      <w:r>
        <w:rPr>
          <w:i/>
          <w:iCs/>
        </w:rPr>
        <w:t xml:space="preserve"> </w:t>
      </w:r>
      <w:r>
        <w:t>t</w:t>
      </w:r>
      <w:r w:rsidRPr="00AC6CE3">
        <w:t>he proposed definition provides greater clarity regarding the extent of the protected area</w:t>
      </w:r>
      <w:r>
        <w:t xml:space="preserve"> and the approach is </w:t>
      </w:r>
      <w:r w:rsidRPr="00AC6CE3">
        <w:t>clear and proportionate</w:t>
      </w:r>
      <w:r>
        <w:t>.</w:t>
      </w:r>
      <w:r w:rsidR="00F14EBD">
        <w:t xml:space="preserve"> Another said, while agreeing with the proposal, they would </w:t>
      </w:r>
      <w:r w:rsidR="00F14EBD" w:rsidRPr="00F14EBD">
        <w:t>welcome assurance that it is a clarification only and will not create an expectation for retrospective upgrades</w:t>
      </w:r>
      <w:r w:rsidR="00F14EBD">
        <w:t>.</w:t>
      </w:r>
    </w:p>
    <w:p w14:paraId="0F4BE23E" w14:textId="77777777" w:rsidR="00C46160" w:rsidRDefault="00C46160" w:rsidP="00C46160">
      <w:pPr>
        <w:pStyle w:val="Heading4"/>
      </w:pPr>
      <w:r>
        <w:t>We did</w:t>
      </w:r>
    </w:p>
    <w:p w14:paraId="559D4F6B" w14:textId="77777777" w:rsidR="000C2D6F" w:rsidRDefault="00DE4E53" w:rsidP="00D13D06">
      <w:pPr>
        <w:pStyle w:val="BodyText1"/>
      </w:pPr>
      <w:r>
        <w:t>The rational</w:t>
      </w:r>
      <w:r w:rsidR="00A113B0">
        <w:t>e</w:t>
      </w:r>
      <w:r>
        <w:t xml:space="preserve"> for changing the </w:t>
      </w:r>
      <w:r w:rsidR="003C778B">
        <w:t xml:space="preserve">interpretation of terms </w:t>
      </w:r>
      <w:r w:rsidR="00713D54">
        <w:t xml:space="preserve">was to avoid the need for </w:t>
      </w:r>
      <w:r w:rsidR="00713D54" w:rsidRPr="00713D54">
        <w:t>a householder to have to change the level of treatment</w:t>
      </w:r>
      <w:r w:rsidR="00713D54">
        <w:t xml:space="preserve"> should the zones change over time</w:t>
      </w:r>
      <w:r w:rsidR="00E8626C">
        <w:t xml:space="preserve">. </w:t>
      </w:r>
      <w:r w:rsidR="00F86507" w:rsidRPr="00D13D06">
        <w:t xml:space="preserve">We considered </w:t>
      </w:r>
      <w:r w:rsidR="00E933F7">
        <w:t xml:space="preserve">the </w:t>
      </w:r>
      <w:r w:rsidR="00F86507" w:rsidRPr="00D13D06">
        <w:t>comment</w:t>
      </w:r>
      <w:r w:rsidR="00E933F7">
        <w:t>s</w:t>
      </w:r>
      <w:r w:rsidR="00F86507" w:rsidRPr="00D13D06">
        <w:t xml:space="preserve"> from respondents and plan </w:t>
      </w:r>
      <w:r w:rsidR="00E933F7">
        <w:t>to proceed with</w:t>
      </w:r>
      <w:r w:rsidR="00F86507" w:rsidRPr="00D13D06">
        <w:t xml:space="preserve"> the updat</w:t>
      </w:r>
      <w:r w:rsidR="00E933F7">
        <w:t>ing</w:t>
      </w:r>
      <w:r w:rsidR="00F86507" w:rsidRPr="00D13D06">
        <w:t xml:space="preserve"> Interpretation of Terms for ‘zone to protect bathing </w:t>
      </w:r>
      <w:proofErr w:type="gramStart"/>
      <w:r w:rsidR="00F86507" w:rsidRPr="00D13D06">
        <w:t>waters’</w:t>
      </w:r>
      <w:proofErr w:type="gramEnd"/>
      <w:r w:rsidR="00F86507">
        <w:t>.</w:t>
      </w:r>
      <w:r w:rsidR="00F86507" w:rsidRPr="00D13D06">
        <w:t xml:space="preserve"> </w:t>
      </w:r>
    </w:p>
    <w:p w14:paraId="489D2CF3" w14:textId="1FF316AD" w:rsidR="00D13D06" w:rsidRPr="00D13D06" w:rsidRDefault="005F3363" w:rsidP="00D13D06">
      <w:pPr>
        <w:pStyle w:val="BodyText1"/>
      </w:pPr>
      <w:r>
        <w:t xml:space="preserve">In addition, we had previously </w:t>
      </w:r>
      <w:r w:rsidR="00613FDB">
        <w:t>sa</w:t>
      </w:r>
      <w:r w:rsidR="004A0865">
        <w:t>id</w:t>
      </w:r>
      <w:r w:rsidR="00613FDB">
        <w:t xml:space="preserve"> in the </w:t>
      </w:r>
      <w:r w:rsidR="004A0865">
        <w:t>interpretation</w:t>
      </w:r>
      <w:r w:rsidR="00613FDB">
        <w:t xml:space="preserve"> of </w:t>
      </w:r>
      <w:r w:rsidR="00C028AE">
        <w:t>terms for</w:t>
      </w:r>
      <w:r w:rsidR="00613FDB">
        <w:t xml:space="preserve"> </w:t>
      </w:r>
      <w:r w:rsidR="004A0865">
        <w:t>‘</w:t>
      </w:r>
      <w:r w:rsidR="00326477" w:rsidRPr="00BD455C">
        <w:t>zone to protect bathing waters’</w:t>
      </w:r>
      <w:r w:rsidR="00326477">
        <w:t xml:space="preserve"> that </w:t>
      </w:r>
      <w:r w:rsidR="00F65043">
        <w:t>‘</w:t>
      </w:r>
      <w:r w:rsidR="004A0865">
        <w:t>t</w:t>
      </w:r>
      <w:r w:rsidR="00326477" w:rsidRPr="00326477">
        <w:t>he buffer zone is 1500m as measured, along the shore; offshore and/or up the river unless they have been extended because bacteria die-off may not have sufficiently taken place. Where this is the case</w:t>
      </w:r>
      <w:r w:rsidR="007C402D" w:rsidRPr="00326477">
        <w:t>,</w:t>
      </w:r>
      <w:r w:rsidR="00326477" w:rsidRPr="00326477">
        <w:t xml:space="preserve"> it will be detailed in the bathing water improvement plan.</w:t>
      </w:r>
      <w:r w:rsidR="00F65043">
        <w:t>’</w:t>
      </w:r>
      <w:r w:rsidR="00AD018C">
        <w:t xml:space="preserve"> H</w:t>
      </w:r>
      <w:r w:rsidR="009A4565">
        <w:t>owever, th</w:t>
      </w:r>
      <w:r w:rsidR="00C91D8F">
        <w:t>e</w:t>
      </w:r>
      <w:r w:rsidR="009A4565">
        <w:t xml:space="preserve"> information </w:t>
      </w:r>
      <w:r w:rsidR="000C2D6F">
        <w:t>on any extensions</w:t>
      </w:r>
      <w:r w:rsidR="009A4565">
        <w:t xml:space="preserve"> </w:t>
      </w:r>
      <w:r w:rsidR="00E3428D">
        <w:t xml:space="preserve">to any zone </w:t>
      </w:r>
      <w:r w:rsidR="009A4565">
        <w:t xml:space="preserve">is now included in the </w:t>
      </w:r>
      <w:r w:rsidR="00AD018C">
        <w:t>‘</w:t>
      </w:r>
      <w:r w:rsidR="009A4565" w:rsidRPr="009A4565">
        <w:t>bathing water profile</w:t>
      </w:r>
      <w:r w:rsidR="00AD018C">
        <w:t>’</w:t>
      </w:r>
      <w:r w:rsidR="009A4565">
        <w:t xml:space="preserve"> which is available on our web page. </w:t>
      </w:r>
      <w:r w:rsidR="00E41FA6">
        <w:t xml:space="preserve">We therefore plan to change the </w:t>
      </w:r>
      <w:r w:rsidR="00AD018C">
        <w:t>words ‘</w:t>
      </w:r>
      <w:r w:rsidR="00AD018C" w:rsidRPr="009E103B">
        <w:t>bathing water improvement plan</w:t>
      </w:r>
      <w:r w:rsidR="00AD018C">
        <w:t>’ to ‘</w:t>
      </w:r>
      <w:r w:rsidR="00AD018C" w:rsidRPr="009A4565">
        <w:t>bathing water profile</w:t>
      </w:r>
      <w:r w:rsidR="00AD018C">
        <w:t>’.</w:t>
      </w:r>
    </w:p>
    <w:p w14:paraId="68B1F1BB" w14:textId="2FCAB0A0" w:rsidR="00A93962" w:rsidRDefault="00A93962" w:rsidP="009646FF">
      <w:pPr>
        <w:pStyle w:val="Heading3"/>
        <w:numPr>
          <w:ilvl w:val="2"/>
          <w:numId w:val="1"/>
        </w:numPr>
        <w:ind w:left="851" w:hanging="851"/>
      </w:pPr>
      <w:bookmarkStart w:id="35" w:name="_Toc242964472"/>
      <w:r>
        <w:lastRenderedPageBreak/>
        <w:t>We asked ‘</w:t>
      </w:r>
      <w:r w:rsidRPr="00BD455C">
        <w:t xml:space="preserve">Do you agree with the proposed amendments to the Interpretation of Terms for ‘zone to protect </w:t>
      </w:r>
      <w:r w:rsidR="003C239B" w:rsidRPr="003C239B">
        <w:t>shellfish</w:t>
      </w:r>
      <w:r w:rsidRPr="00BD455C">
        <w:t xml:space="preserve"> </w:t>
      </w:r>
      <w:proofErr w:type="gramStart"/>
      <w:r w:rsidRPr="00BD455C">
        <w:t>waters’</w:t>
      </w:r>
      <w:proofErr w:type="gramEnd"/>
      <w:r w:rsidRPr="00BD455C">
        <w:t>?</w:t>
      </w:r>
      <w:bookmarkEnd w:id="35"/>
    </w:p>
    <w:p w14:paraId="14A0E325" w14:textId="4AACF7F9" w:rsidR="004259B8" w:rsidRDefault="004259B8" w:rsidP="004259B8">
      <w:pPr>
        <w:pStyle w:val="Heading4"/>
      </w:pPr>
      <w:r>
        <w:t>Summary</w:t>
      </w:r>
    </w:p>
    <w:p w14:paraId="7B6F8EB2" w14:textId="29ED45F5" w:rsidR="003C239B" w:rsidRPr="0000593C" w:rsidRDefault="003C239B" w:rsidP="003C239B">
      <w:pPr>
        <w:pStyle w:val="BodyText1"/>
      </w:pPr>
      <w:r>
        <w:t xml:space="preserve">Of the </w:t>
      </w:r>
      <w:r w:rsidR="00A23DD0">
        <w:t>five</w:t>
      </w:r>
      <w:r>
        <w:t xml:space="preserve"> </w:t>
      </w:r>
      <w:r w:rsidR="00141B00">
        <w:t xml:space="preserve">respondents, </w:t>
      </w:r>
      <w:r w:rsidR="009E2248">
        <w:t>four</w:t>
      </w:r>
      <w:r>
        <w:t xml:space="preserve"> respondents </w:t>
      </w:r>
      <w:r w:rsidR="006506F9">
        <w:t xml:space="preserve">agreed </w:t>
      </w:r>
      <w:r>
        <w:t>with the proposed amendments</w:t>
      </w:r>
      <w:r w:rsidR="006506F9">
        <w:t>,</w:t>
      </w:r>
      <w:r>
        <w:t xml:space="preserve"> and </w:t>
      </w:r>
      <w:r w:rsidR="009E2248">
        <w:t>one</w:t>
      </w:r>
      <w:r>
        <w:t xml:space="preserve"> respondent said that they did not know if they </w:t>
      </w:r>
      <w:proofErr w:type="gramStart"/>
      <w:r>
        <w:t>were in agreement</w:t>
      </w:r>
      <w:proofErr w:type="gramEnd"/>
      <w:r w:rsidR="00E8626C">
        <w:t xml:space="preserve">. </w:t>
      </w:r>
    </w:p>
    <w:p w14:paraId="01155A32" w14:textId="77777777" w:rsidR="004259B8" w:rsidRDefault="004259B8" w:rsidP="004259B8">
      <w:pPr>
        <w:pStyle w:val="Heading4"/>
      </w:pPr>
      <w:r>
        <w:t>You said</w:t>
      </w:r>
    </w:p>
    <w:p w14:paraId="2B31ECEF" w14:textId="23FDB4D8" w:rsidR="004259B8" w:rsidRPr="00EE5FC7" w:rsidRDefault="008E63D8" w:rsidP="004259B8">
      <w:pPr>
        <w:pStyle w:val="BodyText1"/>
        <w:rPr>
          <w:i/>
          <w:iCs/>
        </w:rPr>
      </w:pPr>
      <w:r w:rsidRPr="000C61EA">
        <w:t xml:space="preserve">One respondent said </w:t>
      </w:r>
      <w:r w:rsidR="000C61EA" w:rsidRPr="000C61EA">
        <w:t>t</w:t>
      </w:r>
      <w:r w:rsidR="00C213ED" w:rsidRPr="00AC6CE3">
        <w:t>he</w:t>
      </w:r>
      <w:r w:rsidRPr="00F92543">
        <w:t xml:space="preserve"> proposed </w:t>
      </w:r>
      <w:r w:rsidR="00C213ED" w:rsidRPr="00AC6CE3">
        <w:t>definition provides</w:t>
      </w:r>
      <w:r w:rsidRPr="00F92543">
        <w:t xml:space="preserve"> greater clarity regarding the extent of </w:t>
      </w:r>
      <w:r w:rsidR="00C213ED" w:rsidRPr="00AC6CE3">
        <w:t xml:space="preserve">the </w:t>
      </w:r>
      <w:r w:rsidR="00C213ED">
        <w:t>zones</w:t>
      </w:r>
      <w:r w:rsidR="00DB2936">
        <w:t xml:space="preserve">. Another </w:t>
      </w:r>
      <w:r w:rsidR="00CC6342">
        <w:t xml:space="preserve">said, while agreeing with the proposal, they would </w:t>
      </w:r>
      <w:r w:rsidR="00CC6342" w:rsidRPr="00F14EBD">
        <w:t>welcome assurance that it is a clarification only and will not create an expectation for retrospective upgrades</w:t>
      </w:r>
      <w:r w:rsidR="00CC6342">
        <w:t>.</w:t>
      </w:r>
    </w:p>
    <w:p w14:paraId="355B4C37" w14:textId="77777777" w:rsidR="004259B8" w:rsidRDefault="004259B8" w:rsidP="004259B8">
      <w:pPr>
        <w:pStyle w:val="Heading4"/>
      </w:pPr>
      <w:r>
        <w:t>We did</w:t>
      </w:r>
    </w:p>
    <w:p w14:paraId="312C919E" w14:textId="0EBDC64F" w:rsidR="004259B8" w:rsidRPr="00671B68" w:rsidRDefault="001D60D3" w:rsidP="00C46160">
      <w:pPr>
        <w:pStyle w:val="BodyText1"/>
      </w:pPr>
      <w:r>
        <w:t>The rational</w:t>
      </w:r>
      <w:r w:rsidR="008834C0">
        <w:t>e</w:t>
      </w:r>
      <w:r>
        <w:t xml:space="preserve"> for changing the interpretation of terms was to avoid the need for </w:t>
      </w:r>
      <w:r w:rsidRPr="00713D54">
        <w:t>a householder to have to change the level of treatment</w:t>
      </w:r>
      <w:r>
        <w:t xml:space="preserve"> should the zones change over time. </w:t>
      </w:r>
      <w:r w:rsidR="00E871E7" w:rsidRPr="00D13D06">
        <w:t xml:space="preserve">We considered </w:t>
      </w:r>
      <w:r w:rsidR="00A20E81">
        <w:t xml:space="preserve">the </w:t>
      </w:r>
      <w:r w:rsidR="00E871E7" w:rsidRPr="00D13D06">
        <w:t>comment</w:t>
      </w:r>
      <w:r w:rsidR="00A20E81">
        <w:t>s</w:t>
      </w:r>
      <w:r w:rsidR="00E871E7" w:rsidRPr="00D13D06">
        <w:t xml:space="preserve"> from </w:t>
      </w:r>
      <w:r w:rsidR="00A20E81">
        <w:t xml:space="preserve">the </w:t>
      </w:r>
      <w:r w:rsidR="00E871E7" w:rsidRPr="00D13D06">
        <w:t xml:space="preserve">respondents and plan to </w:t>
      </w:r>
      <w:r w:rsidR="00A20E81">
        <w:t xml:space="preserve">proceed with </w:t>
      </w:r>
      <w:r w:rsidR="00E871E7" w:rsidRPr="00D13D06">
        <w:t>updat</w:t>
      </w:r>
      <w:r w:rsidR="00A20E81">
        <w:t>ing</w:t>
      </w:r>
      <w:r w:rsidR="00E871E7" w:rsidRPr="00D13D06">
        <w:t xml:space="preserve"> Interpretation of Terms for ‘zone to protect shellfish </w:t>
      </w:r>
      <w:proofErr w:type="gramStart"/>
      <w:r w:rsidR="00E871E7" w:rsidRPr="00D13D06">
        <w:t>waters’</w:t>
      </w:r>
      <w:proofErr w:type="gramEnd"/>
      <w:r w:rsidR="00A20E81">
        <w:t>.</w:t>
      </w:r>
    </w:p>
    <w:p w14:paraId="3E188BB2" w14:textId="01659BE3" w:rsidR="00C46160" w:rsidRPr="008731CE" w:rsidRDefault="006D1231" w:rsidP="009646FF">
      <w:pPr>
        <w:pStyle w:val="Heading2"/>
        <w:numPr>
          <w:ilvl w:val="1"/>
          <w:numId w:val="1"/>
        </w:numPr>
        <w:ind w:left="850" w:hanging="856"/>
      </w:pPr>
      <w:bookmarkStart w:id="36" w:name="_Toc242964473"/>
      <w:r>
        <w:rPr>
          <w:rFonts w:eastAsia="Times New Roman"/>
        </w:rPr>
        <w:t>Water activities</w:t>
      </w:r>
      <w:r w:rsidR="004259B8">
        <w:rPr>
          <w:rFonts w:eastAsia="Times New Roman"/>
        </w:rPr>
        <w:t xml:space="preserve">: </w:t>
      </w:r>
      <w:r w:rsidR="004259B8" w:rsidRPr="004259B8">
        <w:rPr>
          <w:rFonts w:eastAsia="Times New Roman"/>
          <w:bCs/>
        </w:rPr>
        <w:t>Proposed amendments to activity descriptions and Standard Conditions for registration level activities</w:t>
      </w:r>
      <w:bookmarkEnd w:id="36"/>
      <w:r w:rsidR="004259B8" w:rsidRPr="004259B8">
        <w:rPr>
          <w:rFonts w:eastAsia="Times New Roman"/>
          <w:bCs/>
        </w:rPr>
        <w:t> </w:t>
      </w:r>
    </w:p>
    <w:p w14:paraId="4EB3F9E3" w14:textId="6864906B" w:rsidR="00C46160" w:rsidRDefault="00C46160" w:rsidP="009646FF">
      <w:pPr>
        <w:pStyle w:val="Heading3"/>
        <w:numPr>
          <w:ilvl w:val="2"/>
          <w:numId w:val="1"/>
        </w:numPr>
        <w:ind w:left="851" w:hanging="851"/>
        <w:rPr>
          <w:rStyle w:val="eop"/>
        </w:rPr>
      </w:pPr>
      <w:bookmarkStart w:id="37" w:name="_Toc242964474"/>
      <w:r>
        <w:t xml:space="preserve">We </w:t>
      </w:r>
      <w:r w:rsidR="00114DF5">
        <w:t>asked,</w:t>
      </w:r>
      <w:r>
        <w:t xml:space="preserve"> </w:t>
      </w:r>
      <w:r w:rsidR="008279D7">
        <w:t>‘D</w:t>
      </w:r>
      <w:r w:rsidR="00E502C4" w:rsidRPr="00E502C4">
        <w:t>o you agree with the proposed amendments to the activity description and standard condition for ‘Borehole abstraction for testing and sampling more than 150m³ water per year’ (reference EASR-SC-045)?</w:t>
      </w:r>
      <w:r w:rsidR="008279D7">
        <w:t>’</w:t>
      </w:r>
      <w:bookmarkEnd w:id="37"/>
    </w:p>
    <w:p w14:paraId="69866B94" w14:textId="77777777" w:rsidR="00C46160" w:rsidRDefault="00C46160" w:rsidP="00C46160">
      <w:pPr>
        <w:pStyle w:val="Heading4"/>
      </w:pPr>
      <w:r>
        <w:t>Summary</w:t>
      </w:r>
    </w:p>
    <w:p w14:paraId="6D5418B2" w14:textId="664415BF" w:rsidR="006B168C" w:rsidRPr="0000593C" w:rsidRDefault="006B168C" w:rsidP="006B168C">
      <w:pPr>
        <w:pStyle w:val="BodyText1"/>
      </w:pPr>
      <w:r>
        <w:t xml:space="preserve">Of the </w:t>
      </w:r>
      <w:r w:rsidR="0015446F">
        <w:t>nine</w:t>
      </w:r>
      <w:r>
        <w:t xml:space="preserve"> respondents, </w:t>
      </w:r>
      <w:r w:rsidR="0015446F">
        <w:t>eight</w:t>
      </w:r>
      <w:r>
        <w:t xml:space="preserve"> respondents </w:t>
      </w:r>
      <w:r w:rsidR="006D7011">
        <w:t xml:space="preserve">agreed </w:t>
      </w:r>
      <w:r>
        <w:t>with the proposed amendments</w:t>
      </w:r>
      <w:r w:rsidR="006D7011">
        <w:t>,</w:t>
      </w:r>
      <w:r>
        <w:t xml:space="preserve"> and </w:t>
      </w:r>
      <w:r w:rsidR="0015446F">
        <w:t>one</w:t>
      </w:r>
      <w:r>
        <w:t xml:space="preserve"> respondent said that they did not know if they </w:t>
      </w:r>
      <w:proofErr w:type="gramStart"/>
      <w:r>
        <w:t>were in agreement</w:t>
      </w:r>
      <w:proofErr w:type="gramEnd"/>
      <w:r w:rsidR="00E8626C">
        <w:t xml:space="preserve">. </w:t>
      </w:r>
    </w:p>
    <w:p w14:paraId="1A1C8FB2" w14:textId="77777777" w:rsidR="00C46160" w:rsidRDefault="00C46160" w:rsidP="00C46160">
      <w:pPr>
        <w:pStyle w:val="Heading4"/>
      </w:pPr>
      <w:r>
        <w:t>You said</w:t>
      </w:r>
    </w:p>
    <w:p w14:paraId="54C14DD2" w14:textId="629F30F8" w:rsidR="00C46160" w:rsidRPr="00EE5FC7" w:rsidRDefault="009302A8" w:rsidP="00C46160">
      <w:pPr>
        <w:pStyle w:val="BodyText1"/>
        <w:rPr>
          <w:i/>
          <w:iCs/>
        </w:rPr>
      </w:pPr>
      <w:r w:rsidRPr="00C0292F">
        <w:t>Two</w:t>
      </w:r>
      <w:r w:rsidR="0092769A" w:rsidRPr="00C0292F">
        <w:t xml:space="preserve"> respondent</w:t>
      </w:r>
      <w:r w:rsidRPr="00C0292F">
        <w:t>s</w:t>
      </w:r>
      <w:r w:rsidR="0092769A" w:rsidRPr="00C0292F">
        <w:t xml:space="preserve"> said that</w:t>
      </w:r>
      <w:r w:rsidR="0092769A">
        <w:rPr>
          <w:i/>
          <w:iCs/>
        </w:rPr>
        <w:t xml:space="preserve"> </w:t>
      </w:r>
      <w:r w:rsidR="00A33225">
        <w:t>t</w:t>
      </w:r>
      <w:r w:rsidR="001F1385" w:rsidRPr="001F1385">
        <w:t xml:space="preserve">he </w:t>
      </w:r>
      <w:r w:rsidR="0027348C">
        <w:t>condition regarding protection of water</w:t>
      </w:r>
      <w:r w:rsidR="001F1385" w:rsidRPr="001F1385">
        <w:t xml:space="preserve"> used for human consumption provides a more appropriate risk-based control than reliance on a fixed separation distance.</w:t>
      </w:r>
      <w:r w:rsidR="00D4081E">
        <w:t xml:space="preserve"> </w:t>
      </w:r>
      <w:r w:rsidR="0015446F">
        <w:t>Five</w:t>
      </w:r>
      <w:r w:rsidR="009C0CB7">
        <w:t xml:space="preserve"> respondents</w:t>
      </w:r>
      <w:r w:rsidR="00B94836">
        <w:t xml:space="preserve"> said that </w:t>
      </w:r>
      <w:r w:rsidR="004624E2">
        <w:t xml:space="preserve">the </w:t>
      </w:r>
      <w:r w:rsidR="00582838">
        <w:t>proposal</w:t>
      </w:r>
      <w:r w:rsidR="00B94836">
        <w:t xml:space="preserve"> was a </w:t>
      </w:r>
      <w:r w:rsidR="00B94836" w:rsidRPr="00B94836">
        <w:t xml:space="preserve">practical proposal </w:t>
      </w:r>
      <w:r w:rsidR="00B94836">
        <w:t>that</w:t>
      </w:r>
      <w:r w:rsidR="00B94836" w:rsidRPr="00B94836">
        <w:t xml:space="preserve"> will </w:t>
      </w:r>
      <w:r w:rsidR="00740086">
        <w:t xml:space="preserve">allow </w:t>
      </w:r>
      <w:r w:rsidR="00B94836">
        <w:t>most</w:t>
      </w:r>
      <w:r w:rsidR="00B94836" w:rsidRPr="00B94836">
        <w:t xml:space="preserve"> </w:t>
      </w:r>
      <w:r w:rsidR="00B94836" w:rsidRPr="00B94836">
        <w:lastRenderedPageBreak/>
        <w:t>borehole testing and sampling projects within Registration level of authorisation</w:t>
      </w:r>
      <w:r w:rsidR="00872382">
        <w:t>.</w:t>
      </w:r>
      <w:r w:rsidR="002F0C5E">
        <w:t xml:space="preserve"> O</w:t>
      </w:r>
      <w:r w:rsidR="00F302F5">
        <w:t xml:space="preserve">ne </w:t>
      </w:r>
      <w:r w:rsidR="00D53C7E">
        <w:t>respondent</w:t>
      </w:r>
      <w:r w:rsidR="00F302F5">
        <w:t xml:space="preserve"> said abstraction a</w:t>
      </w:r>
      <w:r w:rsidR="00F302F5" w:rsidRPr="004101CA">
        <w:t xml:space="preserve">pplications for agricultural purposes should be subject to a </w:t>
      </w:r>
      <w:r w:rsidR="00F302F5" w:rsidRPr="003C6AA0">
        <w:t>clear target turnaround time of no more than 30 days</w:t>
      </w:r>
      <w:r w:rsidR="00D53C7E">
        <w:t>.</w:t>
      </w:r>
    </w:p>
    <w:p w14:paraId="16D346EF" w14:textId="77777777" w:rsidR="00C46160" w:rsidRDefault="00C46160" w:rsidP="00C46160">
      <w:pPr>
        <w:pStyle w:val="Heading4"/>
      </w:pPr>
      <w:r>
        <w:t>We did</w:t>
      </w:r>
    </w:p>
    <w:p w14:paraId="0F8F20FF" w14:textId="06B7D2D0" w:rsidR="00D53C7E" w:rsidRPr="00DD5998" w:rsidRDefault="00F86507" w:rsidP="00D53C7E">
      <w:pPr>
        <w:pStyle w:val="BodyText1"/>
      </w:pPr>
      <w:r w:rsidRPr="00F86507">
        <w:t xml:space="preserve">We considered </w:t>
      </w:r>
      <w:r w:rsidR="00FE7F51">
        <w:t xml:space="preserve">the </w:t>
      </w:r>
      <w:r w:rsidRPr="00F86507">
        <w:t xml:space="preserve">comments from </w:t>
      </w:r>
      <w:r w:rsidR="00FE7F51">
        <w:t xml:space="preserve">the </w:t>
      </w:r>
      <w:r w:rsidRPr="00F86507">
        <w:t xml:space="preserve">respondents and plan to </w:t>
      </w:r>
      <w:r w:rsidR="00FE7F51">
        <w:t>proceed with</w:t>
      </w:r>
      <w:r w:rsidRPr="00F86507">
        <w:t xml:space="preserve"> the activity description and standard condition</w:t>
      </w:r>
      <w:r w:rsidR="00FE7F51">
        <w:t xml:space="preserve">s as set out in </w:t>
      </w:r>
      <w:r w:rsidRPr="00F86507">
        <w:t>our consultation</w:t>
      </w:r>
      <w:r>
        <w:t>.</w:t>
      </w:r>
      <w:r w:rsidR="002A0FFA" w:rsidRPr="002A0FFA">
        <w:rPr>
          <w:rFonts w:ascii="Segoe UI" w:hAnsi="Segoe UI" w:cs="Segoe UI"/>
          <w:sz w:val="18"/>
          <w:szCs w:val="18"/>
        </w:rPr>
        <w:t xml:space="preserve"> </w:t>
      </w:r>
      <w:r w:rsidR="002A0FFA" w:rsidRPr="002A0FFA">
        <w:t>While not the subject of the consultation, abstraction applications for agricultural purposes are authorised by registration where the abstraction rate is less than or equal to 50</w:t>
      </w:r>
      <w:r w:rsidR="002A0FFA" w:rsidRPr="002A0FFA">
        <w:rPr>
          <w:vertAlign w:val="superscript"/>
        </w:rPr>
        <w:t>3</w:t>
      </w:r>
      <w:r w:rsidR="002A0FFA" w:rsidRPr="002A0FFA">
        <w:t>/day. The determination time set out in legislation for these is a maximum of 28 days. Larger abstractions are authorised by a permit and often require a longer determination period to adequately consider the risks to the water environment</w:t>
      </w:r>
      <w:r w:rsidR="00EF63E7">
        <w:t>.</w:t>
      </w:r>
    </w:p>
    <w:p w14:paraId="5A7FAA78" w14:textId="13E854A2" w:rsidR="005716D0" w:rsidRDefault="005716D0" w:rsidP="009646FF">
      <w:pPr>
        <w:pStyle w:val="Heading3"/>
        <w:numPr>
          <w:ilvl w:val="2"/>
          <w:numId w:val="1"/>
        </w:numPr>
        <w:ind w:left="851" w:hanging="851"/>
        <w:rPr>
          <w:rStyle w:val="eop"/>
        </w:rPr>
      </w:pPr>
      <w:bookmarkStart w:id="38" w:name="_Toc242964475"/>
      <w:r>
        <w:t xml:space="preserve">We </w:t>
      </w:r>
      <w:proofErr w:type="gramStart"/>
      <w:r>
        <w:t>asked</w:t>
      </w:r>
      <w:proofErr w:type="gramEnd"/>
      <w:r w:rsidR="00512965">
        <w:t xml:space="preserve"> ‘D</w:t>
      </w:r>
      <w:r w:rsidR="00512965" w:rsidRPr="00512965">
        <w:t>o you agree with the proposed amendments to the activity descriptions for channel modification of a previously modified minor watercourse and channel modification associated with a structure?</w:t>
      </w:r>
      <w:r w:rsidR="008279D7">
        <w:t>’</w:t>
      </w:r>
      <w:bookmarkEnd w:id="38"/>
    </w:p>
    <w:p w14:paraId="6EBBB6E6" w14:textId="77777777" w:rsidR="005716D0" w:rsidRDefault="005716D0" w:rsidP="005716D0">
      <w:pPr>
        <w:pStyle w:val="Heading4"/>
      </w:pPr>
      <w:r>
        <w:t>Summary</w:t>
      </w:r>
    </w:p>
    <w:p w14:paraId="0A45CA79" w14:textId="5F33C526" w:rsidR="008279D7" w:rsidRPr="0000593C" w:rsidRDefault="008279D7" w:rsidP="008279D7">
      <w:pPr>
        <w:pStyle w:val="BodyText1"/>
      </w:pPr>
      <w:r>
        <w:t xml:space="preserve">Of the </w:t>
      </w:r>
      <w:r w:rsidR="00E27148">
        <w:t>six</w:t>
      </w:r>
      <w:r>
        <w:t xml:space="preserve"> respondents, </w:t>
      </w:r>
      <w:r w:rsidR="00E27148">
        <w:t>five</w:t>
      </w:r>
      <w:r>
        <w:t xml:space="preserve"> respondents </w:t>
      </w:r>
      <w:r w:rsidR="004163C4">
        <w:t xml:space="preserve">agreed </w:t>
      </w:r>
      <w:r>
        <w:t>with the proposed amendments</w:t>
      </w:r>
      <w:r w:rsidR="0055799A">
        <w:t>,</w:t>
      </w:r>
      <w:r>
        <w:t xml:space="preserve"> and </w:t>
      </w:r>
      <w:r w:rsidR="00E27148">
        <w:t>one</w:t>
      </w:r>
      <w:r>
        <w:t xml:space="preserve"> respondent said that they did not know if they </w:t>
      </w:r>
      <w:proofErr w:type="gramStart"/>
      <w:r>
        <w:t>were in agreement</w:t>
      </w:r>
      <w:proofErr w:type="gramEnd"/>
      <w:r w:rsidR="00E8626C">
        <w:t xml:space="preserve">. </w:t>
      </w:r>
    </w:p>
    <w:p w14:paraId="58422041" w14:textId="77777777" w:rsidR="005716D0" w:rsidRDefault="005716D0" w:rsidP="005716D0">
      <w:pPr>
        <w:pStyle w:val="Heading4"/>
      </w:pPr>
      <w:r>
        <w:t>You said</w:t>
      </w:r>
    </w:p>
    <w:p w14:paraId="39C8B60D" w14:textId="266739DB" w:rsidR="007371FC" w:rsidRPr="007371FC" w:rsidRDefault="003200C6" w:rsidP="007371FC">
      <w:pPr>
        <w:pStyle w:val="BodyText1"/>
      </w:pPr>
      <w:r w:rsidRPr="007371FC">
        <w:t xml:space="preserve">One respondent said </w:t>
      </w:r>
      <w:r w:rsidR="007371FC">
        <w:t>that e</w:t>
      </w:r>
      <w:r w:rsidR="007371FC" w:rsidRPr="007371FC">
        <w:t>xcluding the creation of culverts for land gain and the modification of existing land-gain culverts removes potential ambiguity and helps ensure that activities with a greater potential environmental impact are subject to an appropriate level of regulatory scrutiny.</w:t>
      </w:r>
    </w:p>
    <w:p w14:paraId="4B36C414" w14:textId="39FA2981" w:rsidR="005716D0" w:rsidRDefault="005716D0" w:rsidP="005716D0">
      <w:pPr>
        <w:pStyle w:val="Heading4"/>
      </w:pPr>
      <w:r>
        <w:t>We did</w:t>
      </w:r>
    </w:p>
    <w:p w14:paraId="112884E9" w14:textId="72D5A064" w:rsidR="00310106" w:rsidRDefault="007371FC" w:rsidP="00C46160">
      <w:pPr>
        <w:pStyle w:val="BodyText1"/>
      </w:pPr>
      <w:r>
        <w:t xml:space="preserve">We plan to proceed </w:t>
      </w:r>
      <w:r w:rsidR="0055799A">
        <w:t xml:space="preserve">with the proposal </w:t>
      </w:r>
      <w:r>
        <w:t xml:space="preserve">to update </w:t>
      </w:r>
      <w:r w:rsidRPr="00DD5998">
        <w:t xml:space="preserve">the </w:t>
      </w:r>
      <w:r>
        <w:t xml:space="preserve">activity </w:t>
      </w:r>
      <w:r w:rsidR="433020BF">
        <w:t>description</w:t>
      </w:r>
      <w:r w:rsidR="5188CBDD">
        <w:t>s</w:t>
      </w:r>
      <w:r w:rsidR="001926F1">
        <w:t xml:space="preserve"> and exclude </w:t>
      </w:r>
      <w:r w:rsidR="00D15083" w:rsidRPr="00D15083">
        <w:t>culverting for land gain</w:t>
      </w:r>
      <w:r w:rsidR="00D15083">
        <w:t xml:space="preserve"> from the activity</w:t>
      </w:r>
      <w:r w:rsidR="0055799A">
        <w:t>.</w:t>
      </w:r>
    </w:p>
    <w:p w14:paraId="79F1B05C" w14:textId="3B518332" w:rsidR="00DE5A2D" w:rsidRDefault="00DE5A2D" w:rsidP="00DE5A2D">
      <w:pPr>
        <w:pStyle w:val="BodyText1"/>
      </w:pPr>
      <w:r>
        <w:t>In addition</w:t>
      </w:r>
      <w:r w:rsidR="00AA42C4">
        <w:t>,</w:t>
      </w:r>
      <w:r>
        <w:t xml:space="preserve"> we notice</w:t>
      </w:r>
      <w:r w:rsidR="00F6395D">
        <w:t>d</w:t>
      </w:r>
      <w:r>
        <w:t xml:space="preserve"> that we missed the words ‘of a watercourse’ from the activity description </w:t>
      </w:r>
      <w:r w:rsidR="00F6395D">
        <w:t xml:space="preserve">we consulted on </w:t>
      </w:r>
      <w:r>
        <w:t xml:space="preserve">for channel modification associated with a structure. </w:t>
      </w:r>
      <w:r w:rsidR="001D6369">
        <w:t>It should have been</w:t>
      </w:r>
    </w:p>
    <w:p w14:paraId="29617E29" w14:textId="01AA7784" w:rsidR="007A7D3E" w:rsidRPr="007A7D3E" w:rsidRDefault="007A7D3E" w:rsidP="007A7D3E">
      <w:pPr>
        <w:pStyle w:val="BodyText1"/>
      </w:pPr>
      <w:r>
        <w:t>‘</w:t>
      </w:r>
      <w:r w:rsidRPr="007A7D3E">
        <w:t xml:space="preserve">Channel modification </w:t>
      </w:r>
      <w:r w:rsidR="00D15083" w:rsidRPr="00D15083">
        <w:t xml:space="preserve">(not including culverting for land gain) </w:t>
      </w:r>
      <w:r w:rsidRPr="007A7D3E">
        <w:t xml:space="preserve">of a watercourse that: </w:t>
      </w:r>
    </w:p>
    <w:p w14:paraId="1C31B5AD" w14:textId="71B87E92" w:rsidR="007A7D3E" w:rsidRPr="007A7D3E" w:rsidRDefault="007A7D3E" w:rsidP="009646FF">
      <w:pPr>
        <w:pStyle w:val="BodyText1"/>
        <w:numPr>
          <w:ilvl w:val="1"/>
          <w:numId w:val="25"/>
        </w:numPr>
        <w:ind w:left="1560" w:hanging="567"/>
      </w:pPr>
      <w:r w:rsidRPr="007A7D3E">
        <w:lastRenderedPageBreak/>
        <w:t xml:space="preserve">is associated with a structure; and </w:t>
      </w:r>
    </w:p>
    <w:p w14:paraId="4E117FC1" w14:textId="73589627" w:rsidR="007A7D3E" w:rsidRDefault="007A7D3E" w:rsidP="009646FF">
      <w:pPr>
        <w:pStyle w:val="BodyText1"/>
        <w:numPr>
          <w:ilvl w:val="1"/>
          <w:numId w:val="25"/>
        </w:numPr>
        <w:ind w:left="1560" w:hanging="567"/>
      </w:pPr>
      <w:r w:rsidRPr="007A7D3E">
        <w:t>affects less than or equal to 15 metres of channel length.</w:t>
      </w:r>
      <w:r>
        <w:t>’</w:t>
      </w:r>
    </w:p>
    <w:p w14:paraId="3A136BF7" w14:textId="27AE67E5" w:rsidR="007A7D3E" w:rsidRPr="007A7D3E" w:rsidRDefault="007A7D3E" w:rsidP="007A7D3E">
      <w:pPr>
        <w:pStyle w:val="BodyText1"/>
      </w:pPr>
      <w:r>
        <w:t xml:space="preserve">The words ‘of a watercourse’ were present in the </w:t>
      </w:r>
      <w:r w:rsidR="00E858E2">
        <w:t>orig</w:t>
      </w:r>
      <w:r w:rsidR="00AA42C4">
        <w:t>in</w:t>
      </w:r>
      <w:r w:rsidR="00E858E2">
        <w:t xml:space="preserve">al activity description. We plan to include these words and proceed with </w:t>
      </w:r>
      <w:r w:rsidR="005B396D">
        <w:t>the activity descri</w:t>
      </w:r>
      <w:r w:rsidR="001926F1">
        <w:t xml:space="preserve">ption as described above. </w:t>
      </w:r>
      <w:r w:rsidRPr="007A7D3E">
        <w:t> </w:t>
      </w:r>
    </w:p>
    <w:p w14:paraId="3BD49D56" w14:textId="77777777" w:rsidR="007A7D3E" w:rsidRDefault="007A7D3E" w:rsidP="00DE5A2D">
      <w:pPr>
        <w:pStyle w:val="BodyText1"/>
      </w:pPr>
    </w:p>
    <w:p w14:paraId="724CA214" w14:textId="770EBC4C" w:rsidR="005716D0" w:rsidRPr="00CD3AD5" w:rsidRDefault="00310106" w:rsidP="00E271B6">
      <w:pPr>
        <w:pStyle w:val="BodyText1"/>
      </w:pPr>
      <w:r>
        <w:br w:type="page"/>
      </w:r>
    </w:p>
    <w:p w14:paraId="23610462" w14:textId="1A4D3570" w:rsidR="00C46160" w:rsidRPr="00E8626C" w:rsidRDefault="006C5518" w:rsidP="009646FF">
      <w:pPr>
        <w:pStyle w:val="Heading2"/>
        <w:numPr>
          <w:ilvl w:val="1"/>
          <w:numId w:val="1"/>
        </w:numPr>
        <w:ind w:left="851" w:hanging="857"/>
        <w:rPr>
          <w:rFonts w:eastAsia="Times New Roman"/>
        </w:rPr>
      </w:pPr>
      <w:bookmarkStart w:id="39" w:name="_Toc242964476"/>
      <w:r>
        <w:rPr>
          <w:rFonts w:eastAsia="Times New Roman"/>
        </w:rPr>
        <w:lastRenderedPageBreak/>
        <w:t xml:space="preserve">Industrial activities: </w:t>
      </w:r>
      <w:r w:rsidRPr="006C5518">
        <w:rPr>
          <w:rFonts w:eastAsia="Times New Roman"/>
          <w:bCs/>
        </w:rPr>
        <w:t>Proposed amendments to EASR Standard Conditions</w:t>
      </w:r>
      <w:bookmarkEnd w:id="39"/>
      <w:r w:rsidRPr="006C5518">
        <w:rPr>
          <w:rFonts w:eastAsia="Times New Roman"/>
          <w:bCs/>
        </w:rPr>
        <w:t> </w:t>
      </w:r>
    </w:p>
    <w:p w14:paraId="5BF1F02D" w14:textId="7E775F06" w:rsidR="00C46160" w:rsidRDefault="00C46160" w:rsidP="009646FF">
      <w:pPr>
        <w:pStyle w:val="Heading3"/>
        <w:numPr>
          <w:ilvl w:val="2"/>
          <w:numId w:val="1"/>
        </w:numPr>
        <w:ind w:left="851" w:hanging="851"/>
        <w:rPr>
          <w:rStyle w:val="eop"/>
        </w:rPr>
      </w:pPr>
      <w:bookmarkStart w:id="40" w:name="_Toc242964477"/>
      <w:r>
        <w:t xml:space="preserve">We asked </w:t>
      </w:r>
      <w:r w:rsidR="00DA0E9F">
        <w:t xml:space="preserve">if </w:t>
      </w:r>
      <w:r w:rsidR="00DA0E9F" w:rsidRPr="00DA0E9F">
        <w:t>you agree</w:t>
      </w:r>
      <w:r w:rsidR="00DA0E9F">
        <w:t>d</w:t>
      </w:r>
      <w:r w:rsidR="00DA0E9F" w:rsidRPr="00DA0E9F">
        <w:t xml:space="preserve"> with the proposed amendments to Standard Conditions for </w:t>
      </w:r>
      <w:r w:rsidR="00DA0E9F" w:rsidRPr="00DA0E9F">
        <w:rPr>
          <w:bCs/>
        </w:rPr>
        <w:t>‘</w:t>
      </w:r>
      <w:r w:rsidR="00DA0E9F" w:rsidRPr="00DA0E9F">
        <w:t>Ensiling of fish less than or equal to 10m³</w:t>
      </w:r>
      <w:r w:rsidR="00DA0E9F" w:rsidRPr="00DA0E9F">
        <w:rPr>
          <w:bCs/>
        </w:rPr>
        <w:t>’ (reference:</w:t>
      </w:r>
      <w:r w:rsidR="00DA0E9F" w:rsidRPr="00DA0E9F">
        <w:t xml:space="preserve"> EASR-SC-008</w:t>
      </w:r>
      <w:r w:rsidR="00DA0E9F" w:rsidRPr="00DA0E9F">
        <w:rPr>
          <w:bCs/>
        </w:rPr>
        <w:t>)</w:t>
      </w:r>
      <w:r w:rsidR="00B859D2">
        <w:rPr>
          <w:bCs/>
        </w:rPr>
        <w:t>.</w:t>
      </w:r>
      <w:bookmarkEnd w:id="40"/>
    </w:p>
    <w:p w14:paraId="6B97E09C" w14:textId="77777777" w:rsidR="00C46160" w:rsidRDefault="00C46160" w:rsidP="00C46160">
      <w:pPr>
        <w:pStyle w:val="Heading4"/>
      </w:pPr>
      <w:r>
        <w:t>Summary</w:t>
      </w:r>
    </w:p>
    <w:p w14:paraId="43C7FBFE" w14:textId="7D3DFC7C" w:rsidR="0000593C" w:rsidRPr="0000593C" w:rsidRDefault="008018BE" w:rsidP="0000593C">
      <w:pPr>
        <w:pStyle w:val="BodyText1"/>
      </w:pPr>
      <w:r>
        <w:t xml:space="preserve">Of the </w:t>
      </w:r>
      <w:r w:rsidR="000C6688">
        <w:t>eight</w:t>
      </w:r>
      <w:r w:rsidR="00C50C2A">
        <w:t xml:space="preserve"> </w:t>
      </w:r>
      <w:r w:rsidR="00350532">
        <w:t>respondents</w:t>
      </w:r>
      <w:r w:rsidR="00C50C2A">
        <w:t xml:space="preserve">, </w:t>
      </w:r>
      <w:r w:rsidR="000C6688">
        <w:t>six</w:t>
      </w:r>
      <w:r w:rsidR="0099602F">
        <w:t xml:space="preserve"> respondents </w:t>
      </w:r>
      <w:r w:rsidR="00C60D57">
        <w:t xml:space="preserve">agreed </w:t>
      </w:r>
      <w:r w:rsidR="00C91DE9">
        <w:t xml:space="preserve">with the proposed amendments </w:t>
      </w:r>
      <w:r w:rsidR="0099602F">
        <w:t xml:space="preserve">and </w:t>
      </w:r>
      <w:r w:rsidR="000C6688">
        <w:t>two</w:t>
      </w:r>
      <w:r w:rsidR="0099602F">
        <w:t xml:space="preserve"> </w:t>
      </w:r>
      <w:r w:rsidR="00FE728A">
        <w:t>respondents</w:t>
      </w:r>
      <w:r w:rsidR="0099602F">
        <w:t xml:space="preserve"> </w:t>
      </w:r>
      <w:r w:rsidR="0005510A">
        <w:t>said</w:t>
      </w:r>
      <w:r w:rsidR="00D21625">
        <w:t xml:space="preserve"> that they did not know </w:t>
      </w:r>
      <w:r w:rsidR="0005510A">
        <w:t xml:space="preserve">if they </w:t>
      </w:r>
      <w:proofErr w:type="gramStart"/>
      <w:r w:rsidR="0005510A">
        <w:t>were in agreement</w:t>
      </w:r>
      <w:proofErr w:type="gramEnd"/>
      <w:r w:rsidR="00E8626C">
        <w:t xml:space="preserve">. </w:t>
      </w:r>
    </w:p>
    <w:p w14:paraId="184702EC" w14:textId="77777777" w:rsidR="00C46160" w:rsidRDefault="00C46160" w:rsidP="00C46160">
      <w:pPr>
        <w:pStyle w:val="Heading4"/>
      </w:pPr>
      <w:r>
        <w:t>You said</w:t>
      </w:r>
    </w:p>
    <w:p w14:paraId="7747C6A3" w14:textId="0125A20F" w:rsidR="00C46160" w:rsidRPr="00EE5FC7" w:rsidRDefault="0005510A" w:rsidP="00C46160">
      <w:pPr>
        <w:pStyle w:val="BodyText1"/>
        <w:rPr>
          <w:i/>
          <w:iCs/>
        </w:rPr>
      </w:pPr>
      <w:proofErr w:type="gramStart"/>
      <w:r>
        <w:t>The majority of</w:t>
      </w:r>
      <w:proofErr w:type="gramEnd"/>
      <w:r>
        <w:t xml:space="preserve"> the respondents </w:t>
      </w:r>
      <w:r w:rsidR="00904BC0">
        <w:t xml:space="preserve">said </w:t>
      </w:r>
      <w:r w:rsidR="00C91DE9">
        <w:t xml:space="preserve">the proposed amendments align with current industry good practice. </w:t>
      </w:r>
      <w:r w:rsidR="00C91DE9" w:rsidRPr="0000593C">
        <w:t xml:space="preserve">Two respondents raised concerns that the requirements </w:t>
      </w:r>
      <w:r w:rsidR="00753D57">
        <w:t>for ‘any other liquids’</w:t>
      </w:r>
      <w:r w:rsidR="00C91DE9" w:rsidRPr="0000593C">
        <w:t xml:space="preserve"> </w:t>
      </w:r>
      <w:r w:rsidR="00C91DE9">
        <w:t xml:space="preserve">would extend beyond fish ensiling process operations. </w:t>
      </w:r>
    </w:p>
    <w:p w14:paraId="179C502E" w14:textId="77777777" w:rsidR="00C46160" w:rsidRDefault="00C46160" w:rsidP="00C46160">
      <w:pPr>
        <w:pStyle w:val="Heading4"/>
      </w:pPr>
      <w:r>
        <w:t>We did</w:t>
      </w:r>
    </w:p>
    <w:p w14:paraId="1F301116" w14:textId="792D7B4B" w:rsidR="00311856" w:rsidRDefault="00311856" w:rsidP="00C46160">
      <w:pPr>
        <w:pStyle w:val="BodyText1"/>
      </w:pPr>
      <w:r w:rsidRPr="0000593C">
        <w:t xml:space="preserve">As the Standard Conditions are applicable only to fish ensiling activities, it is considered that </w:t>
      </w:r>
      <w:r w:rsidR="008D6E88">
        <w:t>it</w:t>
      </w:r>
      <w:r w:rsidRPr="0000593C">
        <w:t xml:space="preserve"> is clear</w:t>
      </w:r>
      <w:r w:rsidR="008D6E88">
        <w:t xml:space="preserve"> the proposed requirements will only apply to fish ensiling activities</w:t>
      </w:r>
      <w:r w:rsidRPr="0000593C">
        <w:t>.</w:t>
      </w:r>
      <w:r w:rsidR="00027125">
        <w:t xml:space="preserve"> </w:t>
      </w:r>
      <w:r w:rsidR="00453FAB">
        <w:t>We plan to proceed with the proposal to update the Standard Conditions</w:t>
      </w:r>
      <w:r w:rsidR="006E7431">
        <w:t xml:space="preserve"> for this activity.</w:t>
      </w:r>
    </w:p>
    <w:p w14:paraId="78AA70F4" w14:textId="47C206A5" w:rsidR="00B521D3" w:rsidRPr="00B521D3" w:rsidRDefault="00B521D3" w:rsidP="009646FF">
      <w:pPr>
        <w:pStyle w:val="Heading3"/>
        <w:numPr>
          <w:ilvl w:val="2"/>
          <w:numId w:val="1"/>
        </w:numPr>
        <w:ind w:left="851" w:hanging="851"/>
      </w:pPr>
      <w:bookmarkStart w:id="41" w:name="_Toc242964478"/>
      <w:r>
        <w:t xml:space="preserve">We asked </w:t>
      </w:r>
      <w:r w:rsidR="000D06D6">
        <w:t xml:space="preserve">if </w:t>
      </w:r>
      <w:r w:rsidRPr="00B521D3">
        <w:t>you agree</w:t>
      </w:r>
      <w:r w:rsidR="000D06D6">
        <w:t>d</w:t>
      </w:r>
      <w:r w:rsidRPr="00B521D3">
        <w:t xml:space="preserve"> with the proposed amendments to Standard Conditions for non-waste anaerobic digestion less than 100 tonnes per day </w:t>
      </w:r>
      <w:r w:rsidRPr="00B521D3">
        <w:rPr>
          <w:bCs/>
        </w:rPr>
        <w:t xml:space="preserve">(reference: </w:t>
      </w:r>
      <w:r w:rsidRPr="00B521D3">
        <w:t>EASR-SC-001</w:t>
      </w:r>
      <w:r w:rsidRPr="00B521D3">
        <w:rPr>
          <w:bCs/>
        </w:rPr>
        <w:t>)</w:t>
      </w:r>
      <w:r w:rsidR="00B859D2">
        <w:rPr>
          <w:bCs/>
        </w:rPr>
        <w:t>.</w:t>
      </w:r>
      <w:bookmarkEnd w:id="41"/>
    </w:p>
    <w:p w14:paraId="3441724C" w14:textId="77777777" w:rsidR="006C5518" w:rsidRDefault="006C5518" w:rsidP="006C5518">
      <w:pPr>
        <w:pStyle w:val="Heading4"/>
      </w:pPr>
      <w:r>
        <w:t>Summary</w:t>
      </w:r>
    </w:p>
    <w:p w14:paraId="249D7DCA" w14:textId="7985D08A" w:rsidR="00E719F3" w:rsidRPr="0000593C" w:rsidRDefault="00E719F3" w:rsidP="00E719F3">
      <w:pPr>
        <w:pStyle w:val="BodyText1"/>
      </w:pPr>
      <w:r>
        <w:t xml:space="preserve">There were </w:t>
      </w:r>
      <w:r w:rsidR="00112CCD">
        <w:t>two</w:t>
      </w:r>
      <w:r>
        <w:t xml:space="preserve"> respondents to this </w:t>
      </w:r>
      <w:r w:rsidR="00172842">
        <w:t>question,</w:t>
      </w:r>
      <w:r>
        <w:t xml:space="preserve"> and neither was sure of their agreement. </w:t>
      </w:r>
    </w:p>
    <w:p w14:paraId="735B6EE0" w14:textId="77777777" w:rsidR="006C5518" w:rsidRDefault="006C5518" w:rsidP="006C5518">
      <w:pPr>
        <w:pStyle w:val="Heading4"/>
      </w:pPr>
      <w:r>
        <w:t>You said</w:t>
      </w:r>
    </w:p>
    <w:p w14:paraId="4F2A7B49" w14:textId="41F72AE9" w:rsidR="00E719F3" w:rsidRDefault="0084039B" w:rsidP="00E719F3">
      <w:r>
        <w:t>One respondent did not make a</w:t>
      </w:r>
      <w:r w:rsidR="00932149">
        <w:t>ny</w:t>
      </w:r>
      <w:r>
        <w:t xml:space="preserve"> </w:t>
      </w:r>
      <w:r w:rsidR="00606035">
        <w:t>comment</w:t>
      </w:r>
      <w:r w:rsidR="001F2510">
        <w:t xml:space="preserve">. The </w:t>
      </w:r>
      <w:r>
        <w:t xml:space="preserve">other </w:t>
      </w:r>
      <w:r w:rsidR="000A6C47">
        <w:t xml:space="preserve">provided a </w:t>
      </w:r>
      <w:r w:rsidR="00472174">
        <w:t>detailed</w:t>
      </w:r>
      <w:r w:rsidR="000A6C47">
        <w:t xml:space="preserve"> reply</w:t>
      </w:r>
      <w:r w:rsidR="001F2510">
        <w:t>, however,</w:t>
      </w:r>
      <w:r w:rsidR="00D80535">
        <w:t xml:space="preserve"> </w:t>
      </w:r>
      <w:r w:rsidR="00A94B84">
        <w:t>supported</w:t>
      </w:r>
      <w:r w:rsidR="0085063C">
        <w:t xml:space="preserve"> the </w:t>
      </w:r>
      <w:r w:rsidR="00932149">
        <w:t>removal</w:t>
      </w:r>
      <w:r w:rsidR="0085063C">
        <w:t xml:space="preserve"> of the combustion </w:t>
      </w:r>
      <w:r w:rsidR="00606035">
        <w:t>requirements,</w:t>
      </w:r>
      <w:r w:rsidR="0085063C">
        <w:t xml:space="preserve"> </w:t>
      </w:r>
      <w:r w:rsidR="001F2510">
        <w:t>but</w:t>
      </w:r>
      <w:r w:rsidR="0085063C">
        <w:t xml:space="preserve"> </w:t>
      </w:r>
      <w:r w:rsidR="00A94B84">
        <w:t xml:space="preserve">expressed </w:t>
      </w:r>
      <w:r w:rsidR="0085063C">
        <w:t xml:space="preserve">concern </w:t>
      </w:r>
      <w:r w:rsidR="00E155CA">
        <w:t xml:space="preserve">regarding </w:t>
      </w:r>
      <w:r w:rsidR="00A039B2">
        <w:t>prop</w:t>
      </w:r>
      <w:r w:rsidR="00205D02">
        <w:t xml:space="preserve">ortionate </w:t>
      </w:r>
      <w:r w:rsidR="00B05B0C">
        <w:t>administrative burden</w:t>
      </w:r>
      <w:r w:rsidR="00B55A81">
        <w:t xml:space="preserve"> for existing </w:t>
      </w:r>
      <w:r w:rsidR="00C11EBE">
        <w:t>activities</w:t>
      </w:r>
      <w:r w:rsidR="00E8626C">
        <w:t xml:space="preserve">. </w:t>
      </w:r>
    </w:p>
    <w:p w14:paraId="376BA179" w14:textId="77777777" w:rsidR="00E20753" w:rsidRPr="00E719F3" w:rsidRDefault="00E20753" w:rsidP="00E719F3"/>
    <w:p w14:paraId="09CC87EE" w14:textId="77777777" w:rsidR="006C5518" w:rsidRDefault="006C5518" w:rsidP="006C5518">
      <w:pPr>
        <w:pStyle w:val="Heading4"/>
      </w:pPr>
      <w:r>
        <w:lastRenderedPageBreak/>
        <w:t>We did</w:t>
      </w:r>
    </w:p>
    <w:p w14:paraId="16FD8AD1" w14:textId="7AA7B2D5" w:rsidR="006C5518" w:rsidRDefault="009E01D7" w:rsidP="00C46160">
      <w:pPr>
        <w:pStyle w:val="BodyText1"/>
        <w:rPr>
          <w:i/>
          <w:iCs/>
        </w:rPr>
      </w:pPr>
      <w:r>
        <w:t>The activity of n</w:t>
      </w:r>
      <w:r w:rsidR="00BD29B0">
        <w:t xml:space="preserve">on-waste anaerobic digestion less than 100 tonnes per day does not enter regulation until </w:t>
      </w:r>
      <w:r w:rsidR="00C74BFA">
        <w:t>1 April 2028</w:t>
      </w:r>
      <w:r w:rsidR="00C11EBE">
        <w:t xml:space="preserve"> so whilst there will be existing sites which operate </w:t>
      </w:r>
      <w:r w:rsidR="002A6DCD">
        <w:t xml:space="preserve">such activities, they will not be currently regulated </w:t>
      </w:r>
      <w:r w:rsidR="00122458">
        <w:t>by th</w:t>
      </w:r>
      <w:r w:rsidR="0031545D">
        <w:t>e</w:t>
      </w:r>
      <w:r w:rsidR="0051219A">
        <w:t>se</w:t>
      </w:r>
      <w:r w:rsidR="0031545D">
        <w:t xml:space="preserve"> Standard Conditions</w:t>
      </w:r>
      <w:r w:rsidR="0051219A">
        <w:t xml:space="preserve">. </w:t>
      </w:r>
      <w:r w:rsidR="00950562">
        <w:t xml:space="preserve">Existing sites with combustion </w:t>
      </w:r>
      <w:r w:rsidR="004449C7">
        <w:t>processes on site</w:t>
      </w:r>
      <w:r w:rsidR="00730F0F">
        <w:t xml:space="preserve"> should already hold </w:t>
      </w:r>
      <w:r w:rsidR="00655AB6">
        <w:t>the</w:t>
      </w:r>
      <w:r w:rsidR="00730F0F">
        <w:t xml:space="preserve"> required authorisations</w:t>
      </w:r>
      <w:r w:rsidR="000C02A3">
        <w:t xml:space="preserve"> for their combustion </w:t>
      </w:r>
      <w:r w:rsidR="004449C7">
        <w:t>activities</w:t>
      </w:r>
      <w:r w:rsidR="00730F0F">
        <w:t xml:space="preserve">. </w:t>
      </w:r>
      <w:r w:rsidR="001C085F">
        <w:t xml:space="preserve">Standard </w:t>
      </w:r>
      <w:r w:rsidR="006A6343">
        <w:t xml:space="preserve">Conditions for non-waste anaerobic digestion less than 100 tonnes per day have been introduced to </w:t>
      </w:r>
      <w:r w:rsidR="004F75F1">
        <w:t xml:space="preserve">minimise the regulatory burden on small-scale </w:t>
      </w:r>
      <w:r w:rsidR="0094415B">
        <w:t xml:space="preserve">activities. </w:t>
      </w:r>
      <w:r w:rsidR="007060D6">
        <w:t xml:space="preserve">Should a current combustion activity </w:t>
      </w:r>
      <w:r w:rsidR="005C53B1">
        <w:t>authorisation</w:t>
      </w:r>
      <w:r w:rsidR="007060D6">
        <w:t xml:space="preserve"> holder wish to </w:t>
      </w:r>
      <w:r w:rsidR="00786438">
        <w:t xml:space="preserve">add in this non-waste anaerobic digestion activity when </w:t>
      </w:r>
      <w:r w:rsidR="005C53B1">
        <w:t>it comes into regulation, o</w:t>
      </w:r>
      <w:r w:rsidR="0077602B">
        <w:t xml:space="preserve">ur digital platform allows </w:t>
      </w:r>
      <w:r w:rsidR="00470DFF">
        <w:t xml:space="preserve">several activities to be applied </w:t>
      </w:r>
      <w:r w:rsidR="008806D9">
        <w:t xml:space="preserve">for </w:t>
      </w:r>
      <w:r w:rsidR="00AD7BF8">
        <w:t xml:space="preserve">simultaneously, </w:t>
      </w:r>
      <w:r w:rsidR="006127EB">
        <w:t xml:space="preserve">or </w:t>
      </w:r>
      <w:r w:rsidR="00060E5C">
        <w:t xml:space="preserve">variations made to an existing </w:t>
      </w:r>
      <w:r w:rsidR="001C3494">
        <w:t xml:space="preserve">authorisation to </w:t>
      </w:r>
      <w:r w:rsidR="001B635F">
        <w:t xml:space="preserve">extend it to cover another activity. </w:t>
      </w:r>
      <w:r w:rsidR="005D60AB">
        <w:t xml:space="preserve">Clarity on the regulatory requirements for combustion activities can be found </w:t>
      </w:r>
      <w:r w:rsidR="00022E31">
        <w:t xml:space="preserve">on our webpages </w:t>
      </w:r>
      <w:hyperlink r:id="rId21" w:history="1">
        <w:r w:rsidR="00F12B64" w:rsidRPr="00F12B64">
          <w:rPr>
            <w:rStyle w:val="Hyperlink"/>
          </w:rPr>
          <w:t>Medium combustion plant | Beta | SEPA | Scottish Environment Protection Agency</w:t>
        </w:r>
      </w:hyperlink>
      <w:r w:rsidR="00F12B64">
        <w:t xml:space="preserve">. </w:t>
      </w:r>
      <w:r w:rsidR="001F21E1">
        <w:t xml:space="preserve">On this basis, we plan to proceed with the proposal to </w:t>
      </w:r>
      <w:r w:rsidR="009162E9">
        <w:t>amend the Standard Conditions for this activity.</w:t>
      </w:r>
    </w:p>
    <w:p w14:paraId="1AEC7755" w14:textId="58B3DD7F" w:rsidR="00C46160" w:rsidRDefault="006A04EF" w:rsidP="009646FF">
      <w:pPr>
        <w:pStyle w:val="Heading2"/>
        <w:numPr>
          <w:ilvl w:val="1"/>
          <w:numId w:val="1"/>
        </w:numPr>
        <w:ind w:left="851" w:hanging="857"/>
        <w:rPr>
          <w:rFonts w:eastAsia="Times New Roman"/>
        </w:rPr>
      </w:pPr>
      <w:bookmarkStart w:id="42" w:name="_Toc242964479"/>
      <w:r>
        <w:rPr>
          <w:rFonts w:eastAsia="Times New Roman"/>
        </w:rPr>
        <w:t xml:space="preserve">Industrial activities: </w:t>
      </w:r>
      <w:r w:rsidR="00DE6E6F" w:rsidRPr="00DE6E6F">
        <w:rPr>
          <w:rFonts w:eastAsia="Times New Roman"/>
          <w:bCs/>
        </w:rPr>
        <w:t>Proposed new registration level activities and EASR Standard Conditions</w:t>
      </w:r>
      <w:bookmarkEnd w:id="42"/>
      <w:r w:rsidR="00DE6E6F" w:rsidRPr="00DE6E6F">
        <w:rPr>
          <w:rFonts w:eastAsia="Times New Roman"/>
          <w:bCs/>
        </w:rPr>
        <w:t> </w:t>
      </w:r>
    </w:p>
    <w:p w14:paraId="3A9F122E" w14:textId="732CFAC8" w:rsidR="00C46160" w:rsidRDefault="00C46160" w:rsidP="009646FF">
      <w:pPr>
        <w:pStyle w:val="Heading3"/>
        <w:numPr>
          <w:ilvl w:val="2"/>
          <w:numId w:val="1"/>
        </w:numPr>
        <w:ind w:left="851" w:hanging="851"/>
        <w:rPr>
          <w:rStyle w:val="eop"/>
          <w:rFonts w:asciiTheme="minorHAnsi" w:eastAsiaTheme="minorEastAsia" w:hAnsiTheme="minorHAnsi" w:cstheme="minorBidi"/>
          <w:b w:val="0"/>
          <w:sz w:val="24"/>
        </w:rPr>
      </w:pPr>
      <w:bookmarkStart w:id="43" w:name="_Toc241069607"/>
      <w:bookmarkStart w:id="44" w:name="_Toc242964480"/>
      <w:bookmarkEnd w:id="43"/>
      <w:r>
        <w:t xml:space="preserve">We asked </w:t>
      </w:r>
      <w:r w:rsidR="00E96345">
        <w:t xml:space="preserve">if </w:t>
      </w:r>
      <w:r w:rsidR="00E96345" w:rsidRPr="00E96345">
        <w:rPr>
          <w:bCs/>
        </w:rPr>
        <w:t>you agree</w:t>
      </w:r>
      <w:r w:rsidR="00E96345">
        <w:rPr>
          <w:bCs/>
        </w:rPr>
        <w:t>d</w:t>
      </w:r>
      <w:r w:rsidR="00E96345" w:rsidRPr="00E96345">
        <w:rPr>
          <w:bCs/>
        </w:rPr>
        <w:t xml:space="preserve"> with the proposed Standard Conditions for </w:t>
      </w:r>
      <w:r w:rsidR="00AD7BF8">
        <w:rPr>
          <w:bCs/>
        </w:rPr>
        <w:t>‘</w:t>
      </w:r>
      <w:r w:rsidR="00E96345" w:rsidRPr="00E96345">
        <w:rPr>
          <w:bCs/>
        </w:rPr>
        <w:t>Coating roadstone with heated bitumen at a static location</w:t>
      </w:r>
      <w:r w:rsidR="00AD7BF8">
        <w:rPr>
          <w:bCs/>
        </w:rPr>
        <w:t>’</w:t>
      </w:r>
      <w:r w:rsidR="00E96345" w:rsidRPr="00E96345">
        <w:rPr>
          <w:bCs/>
        </w:rPr>
        <w:t>?</w:t>
      </w:r>
      <w:bookmarkEnd w:id="44"/>
    </w:p>
    <w:p w14:paraId="03893D2A" w14:textId="77777777" w:rsidR="00C46160" w:rsidRDefault="00C46160" w:rsidP="00C46160">
      <w:pPr>
        <w:pStyle w:val="Heading4"/>
      </w:pPr>
      <w:r>
        <w:t>Summary</w:t>
      </w:r>
    </w:p>
    <w:p w14:paraId="47A0CE64" w14:textId="5D915E77" w:rsidR="006C5D26" w:rsidRPr="0000593C" w:rsidRDefault="00FC3C3E" w:rsidP="006C5D26">
      <w:pPr>
        <w:pStyle w:val="BodyText1"/>
      </w:pPr>
      <w:r>
        <w:t xml:space="preserve">Of the </w:t>
      </w:r>
      <w:r w:rsidR="006D15B6">
        <w:t>five</w:t>
      </w:r>
      <w:r w:rsidR="006C5D26">
        <w:t xml:space="preserve"> respondents, </w:t>
      </w:r>
      <w:r w:rsidR="006D15B6">
        <w:t>three</w:t>
      </w:r>
      <w:r w:rsidR="006C5D26">
        <w:t xml:space="preserve"> respondents</w:t>
      </w:r>
      <w:r w:rsidR="00861066">
        <w:t xml:space="preserve"> a</w:t>
      </w:r>
      <w:r w:rsidR="00AF0F95">
        <w:t>g</w:t>
      </w:r>
      <w:r w:rsidR="00861066">
        <w:t>reed</w:t>
      </w:r>
      <w:r w:rsidR="006C5D26">
        <w:t xml:space="preserve"> with the proposed amendments</w:t>
      </w:r>
      <w:r w:rsidR="00D00341">
        <w:t xml:space="preserve">, </w:t>
      </w:r>
      <w:r w:rsidR="006D15B6">
        <w:t>one</w:t>
      </w:r>
      <w:r w:rsidR="006C5D26">
        <w:t xml:space="preserve"> respondent said that they did not know if they </w:t>
      </w:r>
      <w:r w:rsidR="00E512CC">
        <w:t>agreed</w:t>
      </w:r>
      <w:r w:rsidR="00D00341">
        <w:t xml:space="preserve">, and </w:t>
      </w:r>
      <w:r w:rsidR="006D15B6">
        <w:t>one</w:t>
      </w:r>
      <w:r w:rsidR="00D00341">
        <w:t xml:space="preserve"> respondent </w:t>
      </w:r>
      <w:r w:rsidR="00E512CC">
        <w:t xml:space="preserve">did not </w:t>
      </w:r>
      <w:r w:rsidR="7E06F6CC">
        <w:t>agree</w:t>
      </w:r>
      <w:r w:rsidR="00E8626C">
        <w:t xml:space="preserve">. </w:t>
      </w:r>
    </w:p>
    <w:p w14:paraId="5F92BD33" w14:textId="77777777" w:rsidR="00C46160" w:rsidRDefault="00C46160" w:rsidP="00C46160">
      <w:pPr>
        <w:pStyle w:val="Heading4"/>
      </w:pPr>
      <w:r>
        <w:t>You said</w:t>
      </w:r>
    </w:p>
    <w:p w14:paraId="5A1A5E09" w14:textId="3C8C4888" w:rsidR="001F5546" w:rsidRDefault="0095691F" w:rsidP="00C46160">
      <w:pPr>
        <w:pStyle w:val="BodyText1"/>
      </w:pPr>
      <w:r>
        <w:t>There was broad support for the Standard Conditions</w:t>
      </w:r>
      <w:r w:rsidR="006853B5">
        <w:t xml:space="preserve"> as they reflect established industry practice and provide a clearer </w:t>
      </w:r>
      <w:r w:rsidR="00D80AB7">
        <w:t>regulatory framework</w:t>
      </w:r>
      <w:r w:rsidR="00D23CB7">
        <w:t xml:space="preserve">. </w:t>
      </w:r>
      <w:r w:rsidR="004313C7">
        <w:t xml:space="preserve">However, </w:t>
      </w:r>
      <w:r w:rsidR="00454FE8">
        <w:t xml:space="preserve">some respondents raised </w:t>
      </w:r>
      <w:r w:rsidR="006D7523">
        <w:t xml:space="preserve">questions </w:t>
      </w:r>
      <w:r w:rsidR="00FD1C0A" w:rsidRPr="00FD1C0A">
        <w:t xml:space="preserve">regarding the storage and testing of recycled asphalt containing coal tar, specifically in relation to the </w:t>
      </w:r>
      <w:r w:rsidR="00FD1C0A">
        <w:t>allow</w:t>
      </w:r>
      <w:r w:rsidR="00FD1C0A" w:rsidRPr="00FD1C0A">
        <w:t xml:space="preserve">ed timeframes and consistency with SEPA's existing Regulatory Position Statement </w:t>
      </w:r>
      <w:r w:rsidR="4978BCD3">
        <w:t>'</w:t>
      </w:r>
      <w:r w:rsidR="506EC2CC">
        <w:t>WAS</w:t>
      </w:r>
      <w:r w:rsidR="00FD1C0A" w:rsidRPr="00FD1C0A">
        <w:t xml:space="preserve">-PS-06: </w:t>
      </w:r>
      <w:r w:rsidR="00FD1C0A" w:rsidRPr="0031654C">
        <w:t>Cold Recycling – Treatment, Storage and Use of Asphalt Waste Containing Coal Tar (AWCCT</w:t>
      </w:r>
      <w:r w:rsidR="506EC2CC">
        <w:t>)</w:t>
      </w:r>
      <w:r w:rsidR="2A1B7EB9">
        <w:t>'</w:t>
      </w:r>
      <w:r w:rsidR="506EC2CC">
        <w:t>,</w:t>
      </w:r>
      <w:r w:rsidR="00FD1C0A" w:rsidRPr="0031654C">
        <w:t xml:space="preserve"> </w:t>
      </w:r>
      <w:r w:rsidR="00FD1C0A" w:rsidRPr="00FD1C0A">
        <w:t>which is available on the SEPA website</w:t>
      </w:r>
      <w:r w:rsidR="00003931">
        <w:t xml:space="preserve"> </w:t>
      </w:r>
      <w:hyperlink r:id="rId22" w:anchor="anchor-positionstatements">
        <w:r w:rsidR="7259C4E5" w:rsidRPr="63DBB1C2">
          <w:rPr>
            <w:rStyle w:val="Hyperlink"/>
          </w:rPr>
          <w:t>Waste guidance | Beta | SEPA | Scottish Environment Protection Agency</w:t>
        </w:r>
      </w:hyperlink>
      <w:r w:rsidR="59906DC3">
        <w:t>.</w:t>
      </w:r>
      <w:r w:rsidR="006D1D97">
        <w:t xml:space="preserve"> </w:t>
      </w:r>
      <w:r w:rsidR="00FC29D7">
        <w:t xml:space="preserve">Clarification was sought </w:t>
      </w:r>
      <w:r w:rsidR="00A03B2B">
        <w:t xml:space="preserve">on dust </w:t>
      </w:r>
      <w:r w:rsidR="000F5FF4">
        <w:t>emission</w:t>
      </w:r>
      <w:r w:rsidR="00DB21FE">
        <w:t xml:space="preserve"> limit</w:t>
      </w:r>
      <w:r w:rsidR="00962990">
        <w:t xml:space="preserve"> monitoring and </w:t>
      </w:r>
      <w:r w:rsidR="00E933FF">
        <w:t>compliance</w:t>
      </w:r>
      <w:r w:rsidR="00513D50">
        <w:t xml:space="preserve">. </w:t>
      </w:r>
    </w:p>
    <w:p w14:paraId="603964B9" w14:textId="77777777" w:rsidR="00C46160" w:rsidRDefault="00C46160" w:rsidP="00C46160">
      <w:pPr>
        <w:pStyle w:val="Heading4"/>
      </w:pPr>
      <w:r>
        <w:lastRenderedPageBreak/>
        <w:t>We did</w:t>
      </w:r>
    </w:p>
    <w:p w14:paraId="1F4FA64D" w14:textId="38A03FC0" w:rsidR="00DE6E6F" w:rsidRPr="00C403F7" w:rsidRDefault="001A13F2" w:rsidP="007569C1">
      <w:pPr>
        <w:pStyle w:val="BodyText1"/>
      </w:pPr>
      <w:r>
        <w:t xml:space="preserve">Having considered the </w:t>
      </w:r>
      <w:r w:rsidR="003D7211">
        <w:t xml:space="preserve">wording of the </w:t>
      </w:r>
      <w:r w:rsidR="00BF50A3">
        <w:t xml:space="preserve">recycled asphalt containing </w:t>
      </w:r>
      <w:r w:rsidR="003D7211">
        <w:t xml:space="preserve">coal tar </w:t>
      </w:r>
      <w:r w:rsidR="00BF50A3">
        <w:t>requirement</w:t>
      </w:r>
      <w:r w:rsidR="000C3AD9">
        <w:t>s</w:t>
      </w:r>
      <w:r w:rsidR="003D7211">
        <w:t xml:space="preserve">, we do not </w:t>
      </w:r>
      <w:r w:rsidR="003642AC">
        <w:t>believe a re-wording is necessary</w:t>
      </w:r>
      <w:r w:rsidR="00E067FC">
        <w:t xml:space="preserve"> as ‘as soon as is reasonably practicable’ allows for flexibility</w:t>
      </w:r>
      <w:r w:rsidR="000C3AD9">
        <w:t xml:space="preserve"> and we have not prescribed </w:t>
      </w:r>
      <w:r w:rsidR="00877BCE">
        <w:t>specific testing methods</w:t>
      </w:r>
      <w:r w:rsidR="0015032C">
        <w:t xml:space="preserve"> on this material within the Standard Conditions</w:t>
      </w:r>
      <w:r w:rsidR="00237A59">
        <w:t>.</w:t>
      </w:r>
      <w:r w:rsidR="00BF50A3">
        <w:t xml:space="preserve"> </w:t>
      </w:r>
      <w:r w:rsidR="002D5367">
        <w:t xml:space="preserve">Annual dust monitoring </w:t>
      </w:r>
      <w:r w:rsidR="00330638">
        <w:t xml:space="preserve">requirements are described in more detail in the guidance </w:t>
      </w:r>
      <w:r w:rsidR="00446B03">
        <w:t xml:space="preserve">for </w:t>
      </w:r>
      <w:r w:rsidR="002C1F58">
        <w:t xml:space="preserve">roadstone coating which can be found on the SEPA webpage </w:t>
      </w:r>
      <w:hyperlink r:id="rId23" w:anchor="anchor-helpandguidance" w:history="1">
        <w:r w:rsidR="00814FE7" w:rsidRPr="00814FE7">
          <w:rPr>
            <w:rStyle w:val="Hyperlink"/>
          </w:rPr>
          <w:t>Coating roadstone with bitumen EASR-SC-004 | Beta | SEPA | Scottish Environment Protection Agency</w:t>
        </w:r>
      </w:hyperlink>
      <w:r w:rsidR="00814FE7">
        <w:t xml:space="preserve"> </w:t>
      </w:r>
      <w:r w:rsidR="00DC2F24">
        <w:t xml:space="preserve">whilst </w:t>
      </w:r>
      <w:r w:rsidR="008C025F">
        <w:t xml:space="preserve">information on </w:t>
      </w:r>
      <w:r w:rsidR="00DC2F24">
        <w:t xml:space="preserve">compliance </w:t>
      </w:r>
      <w:r w:rsidR="008C025F">
        <w:t xml:space="preserve">expectations can be found on the SEPA webpage </w:t>
      </w:r>
      <w:hyperlink r:id="rId24" w:history="1">
        <w:r w:rsidR="008C025F" w:rsidRPr="008C025F">
          <w:rPr>
            <w:rStyle w:val="Hyperlink"/>
          </w:rPr>
          <w:t>Operator monitoring | Beta | SEPA | Scottish Environment Protection Agency</w:t>
        </w:r>
      </w:hyperlink>
      <w:r w:rsidR="008C025F">
        <w:t xml:space="preserve">. </w:t>
      </w:r>
      <w:r w:rsidR="000D322D">
        <w:t xml:space="preserve">On this basis, we plan to proceed with the proposal to amend the Standard Conditions for this </w:t>
      </w:r>
      <w:r w:rsidR="000D322D" w:rsidRPr="00687902">
        <w:t>activity</w:t>
      </w:r>
      <w:r w:rsidR="00AA68B8" w:rsidRPr="00687902">
        <w:t xml:space="preserve"> </w:t>
      </w:r>
      <w:r w:rsidR="00687902" w:rsidRPr="00687902">
        <w:t>and to correct an error to the wording of Standard Condition 4 of the Standard Conditions by inserting ‘or’ to the end of 4a. We will update the wording of Standard Condition 16 to “Other than as specifically authorised, the authorised activities must not cause environmental harm.” as this will remove any ambiguity. We will also remove Standard Conditions 25 “All reasonable steps must be taken to prevent the discharge of water from dust suppression activities which may cause harm to the environment.” from the Standard Conditions as it is a repeat of Standard Condition 26.</w:t>
      </w:r>
    </w:p>
    <w:p w14:paraId="216CEF7F" w14:textId="3CC8EB45" w:rsidR="006A04EF" w:rsidRDefault="006A04EF" w:rsidP="009646FF">
      <w:pPr>
        <w:pStyle w:val="Heading3"/>
        <w:numPr>
          <w:ilvl w:val="2"/>
          <w:numId w:val="1"/>
        </w:numPr>
        <w:ind w:left="851" w:hanging="851"/>
        <w:rPr>
          <w:rStyle w:val="eop"/>
          <w:rFonts w:asciiTheme="minorHAnsi" w:eastAsiaTheme="minorEastAsia" w:hAnsiTheme="minorHAnsi" w:cstheme="minorBidi"/>
          <w:b w:val="0"/>
          <w:sz w:val="24"/>
        </w:rPr>
      </w:pPr>
      <w:bookmarkStart w:id="45" w:name="_Toc242964481"/>
      <w:r>
        <w:t xml:space="preserve">We asked </w:t>
      </w:r>
      <w:r w:rsidR="0071329D">
        <w:t>if</w:t>
      </w:r>
      <w:r w:rsidR="0071329D" w:rsidRPr="00181C43">
        <w:t xml:space="preserve"> you agree</w:t>
      </w:r>
      <w:r w:rsidR="0071329D">
        <w:t>d</w:t>
      </w:r>
      <w:r w:rsidR="0071329D" w:rsidRPr="00181C43">
        <w:t xml:space="preserve"> with the list of </w:t>
      </w:r>
      <w:r w:rsidR="0071329D">
        <w:t>S</w:t>
      </w:r>
      <w:r w:rsidR="0071329D" w:rsidRPr="00181C43">
        <w:t xml:space="preserve">tandard </w:t>
      </w:r>
      <w:r w:rsidR="0071329D">
        <w:t>C</w:t>
      </w:r>
      <w:r w:rsidR="0071329D" w:rsidRPr="00181C43">
        <w:t xml:space="preserve">onditions for </w:t>
      </w:r>
      <w:r w:rsidR="0067040F">
        <w:t>‘</w:t>
      </w:r>
      <w:r w:rsidR="005A0C88">
        <w:t>C</w:t>
      </w:r>
      <w:r w:rsidR="0071329D" w:rsidRPr="00181C43">
        <w:rPr>
          <w:rFonts w:ascii="Arial" w:eastAsia="MS PGothic" w:hAnsi="Arial" w:cs="Arial"/>
        </w:rPr>
        <w:t xml:space="preserve">oating roadstone with </w:t>
      </w:r>
      <w:r w:rsidR="00F40EEC">
        <w:rPr>
          <w:rFonts w:ascii="Arial" w:eastAsia="MS PGothic" w:hAnsi="Arial" w:cs="Arial"/>
        </w:rPr>
        <w:t xml:space="preserve">ambient temperature </w:t>
      </w:r>
      <w:r w:rsidR="0071329D" w:rsidRPr="00181C43">
        <w:rPr>
          <w:rFonts w:ascii="Arial" w:eastAsia="MS PGothic" w:hAnsi="Arial" w:cs="Arial"/>
        </w:rPr>
        <w:t xml:space="preserve">bitumen at </w:t>
      </w:r>
      <w:r w:rsidR="0071329D" w:rsidRPr="00474BD3">
        <w:rPr>
          <w:rFonts w:ascii="Arial" w:eastAsia="MS PGothic" w:hAnsi="Arial" w:cs="Arial"/>
        </w:rPr>
        <w:t>temporary</w:t>
      </w:r>
      <w:r w:rsidR="0071329D" w:rsidRPr="00181C43">
        <w:rPr>
          <w:rFonts w:ascii="Arial" w:eastAsia="MS PGothic" w:hAnsi="Arial" w:cs="Arial"/>
        </w:rPr>
        <w:t xml:space="preserve"> </w:t>
      </w:r>
      <w:proofErr w:type="gramStart"/>
      <w:r w:rsidR="0071329D" w:rsidRPr="00181C43">
        <w:rPr>
          <w:rFonts w:ascii="Arial" w:eastAsia="MS PGothic" w:hAnsi="Arial" w:cs="Arial"/>
        </w:rPr>
        <w:t>location</w:t>
      </w:r>
      <w:r w:rsidR="009B4EC1">
        <w:rPr>
          <w:rFonts w:ascii="Arial" w:eastAsia="MS PGothic" w:hAnsi="Arial" w:cs="Arial"/>
        </w:rPr>
        <w:t>s</w:t>
      </w:r>
      <w:r w:rsidR="0067040F">
        <w:rPr>
          <w:rFonts w:ascii="Arial" w:eastAsia="MS PGothic" w:hAnsi="Arial" w:cs="Arial"/>
        </w:rPr>
        <w:t>’</w:t>
      </w:r>
      <w:proofErr w:type="gramEnd"/>
      <w:r w:rsidR="006D5B7E">
        <w:rPr>
          <w:rFonts w:ascii="Arial" w:eastAsia="MS PGothic" w:hAnsi="Arial" w:cs="Arial"/>
        </w:rPr>
        <w:t>?</w:t>
      </w:r>
      <w:bookmarkEnd w:id="45"/>
    </w:p>
    <w:p w14:paraId="6B2CAB15" w14:textId="77777777" w:rsidR="006A04EF" w:rsidRDefault="006A04EF" w:rsidP="006A04EF">
      <w:pPr>
        <w:pStyle w:val="Heading4"/>
      </w:pPr>
      <w:r>
        <w:t>Summary</w:t>
      </w:r>
    </w:p>
    <w:p w14:paraId="7CEED015" w14:textId="111DFC67" w:rsidR="0071329D" w:rsidRPr="0000593C" w:rsidRDefault="0071329D" w:rsidP="0071329D">
      <w:pPr>
        <w:pStyle w:val="BodyText1"/>
      </w:pPr>
      <w:r>
        <w:t xml:space="preserve">Of the </w:t>
      </w:r>
      <w:r w:rsidR="00DA0FEF">
        <w:t>five</w:t>
      </w:r>
      <w:r>
        <w:t xml:space="preserve"> respondents, </w:t>
      </w:r>
      <w:r w:rsidR="00DA0FEF">
        <w:t>four</w:t>
      </w:r>
      <w:r>
        <w:t xml:space="preserve"> respondents</w:t>
      </w:r>
      <w:r w:rsidR="00C96AF4">
        <w:t xml:space="preserve"> agreed</w:t>
      </w:r>
      <w:r>
        <w:t xml:space="preserve"> with the proposed amendments, </w:t>
      </w:r>
      <w:r w:rsidR="00B807A3">
        <w:t xml:space="preserve">and </w:t>
      </w:r>
      <w:r w:rsidR="00DA0FEF">
        <w:t>one</w:t>
      </w:r>
      <w:r>
        <w:t xml:space="preserve"> respondent said that they did not know if they </w:t>
      </w:r>
      <w:r w:rsidR="00A11C85">
        <w:t>agreed</w:t>
      </w:r>
      <w:r w:rsidR="00E8626C">
        <w:t xml:space="preserve">. </w:t>
      </w:r>
    </w:p>
    <w:p w14:paraId="09C29DC0" w14:textId="77777777" w:rsidR="006A04EF" w:rsidRDefault="006A04EF" w:rsidP="006A04EF">
      <w:pPr>
        <w:pStyle w:val="Heading4"/>
      </w:pPr>
      <w:r>
        <w:t>You said</w:t>
      </w:r>
    </w:p>
    <w:p w14:paraId="0A2A7976" w14:textId="443ADFFF" w:rsidR="006A04EF" w:rsidRDefault="005144AD" w:rsidP="006A04EF">
      <w:pPr>
        <w:pStyle w:val="BodyText1"/>
      </w:pPr>
      <w:r w:rsidRPr="005144AD">
        <w:t xml:space="preserve">One respondent </w:t>
      </w:r>
      <w:r w:rsidR="00EA4A06">
        <w:t xml:space="preserve">gave broad support for </w:t>
      </w:r>
      <w:r w:rsidR="00002677">
        <w:t xml:space="preserve">the Standard Conditions </w:t>
      </w:r>
      <w:r w:rsidR="003A1261">
        <w:t xml:space="preserve">but raised concerns </w:t>
      </w:r>
      <w:r w:rsidR="00A408B4">
        <w:t xml:space="preserve">regarding </w:t>
      </w:r>
      <w:r w:rsidR="00EE799F">
        <w:t>relocation notification</w:t>
      </w:r>
      <w:r w:rsidR="00D543CA">
        <w:t xml:space="preserve"> timescales and information to be provided</w:t>
      </w:r>
      <w:r w:rsidR="004317E4">
        <w:t>. In particular,</w:t>
      </w:r>
      <w:r w:rsidR="00A11C85">
        <w:t xml:space="preserve"> the</w:t>
      </w:r>
      <w:r w:rsidR="004317E4">
        <w:t xml:space="preserve"> </w:t>
      </w:r>
      <w:r w:rsidR="001D589B">
        <w:t>length of time a temporary activity may remain at a particular location</w:t>
      </w:r>
      <w:r w:rsidR="00A50800">
        <w:t>,</w:t>
      </w:r>
      <w:r w:rsidR="001D589B">
        <w:t xml:space="preserve"> </w:t>
      </w:r>
      <w:r w:rsidR="00592CA9">
        <w:t xml:space="preserve">and </w:t>
      </w:r>
      <w:r w:rsidR="001128E4">
        <w:t xml:space="preserve">the </w:t>
      </w:r>
      <w:r w:rsidR="00AD2EF0">
        <w:t xml:space="preserve">definition of </w:t>
      </w:r>
      <w:r w:rsidR="00D24028">
        <w:t>‘</w:t>
      </w:r>
      <w:r w:rsidR="00AD2EF0">
        <w:t>temp</w:t>
      </w:r>
      <w:r w:rsidR="00D13948">
        <w:t>orary location</w:t>
      </w:r>
      <w:r w:rsidR="00D24028">
        <w:t>’</w:t>
      </w:r>
      <w:r w:rsidR="00D13948">
        <w:t xml:space="preserve">. </w:t>
      </w:r>
    </w:p>
    <w:p w14:paraId="1A826BE0" w14:textId="77777777" w:rsidR="006A04EF" w:rsidRDefault="006A04EF" w:rsidP="006A04EF">
      <w:pPr>
        <w:pStyle w:val="Heading4"/>
      </w:pPr>
      <w:r>
        <w:lastRenderedPageBreak/>
        <w:t>We did</w:t>
      </w:r>
    </w:p>
    <w:p w14:paraId="6AF24B17" w14:textId="0976C022" w:rsidR="001A45C2" w:rsidRPr="004E028E" w:rsidRDefault="0034364F" w:rsidP="001A45C2">
      <w:pPr>
        <w:pStyle w:val="BodyText1"/>
      </w:pPr>
      <w:r w:rsidRPr="0034364F">
        <w:t xml:space="preserve">Notification timescales </w:t>
      </w:r>
      <w:r w:rsidR="00D24028">
        <w:t xml:space="preserve">are </w:t>
      </w:r>
      <w:r w:rsidRPr="0034364F">
        <w:t>aligned with the Regulatory Position Statement</w:t>
      </w:r>
      <w:r w:rsidR="001E4146">
        <w:t xml:space="preserve"> </w:t>
      </w:r>
      <w:r w:rsidR="45BAA173">
        <w:t>‘</w:t>
      </w:r>
      <w:r w:rsidR="008E4B59">
        <w:t xml:space="preserve">WAS-PS-06 </w:t>
      </w:r>
      <w:r w:rsidR="006660C1">
        <w:t>Cold recycling – treatment, storage and use of asphalt waste containing coal tar (AWCCT)</w:t>
      </w:r>
      <w:r w:rsidR="5240CE2C">
        <w:t>’</w:t>
      </w:r>
      <w:r w:rsidR="006660C1">
        <w:t xml:space="preserve"> </w:t>
      </w:r>
      <w:r w:rsidR="00817954">
        <w:t xml:space="preserve">which can be found on the SEPA webpage </w:t>
      </w:r>
      <w:hyperlink r:id="rId25" w:anchor="anchor-positionstatements">
        <w:r w:rsidR="2CE17C63" w:rsidRPr="63DBB1C2">
          <w:rPr>
            <w:rStyle w:val="Hyperlink"/>
          </w:rPr>
          <w:t>Waste guidance | Beta | SEPA | Scottish Environment Protection Agency</w:t>
        </w:r>
      </w:hyperlink>
      <w:r w:rsidR="2FB3FD10">
        <w:t>.</w:t>
      </w:r>
      <w:r w:rsidR="008E4B59">
        <w:t xml:space="preserve"> </w:t>
      </w:r>
      <w:r w:rsidR="00C55EC7">
        <w:t xml:space="preserve">However, having considered </w:t>
      </w:r>
      <w:r w:rsidR="004E1712">
        <w:t>industry</w:t>
      </w:r>
      <w:r w:rsidR="00C55EC7">
        <w:t xml:space="preserve"> feedback</w:t>
      </w:r>
      <w:r w:rsidR="004E1712">
        <w:t xml:space="preserve">, we will shorten </w:t>
      </w:r>
      <w:r w:rsidR="00EA2E0E">
        <w:t>the notification time</w:t>
      </w:r>
      <w:r w:rsidR="007B3831">
        <w:t xml:space="preserve">scale </w:t>
      </w:r>
      <w:r w:rsidR="0089025A">
        <w:t xml:space="preserve">for location changes </w:t>
      </w:r>
      <w:r w:rsidR="007B3831">
        <w:t>to at least</w:t>
      </w:r>
      <w:r w:rsidR="00EA2E0E">
        <w:t xml:space="preserve"> 7 days.</w:t>
      </w:r>
      <w:r w:rsidR="00C55EC7">
        <w:t xml:space="preserve"> </w:t>
      </w:r>
      <w:r w:rsidR="001A45C2" w:rsidRPr="004E028E">
        <w:t>We will add the following definitions for ‘ambient’, ‘heated’, ‘static’ and ‘temporary’ into the relevant sets of Standard Conditions to aid clarity</w:t>
      </w:r>
      <w:r w:rsidR="00641E47" w:rsidRPr="004E028E">
        <w:t>:</w:t>
      </w:r>
      <w:r w:rsidR="001A45C2" w:rsidRPr="004E028E">
        <w:t xml:space="preserve"> </w:t>
      </w:r>
    </w:p>
    <w:p w14:paraId="6C37905D" w14:textId="77777777" w:rsidR="001A45C2" w:rsidRPr="004E028E" w:rsidRDefault="001A45C2" w:rsidP="001A45C2">
      <w:pPr>
        <w:spacing w:after="240" w:line="240" w:lineRule="auto"/>
        <w:ind w:left="3459" w:hanging="3459"/>
        <w:rPr>
          <w:rFonts w:ascii="Arial" w:hAnsi="Arial" w:cs="Arial"/>
          <w:b/>
          <w:bCs/>
        </w:rPr>
      </w:pPr>
      <w:r w:rsidRPr="004E028E">
        <w:rPr>
          <w:rFonts w:ascii="Arial" w:hAnsi="Arial" w:cs="Arial"/>
          <w:b/>
          <w:bCs/>
        </w:rPr>
        <w:t>Ambient temperature</w:t>
      </w:r>
    </w:p>
    <w:p w14:paraId="2AAA25EA" w14:textId="77777777" w:rsidR="001A45C2" w:rsidRPr="004E028E" w:rsidRDefault="001A45C2" w:rsidP="004E028E">
      <w:pPr>
        <w:tabs>
          <w:tab w:val="left" w:pos="0"/>
        </w:tabs>
        <w:spacing w:after="240"/>
        <w:rPr>
          <w:rFonts w:ascii="Arial" w:hAnsi="Arial" w:cs="Arial"/>
        </w:rPr>
      </w:pPr>
      <w:r w:rsidRPr="004E028E">
        <w:rPr>
          <w:rFonts w:ascii="Arial" w:hAnsi="Arial" w:cs="Arial"/>
        </w:rPr>
        <w:t xml:space="preserve">The normal room or outdoor temperature, that is unaffected by direct heating from a nearby source, expected at the location where the activities are carried out. </w:t>
      </w:r>
    </w:p>
    <w:p w14:paraId="5C7D4BA9" w14:textId="77777777" w:rsidR="001A45C2" w:rsidRPr="004E028E" w:rsidRDefault="001A45C2" w:rsidP="001A45C2">
      <w:pPr>
        <w:spacing w:after="120"/>
        <w:jc w:val="both"/>
        <w:rPr>
          <w:rFonts w:ascii="Arial" w:eastAsia="Arial" w:hAnsi="Arial" w:cs="Arial"/>
          <w:b/>
          <w:bCs/>
        </w:rPr>
      </w:pPr>
      <w:r w:rsidRPr="004E028E">
        <w:rPr>
          <w:rFonts w:ascii="Arial" w:eastAsia="Arial" w:hAnsi="Arial" w:cs="Arial"/>
          <w:b/>
          <w:bCs/>
        </w:rPr>
        <w:t>Heated</w:t>
      </w:r>
    </w:p>
    <w:p w14:paraId="4DCC8170" w14:textId="77777777" w:rsidR="001A45C2" w:rsidRPr="004E028E" w:rsidRDefault="001A45C2" w:rsidP="001A45C2">
      <w:pPr>
        <w:spacing w:after="120"/>
        <w:jc w:val="both"/>
        <w:rPr>
          <w:rFonts w:ascii="Arial" w:eastAsia="Arial" w:hAnsi="Arial" w:cs="Arial"/>
        </w:rPr>
      </w:pPr>
      <w:r w:rsidRPr="004E028E">
        <w:rPr>
          <w:rFonts w:ascii="Arial" w:eastAsia="Arial" w:hAnsi="Arial" w:cs="Arial"/>
        </w:rPr>
        <w:t xml:space="preserve">Any temperature intentionally maintained or raised above ambient temperature using an external heat source. </w:t>
      </w:r>
    </w:p>
    <w:p w14:paraId="398E86DF" w14:textId="77777777" w:rsidR="001A45C2" w:rsidRPr="004E028E" w:rsidRDefault="001A45C2" w:rsidP="001A45C2">
      <w:pPr>
        <w:spacing w:after="240"/>
        <w:rPr>
          <w:rFonts w:ascii="Arial" w:eastAsia="Times New Roman" w:hAnsi="Arial" w:cs="Arial"/>
          <w:b/>
          <w:bCs/>
          <w:lang w:eastAsia="en-GB"/>
        </w:rPr>
      </w:pPr>
      <w:r w:rsidRPr="004E028E">
        <w:rPr>
          <w:rFonts w:ascii="Arial" w:eastAsia="Times New Roman" w:hAnsi="Arial" w:cs="Arial"/>
          <w:b/>
          <w:bCs/>
          <w:lang w:eastAsia="en-GB"/>
        </w:rPr>
        <w:t>Static location</w:t>
      </w:r>
    </w:p>
    <w:p w14:paraId="2BD8E30B" w14:textId="77777777" w:rsidR="001A45C2" w:rsidRPr="004E028E" w:rsidRDefault="001A45C2" w:rsidP="001A45C2">
      <w:pPr>
        <w:spacing w:after="240"/>
        <w:rPr>
          <w:rFonts w:ascii="Arial" w:eastAsia="Times New Roman" w:hAnsi="Arial" w:cs="Arial"/>
          <w:lang w:eastAsia="en-GB"/>
        </w:rPr>
      </w:pPr>
      <w:r w:rsidRPr="004E028E">
        <w:rPr>
          <w:rFonts w:ascii="Arial" w:eastAsia="Times New Roman" w:hAnsi="Arial" w:cs="Arial"/>
          <w:lang w:eastAsia="en-GB"/>
        </w:rPr>
        <w:t xml:space="preserve">A permanent place which does not move over time. </w:t>
      </w:r>
    </w:p>
    <w:p w14:paraId="3A8AE228" w14:textId="77777777" w:rsidR="001A45C2" w:rsidRPr="004E028E" w:rsidRDefault="001A45C2" w:rsidP="001A45C2">
      <w:pPr>
        <w:spacing w:after="240"/>
        <w:rPr>
          <w:rFonts w:ascii="Arial" w:eastAsia="Times New Roman" w:hAnsi="Arial" w:cs="Arial"/>
          <w:b/>
          <w:bCs/>
          <w:lang w:eastAsia="en-GB"/>
        </w:rPr>
      </w:pPr>
      <w:r w:rsidRPr="004E028E">
        <w:rPr>
          <w:rFonts w:ascii="Arial" w:eastAsia="Times New Roman" w:hAnsi="Arial" w:cs="Arial"/>
          <w:b/>
          <w:bCs/>
          <w:lang w:eastAsia="en-GB"/>
        </w:rPr>
        <w:t>Temporary location</w:t>
      </w:r>
    </w:p>
    <w:p w14:paraId="7D12E51B" w14:textId="77777777" w:rsidR="001A45C2" w:rsidRPr="004E028E" w:rsidRDefault="001A45C2" w:rsidP="001A45C2">
      <w:pPr>
        <w:spacing w:after="240"/>
        <w:rPr>
          <w:rFonts w:ascii="Arial" w:eastAsia="Times New Roman" w:hAnsi="Arial" w:cs="Arial"/>
          <w:lang w:eastAsia="en-GB"/>
        </w:rPr>
      </w:pPr>
      <w:r w:rsidRPr="004E028E">
        <w:rPr>
          <w:rFonts w:ascii="Arial" w:eastAsia="Times New Roman" w:hAnsi="Arial" w:cs="Arial"/>
          <w:lang w:eastAsia="en-GB"/>
        </w:rPr>
        <w:t xml:space="preserve">A place which is occupied for a limited </w:t>
      </w:r>
      <w:proofErr w:type="gramStart"/>
      <w:r w:rsidRPr="004E028E">
        <w:rPr>
          <w:rFonts w:ascii="Arial" w:eastAsia="Times New Roman" w:hAnsi="Arial" w:cs="Arial"/>
          <w:lang w:eastAsia="en-GB"/>
        </w:rPr>
        <w:t>period of time</w:t>
      </w:r>
      <w:proofErr w:type="gramEnd"/>
      <w:r w:rsidRPr="004E028E">
        <w:rPr>
          <w:rFonts w:ascii="Arial" w:eastAsia="Times New Roman" w:hAnsi="Arial" w:cs="Arial"/>
          <w:lang w:eastAsia="en-GB"/>
        </w:rPr>
        <w:t xml:space="preserve"> and is not intended to be a permanent location. </w:t>
      </w:r>
    </w:p>
    <w:p w14:paraId="36C55336" w14:textId="5121DDC4" w:rsidR="00240619" w:rsidRDefault="00180554" w:rsidP="00DE6E6F">
      <w:pPr>
        <w:pStyle w:val="BodyText1"/>
      </w:pPr>
      <w:r>
        <w:t>We will include explanatory</w:t>
      </w:r>
      <w:r w:rsidR="0069178D">
        <w:t xml:space="preserve"> information on temporary locations in the </w:t>
      </w:r>
      <w:r w:rsidR="00D40C31">
        <w:t xml:space="preserve">accompanying </w:t>
      </w:r>
      <w:r w:rsidR="00090355">
        <w:t>guidance for th</w:t>
      </w:r>
      <w:r w:rsidR="00D55964">
        <w:t>ese Standard Conditions</w:t>
      </w:r>
      <w:r>
        <w:t xml:space="preserve">. </w:t>
      </w:r>
      <w:r w:rsidR="0085161D">
        <w:t xml:space="preserve">We will proceed </w:t>
      </w:r>
      <w:r w:rsidR="00956B6B">
        <w:t>on this basis.</w:t>
      </w:r>
    </w:p>
    <w:p w14:paraId="2F69E5B4" w14:textId="5D677456" w:rsidR="006A04EF" w:rsidRPr="0034364F" w:rsidRDefault="00180554" w:rsidP="00DE6E6F">
      <w:pPr>
        <w:pStyle w:val="BodyText1"/>
      </w:pPr>
      <w:r>
        <w:t>Having considered</w:t>
      </w:r>
      <w:r w:rsidR="00151180">
        <w:t xml:space="preserve"> the</w:t>
      </w:r>
      <w:r>
        <w:t xml:space="preserve"> length of time </w:t>
      </w:r>
      <w:r w:rsidR="00F20CD5" w:rsidRPr="00F20CD5">
        <w:t xml:space="preserve">coating of roadstone with bitumen at ambient temperatures </w:t>
      </w:r>
      <w:r w:rsidR="00F20CD5">
        <w:t xml:space="preserve">may remain </w:t>
      </w:r>
      <w:r w:rsidR="00F20CD5" w:rsidRPr="00F20CD5">
        <w:t>at a temporary location</w:t>
      </w:r>
      <w:r w:rsidR="00F20CD5">
        <w:t>, we will introduce a</w:t>
      </w:r>
      <w:r w:rsidR="00240619">
        <w:t xml:space="preserve"> </w:t>
      </w:r>
      <w:r w:rsidR="00240619" w:rsidRPr="00B75B52">
        <w:t>new</w:t>
      </w:r>
      <w:r w:rsidR="00240619">
        <w:t xml:space="preserve"> regulated activity and </w:t>
      </w:r>
      <w:r w:rsidR="000D48E6">
        <w:t>associated</w:t>
      </w:r>
      <w:r w:rsidR="00240619">
        <w:t xml:space="preserve"> </w:t>
      </w:r>
      <w:r w:rsidR="00F20CD5">
        <w:t xml:space="preserve">Standard Conditions for </w:t>
      </w:r>
      <w:r w:rsidR="00124F60">
        <w:t>Coating</w:t>
      </w:r>
      <w:r w:rsidR="00F20CD5" w:rsidRPr="00F20CD5">
        <w:t xml:space="preserve"> roadstone with </w:t>
      </w:r>
      <w:r w:rsidR="009D4360">
        <w:t xml:space="preserve">ambient temperature </w:t>
      </w:r>
      <w:r w:rsidR="00F20CD5" w:rsidRPr="00F20CD5">
        <w:t xml:space="preserve">bitumen at a </w:t>
      </w:r>
      <w:r w:rsidR="00F20CD5">
        <w:t>static</w:t>
      </w:r>
      <w:r w:rsidR="00F20CD5" w:rsidRPr="00F20CD5">
        <w:t xml:space="preserve"> location</w:t>
      </w:r>
      <w:r w:rsidR="00640C26">
        <w:t xml:space="preserve">. </w:t>
      </w:r>
      <w:r w:rsidR="00302F59">
        <w:t>This</w:t>
      </w:r>
      <w:r w:rsidR="00F20CD5">
        <w:t xml:space="preserve"> will </w:t>
      </w:r>
      <w:r w:rsidR="0059376C">
        <w:t xml:space="preserve">provide </w:t>
      </w:r>
      <w:r w:rsidR="00B371ED">
        <w:t>an appropriate authorisation route</w:t>
      </w:r>
      <w:r w:rsidR="00F20CD5">
        <w:t xml:space="preserve"> for </w:t>
      </w:r>
      <w:r w:rsidR="009D4360">
        <w:t>activitie</w:t>
      </w:r>
      <w:r w:rsidR="00F20CD5">
        <w:t xml:space="preserve">s </w:t>
      </w:r>
      <w:r w:rsidR="0036325C">
        <w:t>expected</w:t>
      </w:r>
      <w:r w:rsidR="00933267">
        <w:t xml:space="preserve"> to remain at the same site</w:t>
      </w:r>
      <w:r w:rsidR="0036325C">
        <w:t xml:space="preserve"> for more than 12 months</w:t>
      </w:r>
      <w:r w:rsidR="00C6705D">
        <w:t>.</w:t>
      </w:r>
      <w:r w:rsidR="00D122DC">
        <w:t xml:space="preserve"> </w:t>
      </w:r>
      <w:r w:rsidR="00B114D5">
        <w:t>These will be as follows:</w:t>
      </w:r>
    </w:p>
    <w:p w14:paraId="218F20DF" w14:textId="7BB6442C" w:rsidR="00127A32" w:rsidRPr="005A7CA8" w:rsidRDefault="00127A32" w:rsidP="005A7CA8">
      <w:pPr>
        <w:pStyle w:val="Heading3"/>
        <w:contextualSpacing/>
      </w:pPr>
      <w:bookmarkStart w:id="46" w:name="_Toc233640134"/>
      <w:bookmarkStart w:id="47" w:name="_Toc242964482"/>
      <w:r w:rsidRPr="005A7CA8">
        <w:lastRenderedPageBreak/>
        <w:t xml:space="preserve">Coating roadstone with </w:t>
      </w:r>
      <w:r w:rsidR="005A4BCD" w:rsidRPr="005A7CA8">
        <w:t xml:space="preserve">ambient temperature </w:t>
      </w:r>
      <w:r w:rsidRPr="005A7CA8">
        <w:t>bitumen at a static location</w:t>
      </w:r>
      <w:bookmarkEnd w:id="46"/>
      <w:bookmarkEnd w:id="47"/>
    </w:p>
    <w:p w14:paraId="0AECD844" w14:textId="77777777" w:rsidR="00127A32" w:rsidRPr="005A7CA8" w:rsidRDefault="00127A32" w:rsidP="005A7CA8">
      <w:pPr>
        <w:pStyle w:val="Heading3"/>
        <w:contextualSpacing/>
      </w:pPr>
      <w:bookmarkStart w:id="48" w:name="_Toc233640135"/>
      <w:bookmarkStart w:id="49" w:name="_Toc242964483"/>
      <w:r w:rsidRPr="005A7CA8">
        <w:t>Standard Conditions</w:t>
      </w:r>
      <w:bookmarkEnd w:id="48"/>
      <w:bookmarkEnd w:id="49"/>
    </w:p>
    <w:p w14:paraId="3B316698"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 xml:space="preserve">All reasonable steps must be taken to minimise emissions during start-up and </w:t>
      </w:r>
      <w:proofErr w:type="gramStart"/>
      <w:r w:rsidRPr="00D61C45">
        <w:rPr>
          <w:rFonts w:cstheme="minorHAnsi"/>
        </w:rPr>
        <w:t>shut-down</w:t>
      </w:r>
      <w:proofErr w:type="gramEnd"/>
      <w:r w:rsidRPr="00D61C45">
        <w:rPr>
          <w:rFonts w:cstheme="minorHAnsi"/>
        </w:rPr>
        <w:t xml:space="preserve"> of the process.</w:t>
      </w:r>
    </w:p>
    <w:p w14:paraId="7139B067" w14:textId="77777777" w:rsidR="00127A32" w:rsidRPr="007816EB" w:rsidRDefault="00127A32" w:rsidP="00E36B30">
      <w:pPr>
        <w:numPr>
          <w:ilvl w:val="0"/>
          <w:numId w:val="5"/>
        </w:numPr>
        <w:tabs>
          <w:tab w:val="clear" w:pos="720"/>
          <w:tab w:val="num" w:pos="851"/>
        </w:tabs>
        <w:spacing w:after="240"/>
        <w:ind w:left="851" w:hanging="567"/>
        <w:rPr>
          <w:rFonts w:cstheme="minorHAnsi"/>
        </w:rPr>
      </w:pPr>
      <w:r w:rsidRPr="007816EB">
        <w:rPr>
          <w:rFonts w:cstheme="minorHAnsi"/>
        </w:rPr>
        <w:t xml:space="preserve">Bitumen, bitumen emulsion and other binders must be: </w:t>
      </w:r>
    </w:p>
    <w:p w14:paraId="4D3161CB" w14:textId="77777777" w:rsidR="00127A32" w:rsidRPr="007816EB" w:rsidRDefault="00127A32" w:rsidP="0063398C">
      <w:pPr>
        <w:numPr>
          <w:ilvl w:val="1"/>
          <w:numId w:val="5"/>
        </w:numPr>
        <w:tabs>
          <w:tab w:val="clear" w:pos="1440"/>
          <w:tab w:val="num" w:pos="1560"/>
        </w:tabs>
        <w:spacing w:after="240"/>
        <w:ind w:left="1559" w:hanging="567"/>
        <w:contextualSpacing/>
        <w:rPr>
          <w:rFonts w:cstheme="minorHAnsi"/>
        </w:rPr>
      </w:pPr>
      <w:r w:rsidRPr="007816EB">
        <w:rPr>
          <w:rFonts w:cstheme="minorHAnsi"/>
        </w:rPr>
        <w:t xml:space="preserve">stored in enclosed storage tanks; </w:t>
      </w:r>
    </w:p>
    <w:p w14:paraId="7A8184AE" w14:textId="77777777" w:rsidR="00127A32" w:rsidRPr="007816EB" w:rsidRDefault="00127A32" w:rsidP="0063398C">
      <w:pPr>
        <w:numPr>
          <w:ilvl w:val="1"/>
          <w:numId w:val="5"/>
        </w:numPr>
        <w:tabs>
          <w:tab w:val="clear" w:pos="1440"/>
          <w:tab w:val="num" w:pos="1560"/>
        </w:tabs>
        <w:spacing w:after="240"/>
        <w:ind w:left="1559" w:hanging="567"/>
        <w:contextualSpacing/>
        <w:rPr>
          <w:rFonts w:cstheme="minorHAnsi"/>
        </w:rPr>
      </w:pPr>
      <w:r w:rsidRPr="007816EB">
        <w:rPr>
          <w:rFonts w:cstheme="minorHAnsi"/>
        </w:rPr>
        <w:t>handled using enclosed or sealed handling systems; and</w:t>
      </w:r>
    </w:p>
    <w:p w14:paraId="55CC028B" w14:textId="77777777" w:rsidR="00127A32" w:rsidRPr="00D61C45" w:rsidRDefault="00127A32" w:rsidP="0063398C">
      <w:pPr>
        <w:numPr>
          <w:ilvl w:val="1"/>
          <w:numId w:val="5"/>
        </w:numPr>
        <w:tabs>
          <w:tab w:val="clear" w:pos="1440"/>
          <w:tab w:val="num" w:pos="1560"/>
        </w:tabs>
        <w:spacing w:after="240"/>
        <w:ind w:left="1559" w:hanging="567"/>
        <w:rPr>
          <w:rFonts w:cstheme="minorHAnsi"/>
        </w:rPr>
      </w:pPr>
      <w:r w:rsidRPr="00D61C45">
        <w:rPr>
          <w:rFonts w:cstheme="minorHAnsi"/>
        </w:rPr>
        <w:t>kept within the appropriate temperature range to minimise odour.</w:t>
      </w:r>
    </w:p>
    <w:p w14:paraId="0E8A67BD" w14:textId="77777777" w:rsidR="00127A32" w:rsidRPr="00D61C45" w:rsidRDefault="00127A32" w:rsidP="0063398C">
      <w:pPr>
        <w:numPr>
          <w:ilvl w:val="0"/>
          <w:numId w:val="5"/>
        </w:numPr>
        <w:tabs>
          <w:tab w:val="clear" w:pos="720"/>
          <w:tab w:val="num" w:pos="851"/>
        </w:tabs>
        <w:spacing w:after="240"/>
        <w:ind w:left="851" w:hanging="567"/>
        <w:rPr>
          <w:rFonts w:cstheme="minorHAnsi"/>
        </w:rPr>
      </w:pPr>
      <w:r w:rsidRPr="00D61C45">
        <w:rPr>
          <w:rFonts w:cstheme="minorHAnsi"/>
        </w:rPr>
        <w:t>Dust emissions must be minimised by:</w:t>
      </w:r>
    </w:p>
    <w:p w14:paraId="6EBA7DF2"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containment of dusty processes; and/or</w:t>
      </w:r>
    </w:p>
    <w:p w14:paraId="037EA747" w14:textId="77777777" w:rsidR="00127A32" w:rsidRPr="00D61C45" w:rsidRDefault="00127A32" w:rsidP="009646FF">
      <w:pPr>
        <w:numPr>
          <w:ilvl w:val="1"/>
          <w:numId w:val="5"/>
        </w:numPr>
        <w:tabs>
          <w:tab w:val="clear" w:pos="1440"/>
          <w:tab w:val="num" w:pos="1560"/>
        </w:tabs>
        <w:spacing w:after="240"/>
        <w:ind w:left="1560" w:hanging="567"/>
        <w:rPr>
          <w:rFonts w:cstheme="minorHAnsi"/>
        </w:rPr>
      </w:pPr>
      <w:r w:rsidRPr="00D61C45">
        <w:rPr>
          <w:rFonts w:cstheme="minorHAnsi"/>
        </w:rPr>
        <w:t>suppressing dust using water.</w:t>
      </w:r>
    </w:p>
    <w:p w14:paraId="2CE3F3BC" w14:textId="77777777" w:rsidR="00127A32" w:rsidRPr="0049282A" w:rsidRDefault="00127A32" w:rsidP="009646FF">
      <w:pPr>
        <w:numPr>
          <w:ilvl w:val="0"/>
          <w:numId w:val="5"/>
        </w:numPr>
        <w:tabs>
          <w:tab w:val="clear" w:pos="720"/>
          <w:tab w:val="num" w:pos="851"/>
        </w:tabs>
        <w:spacing w:after="240"/>
        <w:ind w:left="851" w:hanging="567"/>
        <w:rPr>
          <w:rFonts w:cstheme="minorHAnsi"/>
        </w:rPr>
      </w:pPr>
      <w:r w:rsidRPr="0049282A">
        <w:rPr>
          <w:rFonts w:cstheme="minorHAnsi"/>
        </w:rPr>
        <w:t>Loose aggregate and other potentially dusty materials must be:</w:t>
      </w:r>
    </w:p>
    <w:p w14:paraId="400A3BD4" w14:textId="77777777" w:rsidR="00127A32" w:rsidRPr="0049282A" w:rsidRDefault="00127A32" w:rsidP="009646FF">
      <w:pPr>
        <w:numPr>
          <w:ilvl w:val="1"/>
          <w:numId w:val="5"/>
        </w:numPr>
        <w:tabs>
          <w:tab w:val="clear" w:pos="1440"/>
          <w:tab w:val="num" w:pos="1560"/>
        </w:tabs>
        <w:spacing w:after="240"/>
        <w:ind w:left="1560" w:hanging="567"/>
        <w:contextualSpacing/>
        <w:rPr>
          <w:rFonts w:cstheme="minorHAnsi"/>
        </w:rPr>
      </w:pPr>
      <w:r w:rsidRPr="0049282A">
        <w:rPr>
          <w:rFonts w:cstheme="minorHAnsi"/>
        </w:rPr>
        <w:t>stored within a silo if particulate size is less than 0.1mm;</w:t>
      </w:r>
    </w:p>
    <w:p w14:paraId="7371679C" w14:textId="77777777" w:rsidR="00127A32" w:rsidRPr="0049282A" w:rsidRDefault="00127A32" w:rsidP="009646FF">
      <w:pPr>
        <w:numPr>
          <w:ilvl w:val="1"/>
          <w:numId w:val="5"/>
        </w:numPr>
        <w:tabs>
          <w:tab w:val="clear" w:pos="1440"/>
          <w:tab w:val="num" w:pos="1560"/>
        </w:tabs>
        <w:spacing w:after="240"/>
        <w:ind w:left="1560" w:hanging="567"/>
        <w:rPr>
          <w:rFonts w:cstheme="minorHAnsi"/>
        </w:rPr>
      </w:pPr>
      <w:r w:rsidRPr="0049282A">
        <w:rPr>
          <w:rFonts w:cstheme="minorHAnsi"/>
        </w:rPr>
        <w:t>stored in storage bays which are not filled above the external wall height.</w:t>
      </w:r>
    </w:p>
    <w:p w14:paraId="60A0B671"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Recycled asphalt containing coal tar must be:</w:t>
      </w:r>
    </w:p>
    <w:p w14:paraId="1084071D" w14:textId="77777777" w:rsidR="00127A32" w:rsidRPr="00D61C45" w:rsidRDefault="00127A32" w:rsidP="009646FF">
      <w:pPr>
        <w:numPr>
          <w:ilvl w:val="1"/>
          <w:numId w:val="5"/>
        </w:numPr>
        <w:tabs>
          <w:tab w:val="clear" w:pos="1440"/>
          <w:tab w:val="num" w:pos="1560"/>
        </w:tabs>
        <w:spacing w:after="240"/>
        <w:ind w:left="851" w:firstLine="142"/>
        <w:contextualSpacing/>
        <w:rPr>
          <w:rFonts w:cstheme="minorHAnsi"/>
        </w:rPr>
      </w:pPr>
      <w:r w:rsidRPr="00D61C45">
        <w:rPr>
          <w:rFonts w:cstheme="minorHAnsi"/>
        </w:rPr>
        <w:t>identified and stored separately from other recycled asphalt; and</w:t>
      </w:r>
    </w:p>
    <w:p w14:paraId="341192E4" w14:textId="77777777" w:rsidR="00127A32" w:rsidRPr="0049282A" w:rsidRDefault="00127A32" w:rsidP="009646FF">
      <w:pPr>
        <w:numPr>
          <w:ilvl w:val="1"/>
          <w:numId w:val="5"/>
        </w:numPr>
        <w:tabs>
          <w:tab w:val="clear" w:pos="1440"/>
          <w:tab w:val="num" w:pos="1560"/>
        </w:tabs>
        <w:spacing w:after="240"/>
        <w:ind w:left="851" w:firstLine="142"/>
        <w:rPr>
          <w:rFonts w:cstheme="minorHAnsi"/>
        </w:rPr>
      </w:pPr>
      <w:r w:rsidRPr="0049282A">
        <w:rPr>
          <w:rFonts w:cstheme="minorHAnsi"/>
        </w:rPr>
        <w:t>processed only using ambient methods.</w:t>
      </w:r>
    </w:p>
    <w:p w14:paraId="213D06E0" w14:textId="77777777" w:rsidR="00127A32" w:rsidRPr="008B2114" w:rsidRDefault="00127A32" w:rsidP="009646FF">
      <w:pPr>
        <w:numPr>
          <w:ilvl w:val="0"/>
          <w:numId w:val="5"/>
        </w:numPr>
        <w:tabs>
          <w:tab w:val="clear" w:pos="720"/>
          <w:tab w:val="num" w:pos="851"/>
        </w:tabs>
        <w:spacing w:after="240"/>
        <w:ind w:left="851" w:hanging="567"/>
        <w:rPr>
          <w:rFonts w:cstheme="minorHAnsi"/>
        </w:rPr>
      </w:pPr>
      <w:r w:rsidRPr="008B2114">
        <w:rPr>
          <w:rFonts w:cstheme="minorHAnsi"/>
        </w:rPr>
        <w:t>Silos or containers must:</w:t>
      </w:r>
    </w:p>
    <w:p w14:paraId="3D3D953E" w14:textId="77777777" w:rsidR="00127A32" w:rsidRPr="008B2114" w:rsidRDefault="00127A32" w:rsidP="009646FF">
      <w:pPr>
        <w:numPr>
          <w:ilvl w:val="1"/>
          <w:numId w:val="5"/>
        </w:numPr>
        <w:tabs>
          <w:tab w:val="clear" w:pos="1440"/>
          <w:tab w:val="num" w:pos="1134"/>
          <w:tab w:val="num" w:pos="1560"/>
        </w:tabs>
        <w:spacing w:after="240"/>
        <w:ind w:left="993" w:firstLine="0"/>
        <w:contextualSpacing/>
        <w:rPr>
          <w:rFonts w:cstheme="minorHAnsi"/>
        </w:rPr>
      </w:pPr>
      <w:r w:rsidRPr="008B2114">
        <w:rPr>
          <w:rFonts w:cstheme="minorHAnsi"/>
        </w:rPr>
        <w:t xml:space="preserve">be fitted with functioning pressure relief valves; </w:t>
      </w:r>
    </w:p>
    <w:p w14:paraId="7E934B81" w14:textId="77777777" w:rsidR="00127A32" w:rsidRPr="008B2114" w:rsidRDefault="00127A32" w:rsidP="009646FF">
      <w:pPr>
        <w:numPr>
          <w:ilvl w:val="1"/>
          <w:numId w:val="5"/>
        </w:numPr>
        <w:tabs>
          <w:tab w:val="clear" w:pos="1440"/>
          <w:tab w:val="num" w:pos="1134"/>
          <w:tab w:val="num" w:pos="1560"/>
        </w:tabs>
        <w:spacing w:after="240"/>
        <w:ind w:left="993" w:firstLine="0"/>
        <w:contextualSpacing/>
        <w:rPr>
          <w:rFonts w:cstheme="minorHAnsi"/>
        </w:rPr>
      </w:pPr>
      <w:r w:rsidRPr="008B2114">
        <w:rPr>
          <w:rFonts w:cstheme="minorHAnsi"/>
        </w:rPr>
        <w:t xml:space="preserve">have an overfilling alarm; and </w:t>
      </w:r>
    </w:p>
    <w:p w14:paraId="73C487D9" w14:textId="77777777" w:rsidR="00127A32" w:rsidRPr="008B2114" w:rsidRDefault="00127A32" w:rsidP="009646FF">
      <w:pPr>
        <w:numPr>
          <w:ilvl w:val="1"/>
          <w:numId w:val="5"/>
        </w:numPr>
        <w:tabs>
          <w:tab w:val="clear" w:pos="1440"/>
          <w:tab w:val="num" w:pos="1560"/>
        </w:tabs>
        <w:spacing w:after="240"/>
        <w:ind w:left="1560" w:hanging="567"/>
        <w:rPr>
          <w:rFonts w:cstheme="minorHAnsi"/>
        </w:rPr>
      </w:pPr>
      <w:r w:rsidRPr="008B2114">
        <w:rPr>
          <w:rFonts w:cstheme="minorHAnsi"/>
        </w:rPr>
        <w:t>automatically stop during deliveries where overfilling or over-pressurisation is identified.</w:t>
      </w:r>
    </w:p>
    <w:p w14:paraId="559C96ED" w14:textId="77777777" w:rsidR="00127A32" w:rsidRPr="008B2114" w:rsidRDefault="00127A32" w:rsidP="0063398C">
      <w:pPr>
        <w:numPr>
          <w:ilvl w:val="0"/>
          <w:numId w:val="5"/>
        </w:numPr>
        <w:tabs>
          <w:tab w:val="clear" w:pos="720"/>
          <w:tab w:val="num" w:pos="851"/>
        </w:tabs>
        <w:spacing w:after="160"/>
        <w:ind w:left="851" w:hanging="567"/>
        <w:rPr>
          <w:rFonts w:cstheme="minorHAnsi"/>
        </w:rPr>
      </w:pPr>
      <w:r w:rsidRPr="008B2114">
        <w:rPr>
          <w:rFonts w:cstheme="minorHAnsi"/>
        </w:rPr>
        <w:t>Displaced air, resulting from delivery to silos or containers, must be:</w:t>
      </w:r>
    </w:p>
    <w:p w14:paraId="7356EF1E" w14:textId="77777777" w:rsidR="00127A32" w:rsidRPr="008B2114" w:rsidRDefault="00127A32" w:rsidP="009646FF">
      <w:pPr>
        <w:numPr>
          <w:ilvl w:val="1"/>
          <w:numId w:val="5"/>
        </w:numPr>
        <w:tabs>
          <w:tab w:val="clear" w:pos="1440"/>
          <w:tab w:val="num" w:pos="1560"/>
        </w:tabs>
        <w:spacing w:after="240"/>
        <w:ind w:left="1560" w:hanging="567"/>
        <w:contextualSpacing/>
        <w:rPr>
          <w:rFonts w:cstheme="minorHAnsi"/>
        </w:rPr>
      </w:pPr>
      <w:r w:rsidRPr="008B2114">
        <w:rPr>
          <w:rFonts w:cstheme="minorHAnsi"/>
        </w:rPr>
        <w:t>vented to suitable arrestment equipment designed to emit 10mg/m</w:t>
      </w:r>
      <w:r w:rsidRPr="008B2114">
        <w:rPr>
          <w:rFonts w:cstheme="minorHAnsi"/>
          <w:vertAlign w:val="superscript"/>
        </w:rPr>
        <w:t>3</w:t>
      </w:r>
      <w:r w:rsidRPr="008B2114">
        <w:rPr>
          <w:rFonts w:cstheme="minorHAnsi"/>
        </w:rPr>
        <w:t>; or</w:t>
      </w:r>
    </w:p>
    <w:p w14:paraId="692036C0" w14:textId="77777777" w:rsidR="00127A32" w:rsidRPr="00F753AD" w:rsidRDefault="00127A32" w:rsidP="009646FF">
      <w:pPr>
        <w:numPr>
          <w:ilvl w:val="1"/>
          <w:numId w:val="5"/>
        </w:numPr>
        <w:tabs>
          <w:tab w:val="clear" w:pos="1440"/>
          <w:tab w:val="num" w:pos="1560"/>
        </w:tabs>
        <w:spacing w:before="240" w:after="240"/>
        <w:ind w:left="1560" w:hanging="567"/>
        <w:rPr>
          <w:rFonts w:cstheme="minorHAnsi"/>
        </w:rPr>
      </w:pPr>
      <w:r w:rsidRPr="008B2114">
        <w:rPr>
          <w:rFonts w:cstheme="minorHAnsi"/>
        </w:rPr>
        <w:t>back vented to the delivery tanker.</w:t>
      </w:r>
    </w:p>
    <w:p w14:paraId="13E15079" w14:textId="77777777" w:rsidR="00127A32" w:rsidRPr="00895FD2" w:rsidRDefault="00127A32" w:rsidP="009646FF">
      <w:pPr>
        <w:numPr>
          <w:ilvl w:val="0"/>
          <w:numId w:val="5"/>
        </w:numPr>
        <w:tabs>
          <w:tab w:val="clear" w:pos="720"/>
          <w:tab w:val="num" w:pos="851"/>
        </w:tabs>
        <w:spacing w:after="240"/>
        <w:ind w:left="851" w:hanging="567"/>
        <w:rPr>
          <w:rFonts w:cstheme="minorHAnsi"/>
        </w:rPr>
      </w:pPr>
      <w:r w:rsidRPr="00895FD2">
        <w:rPr>
          <w:rFonts w:cstheme="minorHAnsi"/>
        </w:rPr>
        <w:lastRenderedPageBreak/>
        <w:t>All deliveries to silos or containers from road vehicles must only be made using vehicles fitted with onboard pressure relief valves and filtration equipment.</w:t>
      </w:r>
    </w:p>
    <w:p w14:paraId="45D8FAF0"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Bitumen storage containers must have an overfilling alarm.</w:t>
      </w:r>
    </w:p>
    <w:p w14:paraId="301F9FE1" w14:textId="77777777" w:rsidR="00127A32" w:rsidRPr="00D61C45" w:rsidRDefault="00127A32" w:rsidP="0063398C">
      <w:pPr>
        <w:numPr>
          <w:ilvl w:val="0"/>
          <w:numId w:val="5"/>
        </w:numPr>
        <w:tabs>
          <w:tab w:val="clear" w:pos="720"/>
          <w:tab w:val="num" w:pos="851"/>
        </w:tabs>
        <w:spacing w:after="240"/>
        <w:ind w:left="851" w:hanging="567"/>
        <w:rPr>
          <w:rFonts w:cstheme="minorHAnsi"/>
        </w:rPr>
      </w:pPr>
      <w:r w:rsidRPr="00D61C45">
        <w:rPr>
          <w:rFonts w:cstheme="minorHAnsi"/>
        </w:rPr>
        <w:t xml:space="preserve">An alarm system must be provided and maintained </w:t>
      </w:r>
      <w:proofErr w:type="gramStart"/>
      <w:r w:rsidRPr="00D61C45">
        <w:rPr>
          <w:rFonts w:cstheme="minorHAnsi"/>
        </w:rPr>
        <w:t>in order to</w:t>
      </w:r>
      <w:proofErr w:type="gramEnd"/>
      <w:r w:rsidRPr="00D61C45">
        <w:rPr>
          <w:rFonts w:cstheme="minorHAnsi"/>
        </w:rPr>
        <w:t xml:space="preserve"> provide visual and/or audible notification when arrestment equipment fails or malfunctions.</w:t>
      </w:r>
    </w:p>
    <w:p w14:paraId="48455AA5"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releases to the air from the authorised activities, other than condensed water vapour, during normal operation must be free from visible emissions.</w:t>
      </w:r>
    </w:p>
    <w:p w14:paraId="27B358F7" w14:textId="77777777" w:rsidR="00127A32" w:rsidRPr="00D61C45" w:rsidRDefault="00127A32" w:rsidP="009646FF">
      <w:pPr>
        <w:numPr>
          <w:ilvl w:val="0"/>
          <w:numId w:val="5"/>
        </w:numPr>
        <w:tabs>
          <w:tab w:val="clear" w:pos="720"/>
          <w:tab w:val="num" w:pos="851"/>
        </w:tabs>
        <w:spacing w:after="160"/>
        <w:ind w:left="851" w:hanging="567"/>
        <w:rPr>
          <w:rFonts w:cstheme="minorHAnsi"/>
        </w:rPr>
      </w:pPr>
      <w:r w:rsidRPr="00D61C45">
        <w:rPr>
          <w:rFonts w:cstheme="minorHAnsi"/>
        </w:rPr>
        <w:t>Measures must be taken to prevent, or where that is not practicable, minimise:</w:t>
      </w:r>
    </w:p>
    <w:p w14:paraId="2668BA39"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dust;</w:t>
      </w:r>
    </w:p>
    <w:p w14:paraId="1ABCE2EB"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odour; and</w:t>
      </w:r>
    </w:p>
    <w:p w14:paraId="5B5A0C6A" w14:textId="77777777" w:rsidR="00127A32" w:rsidRPr="00D61C45" w:rsidRDefault="00127A32" w:rsidP="009646FF">
      <w:pPr>
        <w:numPr>
          <w:ilvl w:val="1"/>
          <w:numId w:val="5"/>
        </w:numPr>
        <w:tabs>
          <w:tab w:val="clear" w:pos="1440"/>
          <w:tab w:val="num" w:pos="1560"/>
        </w:tabs>
        <w:spacing w:after="160"/>
        <w:ind w:left="1560" w:hanging="567"/>
        <w:rPr>
          <w:rFonts w:cstheme="minorHAnsi"/>
        </w:rPr>
      </w:pPr>
      <w:r w:rsidRPr="00D61C45">
        <w:rPr>
          <w:rFonts w:cstheme="minorHAnsi"/>
        </w:rPr>
        <w:t>heat emissions</w:t>
      </w:r>
    </w:p>
    <w:p w14:paraId="289B1D72" w14:textId="77777777" w:rsidR="00127A32" w:rsidRPr="00D61C45" w:rsidRDefault="00127A32" w:rsidP="00127A32">
      <w:pPr>
        <w:spacing w:after="240"/>
        <w:ind w:left="142" w:firstLine="709"/>
        <w:rPr>
          <w:rFonts w:cstheme="minorHAnsi"/>
        </w:rPr>
      </w:pPr>
      <w:r w:rsidRPr="00D61C45">
        <w:rPr>
          <w:rFonts w:cstheme="minorHAnsi"/>
        </w:rPr>
        <w:t>from the authorised activities.</w:t>
      </w:r>
    </w:p>
    <w:p w14:paraId="69DA8B20" w14:textId="77777777" w:rsidR="00127A32" w:rsidRPr="006019C8" w:rsidRDefault="00127A32" w:rsidP="009646FF">
      <w:pPr>
        <w:numPr>
          <w:ilvl w:val="0"/>
          <w:numId w:val="5"/>
        </w:numPr>
        <w:tabs>
          <w:tab w:val="clear" w:pos="720"/>
          <w:tab w:val="num" w:pos="851"/>
        </w:tabs>
        <w:spacing w:after="240"/>
        <w:ind w:left="851" w:hanging="567"/>
        <w:rPr>
          <w:rFonts w:cs="Arial"/>
        </w:rPr>
      </w:pPr>
      <w:r w:rsidRPr="006019C8">
        <w:rPr>
          <w:rFonts w:cs="Arial"/>
        </w:rPr>
        <w:t>Dust from the authorised activities, which has a significant impact on the environment, people or property, must not be emitted beyond the boundary of the Authorised Place.</w:t>
      </w:r>
    </w:p>
    <w:p w14:paraId="00183374" w14:textId="77777777" w:rsidR="00127A32" w:rsidRPr="006019C8" w:rsidRDefault="00127A32" w:rsidP="009646FF">
      <w:pPr>
        <w:numPr>
          <w:ilvl w:val="0"/>
          <w:numId w:val="5"/>
        </w:numPr>
        <w:tabs>
          <w:tab w:val="clear" w:pos="720"/>
          <w:tab w:val="num" w:pos="851"/>
        </w:tabs>
        <w:spacing w:after="240"/>
        <w:ind w:left="851" w:hanging="567"/>
        <w:rPr>
          <w:rFonts w:cs="Arial"/>
        </w:rPr>
      </w:pPr>
      <w:r w:rsidRPr="006019C8">
        <w:rPr>
          <w:rFonts w:cs="Arial"/>
        </w:rPr>
        <w:t>Offensive odours from the authorised activities as perceived by a SEPA officer must not be emitted beyond the boundary of the Authorised Place.</w:t>
      </w:r>
    </w:p>
    <w:p w14:paraId="3B7AA10A"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reasonable steps must be taken to prevent discharges to the water environment resulting from dust suppression activities, which may cause harm to the water environment.</w:t>
      </w:r>
    </w:p>
    <w:p w14:paraId="0CC95F1E"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SEPA must be notified via its pollution hotline contact telephone number as soon as reasonably practicable, and in any case within 24 hours of identification of an event, of any of the following:</w:t>
      </w:r>
    </w:p>
    <w:p w14:paraId="2452A890" w14:textId="77777777" w:rsidR="00127A32" w:rsidRPr="00D61C45" w:rsidRDefault="00127A32" w:rsidP="009646FF">
      <w:pPr>
        <w:numPr>
          <w:ilvl w:val="1"/>
          <w:numId w:val="5"/>
        </w:numPr>
        <w:tabs>
          <w:tab w:val="clear" w:pos="1440"/>
          <w:tab w:val="num" w:pos="1560"/>
        </w:tabs>
        <w:spacing w:after="240"/>
        <w:ind w:left="1560" w:hanging="568"/>
        <w:contextualSpacing/>
        <w:rPr>
          <w:rFonts w:cstheme="minorHAnsi"/>
        </w:rPr>
      </w:pPr>
      <w:r w:rsidRPr="00D61C45">
        <w:rPr>
          <w:rFonts w:cstheme="minorHAnsi"/>
        </w:rPr>
        <w:t>an event that has caused or could cause adverse impact to the environment or harm to human health;</w:t>
      </w:r>
    </w:p>
    <w:p w14:paraId="12196BAA" w14:textId="77777777" w:rsidR="00127A32" w:rsidRPr="00D61C45" w:rsidRDefault="00127A32" w:rsidP="009646FF">
      <w:pPr>
        <w:numPr>
          <w:ilvl w:val="1"/>
          <w:numId w:val="5"/>
        </w:numPr>
        <w:tabs>
          <w:tab w:val="clear" w:pos="1440"/>
          <w:tab w:val="num" w:pos="1560"/>
        </w:tabs>
        <w:spacing w:after="240"/>
        <w:ind w:left="1560" w:hanging="568"/>
        <w:contextualSpacing/>
        <w:rPr>
          <w:rFonts w:cstheme="minorHAnsi"/>
        </w:rPr>
      </w:pPr>
      <w:r w:rsidRPr="00D61C45">
        <w:rPr>
          <w:rFonts w:cstheme="minorHAnsi"/>
        </w:rPr>
        <w:t>an event that results, or could result, in an emission to the environment that is not authorised; and</w:t>
      </w:r>
    </w:p>
    <w:p w14:paraId="744419F1" w14:textId="77777777" w:rsidR="00127A32" w:rsidRPr="00D61C45" w:rsidRDefault="00127A32" w:rsidP="009646FF">
      <w:pPr>
        <w:numPr>
          <w:ilvl w:val="1"/>
          <w:numId w:val="5"/>
        </w:numPr>
        <w:tabs>
          <w:tab w:val="clear" w:pos="1440"/>
          <w:tab w:val="num" w:pos="1560"/>
        </w:tabs>
        <w:spacing w:after="160"/>
        <w:ind w:left="1560" w:hanging="568"/>
        <w:rPr>
          <w:rFonts w:cstheme="minorHAnsi"/>
        </w:rPr>
      </w:pPr>
      <w:r w:rsidRPr="00D61C45">
        <w:rPr>
          <w:rFonts w:cstheme="minorHAnsi"/>
        </w:rPr>
        <w:lastRenderedPageBreak/>
        <w:t>an event that has caused a breach of a condition of this authorisation.</w:t>
      </w:r>
    </w:p>
    <w:p w14:paraId="73A433CD" w14:textId="77777777" w:rsidR="00127A32" w:rsidRPr="00D61C45" w:rsidRDefault="00127A32" w:rsidP="00127A32">
      <w:pPr>
        <w:spacing w:after="240"/>
        <w:ind w:left="851"/>
        <w:rPr>
          <w:rFonts w:cstheme="minorHAnsi"/>
        </w:rPr>
      </w:pPr>
      <w:r w:rsidRPr="00D61C45">
        <w:rPr>
          <w:rFonts w:cstheme="minorHAnsi"/>
        </w:rPr>
        <w:t xml:space="preserve">In this condition, the meaning of ‘event’ is as defined in </w:t>
      </w:r>
      <w:r w:rsidRPr="00CE65FB">
        <w:rPr>
          <w:rFonts w:cstheme="minorHAnsi"/>
        </w:rPr>
        <w:t xml:space="preserve">the Interpretation </w:t>
      </w:r>
      <w:r w:rsidRPr="00D61C45">
        <w:rPr>
          <w:rFonts w:cstheme="minorHAnsi"/>
        </w:rPr>
        <w:t>of Terms</w:t>
      </w:r>
      <w:r>
        <w:rPr>
          <w:rFonts w:cstheme="minorHAnsi"/>
        </w:rPr>
        <w:t xml:space="preserve"> of this authorisation</w:t>
      </w:r>
      <w:r w:rsidRPr="00D61C45">
        <w:rPr>
          <w:rFonts w:cstheme="minorHAnsi"/>
        </w:rPr>
        <w:t>. </w:t>
      </w:r>
    </w:p>
    <w:p w14:paraId="7D64260C"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measures that are reasonably practicable must be taken to stop an event and to minimise its effect on the environment.</w:t>
      </w:r>
    </w:p>
    <w:p w14:paraId="06148DD4" w14:textId="77777777" w:rsidR="00127A32" w:rsidRPr="00D61C45" w:rsidRDefault="00127A32" w:rsidP="009646FF">
      <w:pPr>
        <w:numPr>
          <w:ilvl w:val="0"/>
          <w:numId w:val="5"/>
        </w:numPr>
        <w:tabs>
          <w:tab w:val="clear" w:pos="720"/>
          <w:tab w:val="left" w:pos="851"/>
        </w:tabs>
        <w:spacing w:after="160"/>
        <w:ind w:left="851" w:hanging="567"/>
        <w:rPr>
          <w:rFonts w:cstheme="minorHAnsi"/>
        </w:rPr>
      </w:pPr>
      <w:r w:rsidRPr="00D61C45">
        <w:rPr>
          <w:rFonts w:cstheme="minorHAnsi"/>
        </w:rPr>
        <w:t>Within 14 days of an event a report must be submitted to SEPA detailing:</w:t>
      </w:r>
    </w:p>
    <w:p w14:paraId="5D91AE0B"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the reason(s) for the event;</w:t>
      </w:r>
    </w:p>
    <w:p w14:paraId="38CEC665"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the action(s) taken to stop the event and minimise the impacts; and</w:t>
      </w:r>
    </w:p>
    <w:p w14:paraId="6F9DE7D5" w14:textId="77777777" w:rsidR="00127A32" w:rsidRPr="00D61C45" w:rsidRDefault="00127A32" w:rsidP="009646FF">
      <w:pPr>
        <w:numPr>
          <w:ilvl w:val="1"/>
          <w:numId w:val="5"/>
        </w:numPr>
        <w:tabs>
          <w:tab w:val="clear" w:pos="1440"/>
          <w:tab w:val="num" w:pos="1560"/>
        </w:tabs>
        <w:spacing w:after="160"/>
        <w:ind w:left="1560" w:hanging="567"/>
        <w:rPr>
          <w:rFonts w:cstheme="minorHAnsi"/>
        </w:rPr>
      </w:pPr>
      <w:r w:rsidRPr="00D61C45">
        <w:rPr>
          <w:rFonts w:cstheme="minorHAnsi"/>
        </w:rPr>
        <w:t>the action(s) taken to prevent the event from reoccurring.</w:t>
      </w:r>
    </w:p>
    <w:p w14:paraId="17D3B9BD"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information recorded, kept or submitted to SEPA in accordance with a condition of this authorisation must be:</w:t>
      </w:r>
    </w:p>
    <w:p w14:paraId="308935BE"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true and accurate; and</w:t>
      </w:r>
    </w:p>
    <w:p w14:paraId="1ADF88B3"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kept for a minimum of six years; and</w:t>
      </w:r>
    </w:p>
    <w:p w14:paraId="0C8C0A3B" w14:textId="77777777" w:rsidR="00127A32" w:rsidRDefault="00127A32" w:rsidP="009646FF">
      <w:pPr>
        <w:numPr>
          <w:ilvl w:val="1"/>
          <w:numId w:val="5"/>
        </w:numPr>
        <w:tabs>
          <w:tab w:val="clear" w:pos="1440"/>
          <w:tab w:val="num" w:pos="1560"/>
        </w:tabs>
        <w:spacing w:after="240"/>
        <w:ind w:left="1560" w:hanging="567"/>
      </w:pPr>
      <w:r w:rsidRPr="738B8D23">
        <w:t>provided to SEPA upon request.</w:t>
      </w:r>
    </w:p>
    <w:p w14:paraId="73712CAF" w14:textId="77777777" w:rsidR="00127A32" w:rsidRDefault="00127A32" w:rsidP="00127A32">
      <w:pPr>
        <w:pStyle w:val="Heading3"/>
      </w:pPr>
      <w:bookmarkStart w:id="50" w:name="_Toc233640136"/>
      <w:bookmarkStart w:id="51" w:name="_Toc242964484"/>
      <w:r w:rsidRPr="0C7020DF">
        <w:t xml:space="preserve">Interpretation of </w:t>
      </w:r>
      <w:r>
        <w:t>T</w:t>
      </w:r>
      <w:r w:rsidRPr="0C7020DF">
        <w:t>erms</w:t>
      </w:r>
      <w:bookmarkEnd w:id="50"/>
      <w:bookmarkEnd w:id="51"/>
    </w:p>
    <w:p w14:paraId="57CC18B4" w14:textId="655C9A90" w:rsidR="00127A32" w:rsidRDefault="00127A32" w:rsidP="00127A32">
      <w:pPr>
        <w:spacing w:after="240"/>
      </w:pPr>
      <w:r>
        <w:t xml:space="preserve">The Interpretation of Terms for coating of roadstone with bitumen at ambient temperature at a </w:t>
      </w:r>
      <w:r w:rsidR="00A11F3C">
        <w:t>static</w:t>
      </w:r>
      <w:r>
        <w:t xml:space="preserve"> location are listed below.</w:t>
      </w:r>
    </w:p>
    <w:p w14:paraId="3EBBA161" w14:textId="77777777" w:rsidR="00E16C64" w:rsidRPr="00E16C64" w:rsidRDefault="00E16C64" w:rsidP="00E16C64">
      <w:pPr>
        <w:spacing w:after="240" w:line="240" w:lineRule="auto"/>
        <w:ind w:left="3459" w:hanging="3459"/>
        <w:rPr>
          <w:rFonts w:ascii="Arial" w:hAnsi="Arial" w:cs="Arial"/>
          <w:b/>
          <w:bCs/>
        </w:rPr>
      </w:pPr>
      <w:r w:rsidRPr="00E16C64">
        <w:rPr>
          <w:rFonts w:ascii="Arial" w:hAnsi="Arial" w:cs="Arial"/>
          <w:b/>
          <w:bCs/>
        </w:rPr>
        <w:t>Ambient temperature</w:t>
      </w:r>
    </w:p>
    <w:p w14:paraId="3F2ADF8E" w14:textId="77777777" w:rsidR="00E16C64" w:rsidRPr="00E16C64" w:rsidRDefault="00E16C64" w:rsidP="003B3336">
      <w:pPr>
        <w:tabs>
          <w:tab w:val="left" w:pos="0"/>
        </w:tabs>
        <w:spacing w:after="240"/>
        <w:rPr>
          <w:rFonts w:ascii="Arial" w:hAnsi="Arial" w:cs="Arial"/>
        </w:rPr>
      </w:pPr>
      <w:r w:rsidRPr="00E16C64">
        <w:rPr>
          <w:rFonts w:ascii="Arial" w:hAnsi="Arial" w:cs="Arial"/>
        </w:rPr>
        <w:t xml:space="preserve">The normal room or outdoor temperature, that is unaffected by direct heating from a nearby source, expected at the location where the activities are carried out. </w:t>
      </w:r>
    </w:p>
    <w:p w14:paraId="4BDC9738" w14:textId="77777777" w:rsidR="00127A32" w:rsidRDefault="00127A32" w:rsidP="00127A32">
      <w:pPr>
        <w:pStyle w:val="Bodytexth4"/>
        <w:spacing w:after="240" w:line="240" w:lineRule="auto"/>
      </w:pPr>
      <w:r w:rsidRPr="00CF123E">
        <w:t>Arrestment equipment</w:t>
      </w:r>
      <w:r w:rsidRPr="00CF123E">
        <w:tab/>
      </w:r>
    </w:p>
    <w:p w14:paraId="68A21369" w14:textId="77777777" w:rsidR="00127A32" w:rsidRPr="00CF123E" w:rsidRDefault="00127A32" w:rsidP="00127A32">
      <w:pPr>
        <w:spacing w:after="240"/>
        <w:ind w:left="3459" w:hanging="3459"/>
        <w:rPr>
          <w:rFonts w:ascii="Arial" w:eastAsia="Times New Roman" w:hAnsi="Arial" w:cs="Arial"/>
          <w:color w:val="000000"/>
          <w:lang w:eastAsia="en-GB"/>
        </w:rPr>
      </w:pPr>
      <w:r w:rsidRPr="00CF123E">
        <w:rPr>
          <w:rFonts w:ascii="Arial" w:eastAsia="Times New Roman" w:hAnsi="Arial" w:cs="Arial"/>
          <w:color w:val="000000"/>
          <w:lang w:eastAsia="en-GB"/>
        </w:rPr>
        <w:t>Equipment used to mitigate the effects of emissions.</w:t>
      </w:r>
    </w:p>
    <w:p w14:paraId="2CCF9BB5" w14:textId="77777777" w:rsidR="00127A32" w:rsidRDefault="00127A32" w:rsidP="00127A32">
      <w:pPr>
        <w:spacing w:after="240" w:line="240" w:lineRule="auto"/>
        <w:ind w:left="3459" w:hanging="3459"/>
        <w:rPr>
          <w:rFonts w:ascii="Arial" w:hAnsi="Arial" w:cs="Arial"/>
        </w:rPr>
      </w:pPr>
      <w:r w:rsidRPr="00CF123E">
        <w:rPr>
          <w:rFonts w:ascii="Arial" w:hAnsi="Arial" w:cs="Arial"/>
          <w:b/>
          <w:bCs/>
        </w:rPr>
        <w:t>Asphalt</w:t>
      </w:r>
      <w:r w:rsidRPr="00CF123E">
        <w:rPr>
          <w:rFonts w:ascii="Arial" w:hAnsi="Arial" w:cs="Arial"/>
        </w:rPr>
        <w:tab/>
      </w:r>
    </w:p>
    <w:p w14:paraId="33952C32" w14:textId="77777777" w:rsidR="00127A32" w:rsidRPr="00CF123E" w:rsidRDefault="00127A32" w:rsidP="00127A32">
      <w:pPr>
        <w:spacing w:after="240"/>
        <w:ind w:left="3459" w:hanging="3459"/>
        <w:rPr>
          <w:rFonts w:ascii="Arial" w:eastAsia="Calibri" w:hAnsi="Arial" w:cs="Arial"/>
          <w:color w:val="202124"/>
          <w:shd w:val="clear" w:color="auto" w:fill="FFFFFF"/>
        </w:rPr>
      </w:pPr>
      <w:r w:rsidRPr="00CF123E">
        <w:rPr>
          <w:rFonts w:ascii="Arial" w:eastAsia="Calibri" w:hAnsi="Arial" w:cs="Arial"/>
          <w:color w:val="202124"/>
          <w:shd w:val="clear" w:color="auto" w:fill="FFFFFF"/>
        </w:rPr>
        <w:t>A mixture of dark bituminous pitch with sand or gravel, used for surfacing roads.</w:t>
      </w:r>
    </w:p>
    <w:p w14:paraId="7CCD51E7" w14:textId="77777777" w:rsidR="00127A32" w:rsidRDefault="00127A32" w:rsidP="00127A32">
      <w:pPr>
        <w:spacing w:after="240" w:line="240" w:lineRule="auto"/>
        <w:ind w:left="3459" w:hanging="3459"/>
        <w:rPr>
          <w:rFonts w:ascii="Arial" w:hAnsi="Arial" w:cs="Arial"/>
        </w:rPr>
      </w:pPr>
      <w:r w:rsidRPr="00CF123E">
        <w:rPr>
          <w:rFonts w:ascii="Arial" w:hAnsi="Arial" w:cs="Arial"/>
          <w:b/>
          <w:bCs/>
        </w:rPr>
        <w:t>Coal tar</w:t>
      </w:r>
    </w:p>
    <w:p w14:paraId="6BCBFFA7" w14:textId="77777777" w:rsidR="00127A32" w:rsidRPr="00CF123E" w:rsidRDefault="00127A32" w:rsidP="00127A32">
      <w:pPr>
        <w:spacing w:after="240"/>
        <w:rPr>
          <w:rFonts w:ascii="Arial" w:eastAsia="Calibri" w:hAnsi="Arial" w:cs="Arial"/>
          <w:color w:val="0B0C0C"/>
          <w:shd w:val="clear" w:color="auto" w:fill="FFFFFF"/>
        </w:rPr>
      </w:pPr>
      <w:r w:rsidRPr="00CF123E">
        <w:rPr>
          <w:rFonts w:ascii="Arial" w:eastAsia="Calibri" w:hAnsi="Arial" w:cs="Arial"/>
          <w:color w:val="000000"/>
        </w:rPr>
        <w:lastRenderedPageBreak/>
        <w:t xml:space="preserve">A thick black liquid produced by distilling bituminous coal, containing benzene, naphthalene, phenols, aniline, and other organic chemicals. </w:t>
      </w:r>
      <w:r w:rsidRPr="00CF123E">
        <w:rPr>
          <w:rFonts w:ascii="Arial" w:eastAsia="Calibri" w:hAnsi="Arial" w:cs="Arial"/>
          <w:color w:val="0B0C0C"/>
        </w:rPr>
        <w:t xml:space="preserve">Asphalt waste containing coal tar </w:t>
      </w:r>
      <w:proofErr w:type="gramStart"/>
      <w:r w:rsidRPr="00CF123E">
        <w:rPr>
          <w:rFonts w:ascii="Arial" w:eastAsia="Calibri" w:hAnsi="Arial" w:cs="Arial"/>
          <w:color w:val="0B0C0C"/>
        </w:rPr>
        <w:t>is considered to be</w:t>
      </w:r>
      <w:proofErr w:type="gramEnd"/>
      <w:r w:rsidRPr="00CF123E">
        <w:rPr>
          <w:rFonts w:ascii="Arial" w:eastAsia="Calibri" w:hAnsi="Arial" w:cs="Arial"/>
          <w:color w:val="0B0C0C"/>
        </w:rPr>
        <w:t xml:space="preserve"> hazardous waste where the level of coal tar is &gt;0.1%. </w:t>
      </w:r>
      <w:r w:rsidRPr="00CF123E">
        <w:rPr>
          <w:rFonts w:ascii="Arial" w:eastAsia="Calibri" w:hAnsi="Arial" w:cs="Arial"/>
          <w:color w:val="0B0C0C"/>
          <w:shd w:val="clear" w:color="auto" w:fill="FFFFFF"/>
        </w:rPr>
        <w:t xml:space="preserve">Asphalt waste containing coal tar </w:t>
      </w:r>
      <w:proofErr w:type="gramStart"/>
      <w:r w:rsidRPr="00CF123E">
        <w:rPr>
          <w:rFonts w:ascii="Arial" w:eastAsia="Calibri" w:hAnsi="Arial" w:cs="Arial"/>
          <w:color w:val="0B0C0C"/>
          <w:shd w:val="clear" w:color="auto" w:fill="FFFFFF"/>
        </w:rPr>
        <w:t>is considered to be</w:t>
      </w:r>
      <w:proofErr w:type="gramEnd"/>
      <w:r w:rsidRPr="00CF123E">
        <w:rPr>
          <w:rFonts w:ascii="Arial" w:eastAsia="Calibri" w:hAnsi="Arial" w:cs="Arial"/>
          <w:color w:val="0B0C0C"/>
          <w:shd w:val="clear" w:color="auto" w:fill="FFFFFF"/>
        </w:rPr>
        <w:t xml:space="preserve"> hazardous waste where the level of coal tar is &gt;0.1%.</w:t>
      </w:r>
    </w:p>
    <w:p w14:paraId="0C1BA9E0" w14:textId="77777777" w:rsidR="00127A32" w:rsidRDefault="00127A32" w:rsidP="00127A32">
      <w:pPr>
        <w:spacing w:after="240" w:line="240" w:lineRule="auto"/>
        <w:ind w:left="3459" w:hanging="3459"/>
      </w:pPr>
      <w:r w:rsidRPr="00CF123E">
        <w:rPr>
          <w:rFonts w:ascii="Arial" w:eastAsia="MS PGothic" w:hAnsi="Arial" w:cs="Arial"/>
          <w:b/>
          <w:bCs/>
        </w:rPr>
        <w:t>Dust</w:t>
      </w:r>
      <w:r w:rsidRPr="00CF123E">
        <w:tab/>
      </w:r>
    </w:p>
    <w:p w14:paraId="1C50A1C3"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Suspended solid particles and liquid droplets suspended in air which may be deposited on surfaces and may cause air pollution and/or nuisance. </w:t>
      </w:r>
    </w:p>
    <w:p w14:paraId="5C5A6FD5" w14:textId="77777777" w:rsidR="00127A32" w:rsidRDefault="00127A32" w:rsidP="00127A32">
      <w:pPr>
        <w:spacing w:after="240" w:line="240" w:lineRule="auto"/>
        <w:ind w:left="3459" w:hanging="3459"/>
      </w:pPr>
      <w:r w:rsidRPr="00CF123E">
        <w:rPr>
          <w:rFonts w:ascii="Arial" w:eastAsia="Calibri" w:hAnsi="Arial" w:cs="Arial"/>
          <w:b/>
          <w:bCs/>
          <w:color w:val="000000"/>
        </w:rPr>
        <w:t>Emission limit value</w:t>
      </w:r>
      <w:r w:rsidRPr="00CF123E">
        <w:tab/>
      </w:r>
    </w:p>
    <w:p w14:paraId="14812ED9"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The mass, expressed in terms of specific parameters, concentrated or level of an emission, which may or may not be exceeded during one or more periods of time.</w:t>
      </w:r>
    </w:p>
    <w:p w14:paraId="3AEF06F6" w14:textId="77777777" w:rsidR="00127A32" w:rsidRPr="00CF123E" w:rsidRDefault="00127A32" w:rsidP="00127A32">
      <w:pPr>
        <w:spacing w:after="60"/>
        <w:rPr>
          <w:rFonts w:ascii="Arial" w:eastAsia="Calibri" w:hAnsi="Arial" w:cs="Arial"/>
          <w:color w:val="000000"/>
        </w:rPr>
      </w:pPr>
      <w:r w:rsidRPr="00CF123E">
        <w:rPr>
          <w:rFonts w:ascii="Arial" w:eastAsia="Calibri" w:hAnsi="Arial" w:cs="Arial"/>
          <w:color w:val="000000"/>
        </w:rPr>
        <w:t>All emission limit values are defined at:</w:t>
      </w:r>
    </w:p>
    <w:p w14:paraId="7EEAD3D2" w14:textId="77777777" w:rsidR="00127A32" w:rsidRPr="00CF123E" w:rsidRDefault="00127A32" w:rsidP="009646FF">
      <w:pPr>
        <w:pStyle w:val="ListParagraph"/>
        <w:numPr>
          <w:ilvl w:val="0"/>
          <w:numId w:val="7"/>
        </w:numPr>
        <w:spacing w:after="240"/>
        <w:ind w:left="993" w:hanging="567"/>
        <w:rPr>
          <w:rFonts w:ascii="Arial" w:eastAsia="Calibri" w:hAnsi="Arial" w:cs="Arial"/>
          <w:color w:val="000000"/>
        </w:rPr>
      </w:pPr>
      <w:r w:rsidRPr="00CF123E">
        <w:rPr>
          <w:rFonts w:ascii="Arial" w:eastAsia="Calibri" w:hAnsi="Arial" w:cs="Arial"/>
          <w:color w:val="000000"/>
        </w:rPr>
        <w:t>a temperature of 273.1K;</w:t>
      </w:r>
    </w:p>
    <w:p w14:paraId="11CD11EF" w14:textId="77777777" w:rsidR="00127A32" w:rsidRPr="00CF123E" w:rsidRDefault="00127A32" w:rsidP="009646FF">
      <w:pPr>
        <w:pStyle w:val="ListParagraph"/>
        <w:numPr>
          <w:ilvl w:val="0"/>
          <w:numId w:val="7"/>
        </w:numPr>
        <w:spacing w:after="240"/>
        <w:ind w:left="993" w:hanging="567"/>
        <w:rPr>
          <w:rFonts w:ascii="Arial" w:eastAsia="Calibri" w:hAnsi="Arial" w:cs="Arial"/>
          <w:color w:val="000000"/>
        </w:rPr>
      </w:pPr>
      <w:r w:rsidRPr="00CF123E">
        <w:rPr>
          <w:rFonts w:ascii="Arial" w:eastAsia="Calibri" w:hAnsi="Arial" w:cs="Arial"/>
          <w:color w:val="000000"/>
        </w:rPr>
        <w:t>a pressure of 101.3kPa:</w:t>
      </w:r>
    </w:p>
    <w:p w14:paraId="0335AE02"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without correction for water vapour content.</w:t>
      </w:r>
    </w:p>
    <w:p w14:paraId="3D612E56" w14:textId="77777777" w:rsidR="00127A32" w:rsidRDefault="00127A32" w:rsidP="00127A32">
      <w:pPr>
        <w:spacing w:after="240" w:line="240" w:lineRule="auto"/>
        <w:ind w:left="3459" w:hanging="3459"/>
        <w:rPr>
          <w:rFonts w:ascii="Arial" w:eastAsia="Calibri" w:hAnsi="Arial" w:cs="Arial"/>
          <w:color w:val="000000"/>
        </w:rPr>
      </w:pPr>
      <w:r w:rsidRPr="00CF123E">
        <w:rPr>
          <w:rFonts w:ascii="Arial" w:eastAsia="Calibri" w:hAnsi="Arial" w:cs="Arial"/>
          <w:b/>
          <w:bCs/>
          <w:color w:val="000000"/>
        </w:rPr>
        <w:t>Environmental harm</w:t>
      </w:r>
      <w:r w:rsidRPr="00CF123E">
        <w:rPr>
          <w:rFonts w:ascii="Arial" w:eastAsia="Calibri" w:hAnsi="Arial" w:cs="Arial"/>
          <w:color w:val="000000"/>
        </w:rPr>
        <w:tab/>
      </w:r>
    </w:p>
    <w:p w14:paraId="543B6825" w14:textId="77777777" w:rsidR="00127A32" w:rsidRPr="00CF123E" w:rsidRDefault="00127A32" w:rsidP="003F1FA4">
      <w:pPr>
        <w:pStyle w:val="ListParagraph"/>
        <w:numPr>
          <w:ilvl w:val="0"/>
          <w:numId w:val="8"/>
        </w:numPr>
        <w:spacing w:after="60"/>
        <w:ind w:left="851" w:hanging="567"/>
        <w:rPr>
          <w:rFonts w:ascii="Arial" w:eastAsia="Calibri" w:hAnsi="Arial" w:cs="Arial"/>
          <w:color w:val="000000"/>
        </w:rPr>
      </w:pPr>
      <w:r w:rsidRPr="00CF123E">
        <w:rPr>
          <w:rFonts w:ascii="Arial" w:eastAsia="Arial" w:hAnsi="Arial" w:cs="Arial"/>
          <w:spacing w:val="-3"/>
        </w:rPr>
        <w:t>Harm to the health of human beings or living organisms,</w:t>
      </w:r>
    </w:p>
    <w:p w14:paraId="06172830" w14:textId="77777777" w:rsidR="00127A32" w:rsidRPr="00CF123E" w:rsidRDefault="00127A32" w:rsidP="003F1FA4">
      <w:pPr>
        <w:pStyle w:val="ListParagraph"/>
        <w:numPr>
          <w:ilvl w:val="0"/>
          <w:numId w:val="8"/>
        </w:numPr>
        <w:spacing w:after="240"/>
        <w:ind w:left="851" w:hanging="567"/>
        <w:rPr>
          <w:rFonts w:ascii="Arial" w:eastAsia="Calibri" w:hAnsi="Arial" w:cs="Arial"/>
          <w:color w:val="000000"/>
        </w:rPr>
      </w:pPr>
      <w:r w:rsidRPr="00CF123E">
        <w:rPr>
          <w:rFonts w:ascii="Arial" w:eastAsia="Arial" w:hAnsi="Arial" w:cs="Arial"/>
          <w:spacing w:val="-3"/>
        </w:rPr>
        <w:t>Harm to the quality of the environment, including:</w:t>
      </w:r>
    </w:p>
    <w:p w14:paraId="416D7D9F"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harm to the quality of the environment taken as a whole,</w:t>
      </w:r>
    </w:p>
    <w:p w14:paraId="207921D8"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harm to the quality of air, water or land, and</w:t>
      </w:r>
    </w:p>
    <w:p w14:paraId="62141037"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other impairment of, or interference with, ecosystems,</w:t>
      </w:r>
    </w:p>
    <w:p w14:paraId="36BF0963" w14:textId="77777777" w:rsidR="00127A32" w:rsidRPr="00CF123E" w:rsidRDefault="00127A32" w:rsidP="003F1FA4">
      <w:pPr>
        <w:pStyle w:val="ListParagraph"/>
        <w:numPr>
          <w:ilvl w:val="0"/>
          <w:numId w:val="8"/>
        </w:numPr>
        <w:spacing w:after="240"/>
        <w:ind w:left="851" w:hanging="567"/>
        <w:jc w:val="both"/>
        <w:rPr>
          <w:rFonts w:ascii="Arial" w:eastAsia="Arial" w:hAnsi="Arial" w:cs="Arial"/>
          <w:spacing w:val="-3"/>
        </w:rPr>
      </w:pPr>
      <w:r w:rsidRPr="00CF123E">
        <w:rPr>
          <w:rFonts w:ascii="Arial" w:eastAsia="Arial" w:hAnsi="Arial" w:cs="Arial"/>
          <w:spacing w:val="-3"/>
        </w:rPr>
        <w:t>Offence to the senses of human beings,</w:t>
      </w:r>
    </w:p>
    <w:p w14:paraId="59D7FB06" w14:textId="77777777" w:rsidR="00127A32" w:rsidRPr="00CF123E" w:rsidRDefault="00127A32" w:rsidP="003F1FA4">
      <w:pPr>
        <w:pStyle w:val="ListParagraph"/>
        <w:numPr>
          <w:ilvl w:val="0"/>
          <w:numId w:val="8"/>
        </w:numPr>
        <w:spacing w:after="240"/>
        <w:ind w:left="851" w:hanging="567"/>
        <w:jc w:val="both"/>
        <w:rPr>
          <w:rFonts w:ascii="Arial" w:eastAsia="Arial" w:hAnsi="Arial" w:cs="Arial"/>
          <w:spacing w:val="-3"/>
        </w:rPr>
      </w:pPr>
      <w:r w:rsidRPr="00CF123E">
        <w:rPr>
          <w:rFonts w:ascii="Arial" w:eastAsia="Arial" w:hAnsi="Arial" w:cs="Arial"/>
          <w:spacing w:val="-3"/>
        </w:rPr>
        <w:t>Damage to property, or</w:t>
      </w:r>
    </w:p>
    <w:p w14:paraId="4DC5E9C6" w14:textId="77777777" w:rsidR="00127A32" w:rsidRPr="001705CE" w:rsidRDefault="00127A32" w:rsidP="003F1FA4">
      <w:pPr>
        <w:pStyle w:val="ListParagraph"/>
        <w:numPr>
          <w:ilvl w:val="0"/>
          <w:numId w:val="8"/>
        </w:numPr>
        <w:spacing w:after="240"/>
        <w:ind w:left="851" w:hanging="567"/>
        <w:contextualSpacing w:val="0"/>
        <w:rPr>
          <w:rFonts w:ascii="Arial" w:eastAsia="Arial" w:hAnsi="Arial" w:cs="Arial"/>
          <w:spacing w:val="-3"/>
        </w:rPr>
      </w:pPr>
      <w:r w:rsidRPr="001705CE">
        <w:rPr>
          <w:rFonts w:ascii="Arial" w:eastAsia="Arial" w:hAnsi="Arial" w:cs="Arial"/>
          <w:spacing w:val="-3"/>
        </w:rPr>
        <w:t>Impairment of, or any interference with, amenities or other legitimate uses of the environment.</w:t>
      </w:r>
    </w:p>
    <w:p w14:paraId="3CA62D8B" w14:textId="77777777" w:rsidR="00127A32" w:rsidRDefault="00127A32" w:rsidP="00127A32">
      <w:pPr>
        <w:spacing w:after="240" w:line="240" w:lineRule="auto"/>
        <w:ind w:left="3459" w:hanging="3459"/>
        <w:jc w:val="both"/>
      </w:pPr>
      <w:r w:rsidRPr="00CF123E">
        <w:rPr>
          <w:rFonts w:ascii="Arial" w:hAnsi="Arial" w:cs="Arial"/>
          <w:b/>
          <w:bCs/>
        </w:rPr>
        <w:t>Event</w:t>
      </w:r>
      <w:r w:rsidRPr="00CF123E">
        <w:tab/>
      </w:r>
    </w:p>
    <w:p w14:paraId="4E2DF474" w14:textId="77777777" w:rsidR="00127A32" w:rsidRPr="00CF123E"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t>Any accident which has caused or could cause environmental harm; or</w:t>
      </w:r>
    </w:p>
    <w:p w14:paraId="5407E081" w14:textId="77777777" w:rsidR="00127A32" w:rsidRPr="00CF123E"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lastRenderedPageBreak/>
        <w:t>Any malfunction, breakdown or failure of plant, infrastructure or techniques which has caused or could cause environmental harm; or</w:t>
      </w:r>
    </w:p>
    <w:p w14:paraId="7F135030" w14:textId="5D528E50" w:rsidR="00E16C64" w:rsidRPr="00E20689"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t>Force majeure or action taken to save human life or limb.</w:t>
      </w:r>
    </w:p>
    <w:p w14:paraId="19260B34" w14:textId="77777777" w:rsidR="00127A32" w:rsidRDefault="00127A32" w:rsidP="00127A32">
      <w:pPr>
        <w:spacing w:after="240" w:line="240" w:lineRule="auto"/>
        <w:ind w:left="3459" w:hanging="3459"/>
        <w:rPr>
          <w:rFonts w:ascii="Arial" w:hAnsi="Arial" w:cs="Arial"/>
          <w:b/>
          <w:bCs/>
        </w:rPr>
      </w:pPr>
      <w:r w:rsidRPr="00CF123E">
        <w:rPr>
          <w:rFonts w:ascii="Arial" w:hAnsi="Arial" w:cs="Arial"/>
          <w:b/>
          <w:bCs/>
        </w:rPr>
        <w:t>Managed stockpile</w:t>
      </w:r>
      <w:r w:rsidRPr="00CF123E">
        <w:rPr>
          <w:rFonts w:ascii="Arial" w:hAnsi="Arial" w:cs="Arial"/>
          <w:b/>
          <w:bCs/>
        </w:rPr>
        <w:tab/>
      </w:r>
    </w:p>
    <w:p w14:paraId="638878B8" w14:textId="77777777" w:rsidR="00127A32" w:rsidRPr="00CF123E" w:rsidRDefault="00127A32" w:rsidP="00127A32">
      <w:pPr>
        <w:spacing w:after="240"/>
        <w:ind w:left="3459" w:hanging="3459"/>
        <w:rPr>
          <w:rFonts w:ascii="Arial" w:hAnsi="Arial" w:cs="Arial"/>
        </w:rPr>
      </w:pPr>
      <w:r>
        <w:rPr>
          <w:rFonts w:ascii="Arial" w:hAnsi="Arial" w:cs="Arial"/>
        </w:rPr>
        <w:t>A</w:t>
      </w:r>
      <w:r w:rsidRPr="00CF123E">
        <w:rPr>
          <w:rFonts w:ascii="Arial" w:hAnsi="Arial" w:cs="Arial"/>
        </w:rPr>
        <w:t xml:space="preserve"> controlled pile of materials which minimises airborne dust creation </w:t>
      </w:r>
      <w:proofErr w:type="gramStart"/>
      <w:r w:rsidRPr="00CF123E">
        <w:rPr>
          <w:rFonts w:ascii="Arial" w:hAnsi="Arial" w:cs="Arial"/>
        </w:rPr>
        <w:t>by the use of</w:t>
      </w:r>
      <w:proofErr w:type="gramEnd"/>
      <w:r w:rsidRPr="00CF123E">
        <w:rPr>
          <w:rFonts w:ascii="Arial" w:hAnsi="Arial" w:cs="Arial"/>
        </w:rPr>
        <w:t xml:space="preserve">: </w:t>
      </w:r>
    </w:p>
    <w:p w14:paraId="058C18D8"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 xml:space="preserve">appropriate siting based on factors such as prevailing winds, proximity of site boundary, neighbours and sensitive receptors; </w:t>
      </w:r>
    </w:p>
    <w:p w14:paraId="6AA1BC75"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 xml:space="preserve">wind dynamics control using fencing, bunding, profiling; </w:t>
      </w:r>
    </w:p>
    <w:p w14:paraId="59C7B1DD"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treatment with water and/or suppressants; or</w:t>
      </w:r>
    </w:p>
    <w:p w14:paraId="5CFF5190"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sized so that the quantity of materials on site is kept to a minimum quantity necessary for operational requirements.</w:t>
      </w:r>
    </w:p>
    <w:p w14:paraId="49E8D8D4" w14:textId="77777777" w:rsidR="00127A32" w:rsidRDefault="00127A32" w:rsidP="00127A32">
      <w:pPr>
        <w:spacing w:after="240" w:line="240" w:lineRule="auto"/>
        <w:ind w:left="3459" w:hanging="3459"/>
      </w:pPr>
      <w:r w:rsidRPr="31000444">
        <w:rPr>
          <w:rFonts w:ascii="Arial" w:hAnsi="Arial" w:cs="Arial"/>
          <w:b/>
          <w:bCs/>
        </w:rPr>
        <w:t>Normal operation</w:t>
      </w:r>
      <w:r>
        <w:tab/>
      </w:r>
    </w:p>
    <w:p w14:paraId="04D31CDA" w14:textId="77777777" w:rsidR="00127A32" w:rsidRPr="00CF123E" w:rsidRDefault="00127A32" w:rsidP="00127A32">
      <w:pPr>
        <w:spacing w:after="240"/>
        <w:ind w:left="3459" w:hanging="3459"/>
        <w:rPr>
          <w:rFonts w:ascii="Arial" w:hAnsi="Arial" w:cs="Arial"/>
        </w:rPr>
      </w:pPr>
      <w:r w:rsidRPr="31000444">
        <w:rPr>
          <w:rFonts w:ascii="Arial" w:eastAsia="MS PGothic" w:hAnsi="Arial" w:cs="Arial"/>
        </w:rPr>
        <w:t>Operation of authorised activities excluding start-up and shut-down periods</w:t>
      </w:r>
      <w:r w:rsidRPr="31000444">
        <w:rPr>
          <w:rFonts w:ascii="Arial" w:hAnsi="Arial" w:cs="Arial"/>
        </w:rPr>
        <w:t>.</w:t>
      </w:r>
    </w:p>
    <w:p w14:paraId="320696E3" w14:textId="77777777" w:rsidR="00127A32" w:rsidRDefault="00127A32" w:rsidP="00127A32">
      <w:pPr>
        <w:spacing w:after="240" w:line="240" w:lineRule="auto"/>
        <w:ind w:left="3459" w:hanging="3459"/>
      </w:pPr>
      <w:r w:rsidRPr="00CF123E">
        <w:rPr>
          <w:rFonts w:ascii="Arial" w:eastAsia="Calibri" w:hAnsi="Arial" w:cs="Arial"/>
          <w:b/>
          <w:bCs/>
          <w:color w:val="000000"/>
        </w:rPr>
        <w:t>SEPA Officer</w:t>
      </w:r>
      <w:r w:rsidRPr="00CF123E">
        <w:tab/>
      </w:r>
    </w:p>
    <w:p w14:paraId="0C9E056F" w14:textId="5CAEFCE2" w:rsidR="006A04EF" w:rsidRDefault="00127A32" w:rsidP="00A36B0D">
      <w:pPr>
        <w:spacing w:after="240"/>
        <w:rPr>
          <w:rFonts w:ascii="Arial" w:eastAsia="Times New Roman" w:hAnsi="Arial" w:cs="Arial"/>
          <w:lang w:eastAsia="en-GB"/>
        </w:rPr>
      </w:pPr>
      <w:r w:rsidRPr="00CF123E">
        <w:rPr>
          <w:rFonts w:ascii="Arial" w:eastAsia="Times New Roman" w:hAnsi="Arial" w:cs="Arial"/>
          <w:lang w:eastAsia="en-GB"/>
        </w:rPr>
        <w:t>Any person who is authorised in writing by SEPA under section 108 of the Environment Act 1995.</w:t>
      </w:r>
    </w:p>
    <w:p w14:paraId="76974E79" w14:textId="196FA63A" w:rsidR="00E20689" w:rsidRPr="00C80B4C" w:rsidRDefault="00C80B4C" w:rsidP="00EE62B9">
      <w:pPr>
        <w:spacing w:after="240" w:line="240" w:lineRule="auto"/>
        <w:rPr>
          <w:rFonts w:ascii="Arial" w:eastAsia="Times New Roman" w:hAnsi="Arial" w:cs="Arial"/>
          <w:b/>
          <w:bCs/>
          <w:lang w:eastAsia="en-GB"/>
        </w:rPr>
      </w:pPr>
      <w:r w:rsidRPr="00C80B4C">
        <w:rPr>
          <w:rFonts w:ascii="Arial" w:eastAsia="Times New Roman" w:hAnsi="Arial" w:cs="Arial"/>
          <w:b/>
          <w:bCs/>
          <w:lang w:eastAsia="en-GB"/>
        </w:rPr>
        <w:t>Static location</w:t>
      </w:r>
    </w:p>
    <w:p w14:paraId="606945D9" w14:textId="04D56729" w:rsidR="00C80B4C" w:rsidRPr="00A36B0D" w:rsidRDefault="001F3185" w:rsidP="00A36B0D">
      <w:pPr>
        <w:spacing w:after="240"/>
        <w:rPr>
          <w:rFonts w:ascii="Arial" w:eastAsia="Times New Roman" w:hAnsi="Arial" w:cs="Arial"/>
          <w:lang w:eastAsia="en-GB"/>
        </w:rPr>
      </w:pPr>
      <w:r>
        <w:rPr>
          <w:rFonts w:ascii="Arial" w:eastAsia="Times New Roman" w:hAnsi="Arial" w:cs="Arial"/>
          <w:lang w:eastAsia="en-GB"/>
        </w:rPr>
        <w:t>A perman</w:t>
      </w:r>
      <w:r w:rsidR="00D41174">
        <w:rPr>
          <w:rFonts w:ascii="Arial" w:eastAsia="Times New Roman" w:hAnsi="Arial" w:cs="Arial"/>
          <w:lang w:eastAsia="en-GB"/>
        </w:rPr>
        <w:t xml:space="preserve">ent place which does not move over time. </w:t>
      </w:r>
    </w:p>
    <w:p w14:paraId="6EC7833E" w14:textId="0D489C5F" w:rsidR="00D41174" w:rsidRDefault="00D41174" w:rsidP="009646FF">
      <w:pPr>
        <w:pStyle w:val="Heading3"/>
        <w:numPr>
          <w:ilvl w:val="2"/>
          <w:numId w:val="1"/>
        </w:numPr>
        <w:ind w:left="851" w:hanging="851"/>
      </w:pPr>
      <w:bookmarkStart w:id="52" w:name="_Toc242964485"/>
      <w:r>
        <w:t xml:space="preserve">Revised Standard conditions </w:t>
      </w:r>
      <w:r w:rsidR="00DC4981">
        <w:t xml:space="preserve">for </w:t>
      </w:r>
      <w:r w:rsidR="005172FA">
        <w:t>Coating</w:t>
      </w:r>
      <w:r w:rsidR="00DC4981">
        <w:t xml:space="preserve"> roadstone </w:t>
      </w:r>
      <w:r w:rsidR="005172FA">
        <w:t>activities</w:t>
      </w:r>
      <w:r w:rsidR="00DC4981">
        <w:t xml:space="preserve"> </w:t>
      </w:r>
      <w:r w:rsidR="005172FA">
        <w:t>authorised</w:t>
      </w:r>
      <w:r w:rsidR="00DC4981">
        <w:t xml:space="preserve"> by EASR </w:t>
      </w:r>
      <w:r w:rsidR="00241663">
        <w:t>(</w:t>
      </w:r>
      <w:r w:rsidR="00E46D15">
        <w:t>date to be confirmed)</w:t>
      </w:r>
      <w:bookmarkEnd w:id="52"/>
      <w:r w:rsidR="00DC4981">
        <w:t xml:space="preserve"> </w:t>
      </w:r>
    </w:p>
    <w:p w14:paraId="798110D9" w14:textId="43D12DB4" w:rsidR="00D02987" w:rsidRPr="00DD2CE3" w:rsidRDefault="00D02987" w:rsidP="00D02987">
      <w:r w:rsidRPr="00DD2CE3">
        <w:t xml:space="preserve">As a result of feedback during the consultation, we will revise the Standard Conditions which apply to </w:t>
      </w:r>
      <w:hyperlink r:id="rId26" w:history="1">
        <w:r w:rsidRPr="008F0C6A">
          <w:rPr>
            <w:rStyle w:val="Hyperlink"/>
          </w:rPr>
          <w:t>Coating roadstone with bitumen (EASR-SC-004)</w:t>
        </w:r>
      </w:hyperlink>
      <w:r w:rsidRPr="00DD2CE3">
        <w:t xml:space="preserve">. The Standard Conditions will apply to existing authorisations that have either been deemed EASR authorisations on 1 November 2025 or have been authorised under EASR since 1 November 2025 up until </w:t>
      </w:r>
      <w:r w:rsidR="00867DBF">
        <w:t xml:space="preserve">a </w:t>
      </w:r>
      <w:r w:rsidR="00867DBF" w:rsidRPr="000C1ED8">
        <w:t>date to be confirmed</w:t>
      </w:r>
      <w:r w:rsidRPr="00DD2CE3">
        <w:t>. This activity and associated Standard Conditions will not apply to any new activity and any application after this date must be for the specific coating roadstone activity that applies, either:</w:t>
      </w:r>
    </w:p>
    <w:p w14:paraId="67705675" w14:textId="77777777" w:rsidR="00D02987" w:rsidRPr="00DD2CE3" w:rsidRDefault="00D02987" w:rsidP="00D02987"/>
    <w:p w14:paraId="5BB1A9A2" w14:textId="77777777" w:rsidR="00D02987" w:rsidRPr="00DD2CE3" w:rsidRDefault="00D02987" w:rsidP="00220F72">
      <w:pPr>
        <w:numPr>
          <w:ilvl w:val="0"/>
          <w:numId w:val="26"/>
        </w:numPr>
        <w:spacing w:after="240"/>
        <w:ind w:left="992" w:hanging="567"/>
        <w:contextualSpacing/>
      </w:pPr>
      <w:r w:rsidRPr="00DD2CE3">
        <w:lastRenderedPageBreak/>
        <w:t>Coating roadstone with heated bitumen at a static location;</w:t>
      </w:r>
    </w:p>
    <w:p w14:paraId="49C5919B" w14:textId="25551172" w:rsidR="00D02987" w:rsidRPr="00DD2CE3" w:rsidRDefault="00054545" w:rsidP="00220F72">
      <w:pPr>
        <w:numPr>
          <w:ilvl w:val="0"/>
          <w:numId w:val="26"/>
        </w:numPr>
        <w:spacing w:after="240"/>
        <w:ind w:left="992" w:hanging="567"/>
        <w:contextualSpacing/>
      </w:pPr>
      <w:r>
        <w:t>C</w:t>
      </w:r>
      <w:r w:rsidR="00D02987" w:rsidRPr="00DD2CE3">
        <w:t xml:space="preserve">oating roadstone with </w:t>
      </w:r>
      <w:r w:rsidR="00BD5190">
        <w:t>ambi</w:t>
      </w:r>
      <w:r w:rsidR="00E21B6C">
        <w:t xml:space="preserve">ent temperature </w:t>
      </w:r>
      <w:r w:rsidR="00D02987" w:rsidRPr="00DD2CE3">
        <w:t>bitumen at temporary locations; or</w:t>
      </w:r>
    </w:p>
    <w:p w14:paraId="20DB0DBC" w14:textId="6F9EC2F7" w:rsidR="000D6CB3" w:rsidRDefault="00054545" w:rsidP="000D6CB3">
      <w:pPr>
        <w:numPr>
          <w:ilvl w:val="0"/>
          <w:numId w:val="26"/>
        </w:numPr>
        <w:spacing w:after="240"/>
        <w:ind w:left="992" w:hanging="567"/>
      </w:pPr>
      <w:r>
        <w:t>C</w:t>
      </w:r>
      <w:r w:rsidR="00D02987" w:rsidRPr="00DD2CE3">
        <w:t xml:space="preserve">oating roadstone with </w:t>
      </w:r>
      <w:r w:rsidR="00E21B6C">
        <w:t xml:space="preserve">ambient temperature </w:t>
      </w:r>
      <w:r w:rsidR="00D02987" w:rsidRPr="00DD2CE3">
        <w:t>bitumen at a static location.</w:t>
      </w:r>
    </w:p>
    <w:p w14:paraId="1FD0E4CF" w14:textId="35A3AFEB" w:rsidR="006949A1" w:rsidRPr="002E1122" w:rsidRDefault="006949A1" w:rsidP="00A74BE4">
      <w:pPr>
        <w:pStyle w:val="Heading3"/>
      </w:pPr>
      <w:bookmarkStart w:id="53" w:name="_Toc242964486"/>
      <w:r w:rsidRPr="00A17ED0">
        <w:t xml:space="preserve">Existing coating roadstone with heated bitumen at a static location and coating roadstone </w:t>
      </w:r>
      <w:r>
        <w:t>with</w:t>
      </w:r>
      <w:r w:rsidRPr="00A17ED0">
        <w:t xml:space="preserve"> ambient temperature</w:t>
      </w:r>
      <w:r>
        <w:t xml:space="preserve"> bitumen</w:t>
      </w:r>
      <w:r w:rsidRPr="00A17ED0">
        <w:t xml:space="preserve"> at either a static location or temporary locations authorised by a EASR registration</w:t>
      </w:r>
      <w:r w:rsidR="00E46D15">
        <w:t xml:space="preserve"> EASR-SC-004</w:t>
      </w:r>
      <w:r w:rsidR="003E098A">
        <w:t xml:space="preserve"> (</w:t>
      </w:r>
      <w:r w:rsidR="00D36E68">
        <w:t>d</w:t>
      </w:r>
      <w:r w:rsidR="003E098A">
        <w:t>ate to be confirmed)</w:t>
      </w:r>
      <w:bookmarkEnd w:id="53"/>
      <w:r>
        <w:t xml:space="preserve"> </w:t>
      </w:r>
    </w:p>
    <w:p w14:paraId="2BE68A94" w14:textId="77777777" w:rsidR="006949A1" w:rsidRPr="000D6F15" w:rsidRDefault="006949A1" w:rsidP="009646FF">
      <w:pPr>
        <w:numPr>
          <w:ilvl w:val="0"/>
          <w:numId w:val="34"/>
        </w:numPr>
        <w:tabs>
          <w:tab w:val="clear" w:pos="720"/>
          <w:tab w:val="num" w:pos="851"/>
        </w:tabs>
        <w:spacing w:after="240"/>
        <w:ind w:left="851" w:hanging="567"/>
        <w:rPr>
          <w:rFonts w:ascii="Arial" w:hAnsi="Arial" w:cs="Arial"/>
        </w:rPr>
      </w:pPr>
      <w:r w:rsidRPr="000D6F15">
        <w:rPr>
          <w:rFonts w:ascii="Arial" w:hAnsi="Arial" w:cs="Arial"/>
        </w:rPr>
        <w:t xml:space="preserve">All reasonable steps must be taken to minimise emissions during start-up and </w:t>
      </w:r>
      <w:proofErr w:type="gramStart"/>
      <w:r w:rsidRPr="000D6F15">
        <w:rPr>
          <w:rFonts w:ascii="Arial" w:hAnsi="Arial" w:cs="Arial"/>
        </w:rPr>
        <w:t>shut-down</w:t>
      </w:r>
      <w:proofErr w:type="gramEnd"/>
      <w:r w:rsidRPr="000D6F15">
        <w:rPr>
          <w:rFonts w:ascii="Arial" w:hAnsi="Arial" w:cs="Arial"/>
        </w:rPr>
        <w:t xml:space="preserve"> of the process.</w:t>
      </w:r>
    </w:p>
    <w:p w14:paraId="465F1E24" w14:textId="77777777" w:rsidR="006949A1" w:rsidRPr="006E623C" w:rsidRDefault="006949A1" w:rsidP="009646FF">
      <w:pPr>
        <w:numPr>
          <w:ilvl w:val="0"/>
          <w:numId w:val="34"/>
        </w:numPr>
        <w:tabs>
          <w:tab w:val="clear" w:pos="720"/>
          <w:tab w:val="num" w:pos="851"/>
        </w:tabs>
        <w:spacing w:after="240"/>
        <w:ind w:left="851" w:hanging="567"/>
        <w:rPr>
          <w:rFonts w:ascii="Arial" w:hAnsi="Arial" w:cs="Arial"/>
        </w:rPr>
      </w:pPr>
      <w:r w:rsidRPr="006E623C">
        <w:rPr>
          <w:rFonts w:ascii="Arial" w:hAnsi="Arial" w:cs="Arial"/>
        </w:rPr>
        <w:t xml:space="preserve">Bitumen, bitumen emulsion and other binders must be: </w:t>
      </w:r>
    </w:p>
    <w:p w14:paraId="4A1424C4" w14:textId="77777777" w:rsidR="006949A1" w:rsidRPr="006E623C" w:rsidRDefault="006949A1" w:rsidP="009646FF">
      <w:pPr>
        <w:numPr>
          <w:ilvl w:val="1"/>
          <w:numId w:val="34"/>
        </w:numPr>
        <w:spacing w:after="240"/>
        <w:ind w:hanging="447"/>
        <w:contextualSpacing/>
        <w:rPr>
          <w:rFonts w:ascii="Arial" w:hAnsi="Arial" w:cs="Arial"/>
        </w:rPr>
      </w:pPr>
      <w:r w:rsidRPr="006E623C">
        <w:rPr>
          <w:rFonts w:ascii="Arial" w:hAnsi="Arial" w:cs="Arial"/>
        </w:rPr>
        <w:t xml:space="preserve">stored in enclosed storage tanks; </w:t>
      </w:r>
    </w:p>
    <w:p w14:paraId="01D35D4E" w14:textId="77777777" w:rsidR="006949A1" w:rsidRPr="006E623C" w:rsidRDefault="006949A1" w:rsidP="009646FF">
      <w:pPr>
        <w:numPr>
          <w:ilvl w:val="1"/>
          <w:numId w:val="34"/>
        </w:numPr>
        <w:spacing w:after="240"/>
        <w:ind w:hanging="447"/>
        <w:contextualSpacing/>
        <w:rPr>
          <w:rFonts w:ascii="Arial" w:hAnsi="Arial" w:cs="Arial"/>
        </w:rPr>
      </w:pPr>
      <w:r w:rsidRPr="006E623C">
        <w:rPr>
          <w:rFonts w:ascii="Arial" w:hAnsi="Arial" w:cs="Arial"/>
        </w:rPr>
        <w:t>handled using enclosed handling systems; and</w:t>
      </w:r>
    </w:p>
    <w:p w14:paraId="24AF349B" w14:textId="77777777" w:rsidR="006949A1" w:rsidRPr="006E623C" w:rsidRDefault="006949A1" w:rsidP="009646FF">
      <w:pPr>
        <w:numPr>
          <w:ilvl w:val="1"/>
          <w:numId w:val="34"/>
        </w:numPr>
        <w:spacing w:after="240"/>
        <w:ind w:left="1434" w:hanging="447"/>
        <w:rPr>
          <w:rFonts w:ascii="Arial" w:hAnsi="Arial" w:cs="Arial"/>
        </w:rPr>
      </w:pPr>
      <w:r w:rsidRPr="006E623C">
        <w:rPr>
          <w:rFonts w:ascii="Arial" w:hAnsi="Arial" w:cs="Arial"/>
        </w:rPr>
        <w:t>kept within the appropriate temperature range to minimise odour.</w:t>
      </w:r>
    </w:p>
    <w:p w14:paraId="7081EBC9" w14:textId="77777777" w:rsidR="006949A1" w:rsidRPr="006E623C" w:rsidRDefault="006949A1" w:rsidP="009646FF">
      <w:pPr>
        <w:numPr>
          <w:ilvl w:val="0"/>
          <w:numId w:val="34"/>
        </w:numPr>
        <w:tabs>
          <w:tab w:val="clear" w:pos="720"/>
          <w:tab w:val="num" w:pos="851"/>
        </w:tabs>
        <w:spacing w:after="240"/>
        <w:ind w:left="851" w:hanging="567"/>
        <w:rPr>
          <w:rFonts w:ascii="Arial" w:hAnsi="Arial" w:cs="Arial"/>
        </w:rPr>
      </w:pPr>
      <w:r w:rsidRPr="006E623C">
        <w:rPr>
          <w:rFonts w:ascii="Arial" w:hAnsi="Arial" w:cs="Arial"/>
        </w:rPr>
        <w:t>Dust emissions must be minimised by:</w:t>
      </w:r>
    </w:p>
    <w:p w14:paraId="433F67D2" w14:textId="77777777" w:rsidR="006949A1" w:rsidRPr="006E623C" w:rsidRDefault="006949A1" w:rsidP="009646FF">
      <w:pPr>
        <w:numPr>
          <w:ilvl w:val="1"/>
          <w:numId w:val="34"/>
        </w:numPr>
        <w:spacing w:after="240"/>
        <w:ind w:left="1434" w:hanging="441"/>
        <w:contextualSpacing/>
        <w:rPr>
          <w:rFonts w:ascii="Arial" w:hAnsi="Arial" w:cs="Arial"/>
        </w:rPr>
      </w:pPr>
      <w:r w:rsidRPr="006E623C">
        <w:rPr>
          <w:rFonts w:ascii="Arial" w:hAnsi="Arial" w:cs="Arial"/>
        </w:rPr>
        <w:t>containment of dusty processes; and/or</w:t>
      </w:r>
    </w:p>
    <w:p w14:paraId="727EA90B" w14:textId="77777777" w:rsidR="006949A1" w:rsidRPr="006E623C" w:rsidRDefault="006949A1" w:rsidP="009646FF">
      <w:pPr>
        <w:numPr>
          <w:ilvl w:val="1"/>
          <w:numId w:val="34"/>
        </w:numPr>
        <w:spacing w:after="240"/>
        <w:ind w:left="1434" w:hanging="442"/>
        <w:rPr>
          <w:rFonts w:ascii="Arial" w:hAnsi="Arial" w:cs="Arial"/>
        </w:rPr>
      </w:pPr>
      <w:r w:rsidRPr="006E623C">
        <w:rPr>
          <w:rFonts w:ascii="Arial" w:hAnsi="Arial" w:cs="Arial"/>
        </w:rPr>
        <w:t>suppressing dust using water.</w:t>
      </w:r>
    </w:p>
    <w:p w14:paraId="00280F53" w14:textId="77777777" w:rsidR="006949A1" w:rsidRPr="00767A4F" w:rsidRDefault="006949A1" w:rsidP="00A74BE4">
      <w:pPr>
        <w:numPr>
          <w:ilvl w:val="0"/>
          <w:numId w:val="34"/>
        </w:numPr>
        <w:tabs>
          <w:tab w:val="clear" w:pos="720"/>
          <w:tab w:val="num" w:pos="851"/>
        </w:tabs>
        <w:spacing w:after="240"/>
        <w:ind w:left="851" w:hanging="567"/>
        <w:rPr>
          <w:rFonts w:ascii="Arial" w:hAnsi="Arial" w:cs="Arial"/>
        </w:rPr>
      </w:pPr>
      <w:r w:rsidRPr="00767A4F">
        <w:rPr>
          <w:rFonts w:ascii="Arial" w:hAnsi="Arial" w:cs="Arial"/>
        </w:rPr>
        <w:t>For activities at a static location, loose aggregate and other potentially dusty materials must be:</w:t>
      </w:r>
    </w:p>
    <w:p w14:paraId="1BE08E3D" w14:textId="77777777" w:rsidR="006949A1" w:rsidRPr="00767A4F" w:rsidRDefault="006949A1" w:rsidP="009646FF">
      <w:pPr>
        <w:numPr>
          <w:ilvl w:val="1"/>
          <w:numId w:val="34"/>
        </w:numPr>
        <w:spacing w:after="240"/>
        <w:ind w:left="1434" w:hanging="441"/>
        <w:contextualSpacing/>
        <w:rPr>
          <w:rFonts w:ascii="Arial" w:hAnsi="Arial" w:cs="Arial"/>
        </w:rPr>
      </w:pPr>
      <w:r w:rsidRPr="00767A4F">
        <w:rPr>
          <w:rFonts w:ascii="Arial" w:hAnsi="Arial" w:cs="Arial"/>
        </w:rPr>
        <w:t>stored within a silo or container if particulate size is less than 0.1mm; or</w:t>
      </w:r>
    </w:p>
    <w:p w14:paraId="10BD7EA6" w14:textId="77777777" w:rsidR="006949A1" w:rsidRPr="00767A4F" w:rsidRDefault="006949A1" w:rsidP="009646FF">
      <w:pPr>
        <w:numPr>
          <w:ilvl w:val="1"/>
          <w:numId w:val="34"/>
        </w:numPr>
        <w:spacing w:after="240"/>
        <w:ind w:left="1434" w:hanging="441"/>
        <w:rPr>
          <w:rFonts w:ascii="Arial" w:hAnsi="Arial" w:cs="Arial"/>
        </w:rPr>
      </w:pPr>
      <w:r w:rsidRPr="00767A4F">
        <w:rPr>
          <w:rFonts w:ascii="Arial" w:hAnsi="Arial" w:cs="Arial"/>
        </w:rPr>
        <w:t>stored in storage bays which are not filled above the external wall height. </w:t>
      </w:r>
    </w:p>
    <w:p w14:paraId="50B068EA" w14:textId="7633C7D0" w:rsidR="006949A1" w:rsidRPr="00767A4F" w:rsidRDefault="006949A1" w:rsidP="00A74BE4">
      <w:pPr>
        <w:pStyle w:val="ListParagraph"/>
        <w:numPr>
          <w:ilvl w:val="0"/>
          <w:numId w:val="34"/>
        </w:numPr>
        <w:tabs>
          <w:tab w:val="clear" w:pos="720"/>
          <w:tab w:val="num" w:pos="851"/>
        </w:tabs>
        <w:spacing w:after="240"/>
        <w:ind w:left="851" w:hanging="567"/>
        <w:rPr>
          <w:rFonts w:ascii="Arial" w:hAnsi="Arial" w:cs="Arial"/>
        </w:rPr>
      </w:pPr>
      <w:r w:rsidRPr="00767A4F">
        <w:rPr>
          <w:rFonts w:ascii="Arial" w:hAnsi="Arial" w:cs="Arial"/>
        </w:rPr>
        <w:t>For activities at temporary locations, loose aggregate and other potentially dusty materials must be:</w:t>
      </w:r>
    </w:p>
    <w:p w14:paraId="1AB5C535" w14:textId="77777777" w:rsidR="006949A1" w:rsidRPr="00767A4F" w:rsidRDefault="006949A1" w:rsidP="00A74BE4">
      <w:pPr>
        <w:numPr>
          <w:ilvl w:val="1"/>
          <w:numId w:val="32"/>
        </w:numPr>
        <w:spacing w:after="240"/>
        <w:ind w:hanging="447"/>
        <w:contextualSpacing/>
        <w:rPr>
          <w:rFonts w:ascii="Arial" w:hAnsi="Arial" w:cs="Arial"/>
        </w:rPr>
      </w:pPr>
      <w:r w:rsidRPr="00767A4F">
        <w:rPr>
          <w:rFonts w:ascii="Arial" w:hAnsi="Arial" w:cs="Arial"/>
        </w:rPr>
        <w:t>stored within a silo or container if particulate size is less than 0.1mm;</w:t>
      </w:r>
    </w:p>
    <w:p w14:paraId="4A5B40D2" w14:textId="77777777" w:rsidR="006949A1" w:rsidRPr="00767A4F" w:rsidRDefault="006949A1" w:rsidP="00A74BE4">
      <w:pPr>
        <w:pStyle w:val="ListParagraph"/>
        <w:numPr>
          <w:ilvl w:val="1"/>
          <w:numId w:val="32"/>
        </w:numPr>
        <w:spacing w:after="160" w:line="278" w:lineRule="auto"/>
        <w:ind w:hanging="447"/>
        <w:rPr>
          <w:rFonts w:ascii="Arial" w:hAnsi="Arial" w:cs="Arial"/>
        </w:rPr>
      </w:pPr>
      <w:r w:rsidRPr="00767A4F">
        <w:rPr>
          <w:rFonts w:ascii="Arial" w:hAnsi="Arial" w:cs="Arial"/>
        </w:rPr>
        <w:t>stored in a managed stockpile; or</w:t>
      </w:r>
    </w:p>
    <w:p w14:paraId="29D28578" w14:textId="2390FED2" w:rsidR="006949A1" w:rsidRPr="00767A4F" w:rsidRDefault="006949A1" w:rsidP="00A74BE4">
      <w:pPr>
        <w:numPr>
          <w:ilvl w:val="1"/>
          <w:numId w:val="32"/>
        </w:numPr>
        <w:tabs>
          <w:tab w:val="clear" w:pos="1440"/>
          <w:tab w:val="num" w:pos="1418"/>
        </w:tabs>
        <w:spacing w:after="240"/>
        <w:ind w:left="1434" w:hanging="447"/>
        <w:rPr>
          <w:rFonts w:ascii="Arial" w:hAnsi="Arial" w:cs="Arial"/>
        </w:rPr>
      </w:pPr>
      <w:r w:rsidRPr="00767A4F">
        <w:rPr>
          <w:rFonts w:ascii="Arial" w:hAnsi="Arial" w:cs="Arial"/>
        </w:rPr>
        <w:t>stored in storage bays which are not filled above the external wall height. </w:t>
      </w:r>
    </w:p>
    <w:p w14:paraId="0C570385" w14:textId="77777777" w:rsidR="006949A1" w:rsidRPr="00767A4F" w:rsidRDefault="006949A1" w:rsidP="00A74BE4">
      <w:pPr>
        <w:pStyle w:val="ListParagraph"/>
        <w:numPr>
          <w:ilvl w:val="0"/>
          <w:numId w:val="34"/>
        </w:numPr>
        <w:tabs>
          <w:tab w:val="clear" w:pos="720"/>
          <w:tab w:val="num" w:pos="851"/>
        </w:tabs>
        <w:spacing w:after="240"/>
        <w:ind w:left="851" w:hanging="567"/>
        <w:rPr>
          <w:rFonts w:ascii="Arial" w:hAnsi="Arial" w:cs="Arial"/>
        </w:rPr>
      </w:pPr>
      <w:r w:rsidRPr="00767A4F">
        <w:rPr>
          <w:rFonts w:ascii="Arial" w:hAnsi="Arial" w:cs="Arial"/>
        </w:rPr>
        <w:lastRenderedPageBreak/>
        <w:t>For coating roadstone with heated bitumen activities, recycled asphalt containing coal tar:</w:t>
      </w:r>
    </w:p>
    <w:p w14:paraId="012EBE44" w14:textId="77777777" w:rsidR="006949A1" w:rsidRPr="00767A4F" w:rsidRDefault="006949A1" w:rsidP="009646FF">
      <w:pPr>
        <w:numPr>
          <w:ilvl w:val="1"/>
          <w:numId w:val="28"/>
        </w:numPr>
        <w:spacing w:after="240"/>
        <w:ind w:left="1434" w:hanging="441"/>
        <w:contextualSpacing/>
        <w:rPr>
          <w:rFonts w:ascii="Arial" w:hAnsi="Arial" w:cs="Arial"/>
        </w:rPr>
      </w:pPr>
      <w:r w:rsidRPr="00767A4F">
        <w:rPr>
          <w:rFonts w:ascii="Arial" w:hAnsi="Arial" w:cs="Arial"/>
        </w:rPr>
        <w:t xml:space="preserve">must be identified and stored separately from other recycled asphalt; </w:t>
      </w:r>
    </w:p>
    <w:p w14:paraId="7945EBF9" w14:textId="77777777" w:rsidR="006949A1" w:rsidRPr="00767A4F" w:rsidRDefault="006949A1" w:rsidP="009646FF">
      <w:pPr>
        <w:numPr>
          <w:ilvl w:val="1"/>
          <w:numId w:val="28"/>
        </w:numPr>
        <w:spacing w:after="240"/>
        <w:ind w:left="1434" w:hanging="441"/>
        <w:contextualSpacing/>
        <w:rPr>
          <w:rFonts w:ascii="Arial" w:hAnsi="Arial" w:cs="Arial"/>
        </w:rPr>
      </w:pPr>
      <w:r w:rsidRPr="00767A4F">
        <w:rPr>
          <w:rFonts w:ascii="Arial" w:hAnsi="Arial" w:cs="Arial"/>
        </w:rPr>
        <w:t>must not be incorporated into the hot roadstone coating process; and</w:t>
      </w:r>
    </w:p>
    <w:p w14:paraId="0A7AB549" w14:textId="77777777" w:rsidR="006949A1" w:rsidRPr="00767A4F" w:rsidRDefault="006949A1" w:rsidP="009646FF">
      <w:pPr>
        <w:numPr>
          <w:ilvl w:val="1"/>
          <w:numId w:val="28"/>
        </w:numPr>
        <w:spacing w:after="240"/>
        <w:ind w:left="1434" w:hanging="441"/>
        <w:rPr>
          <w:rFonts w:ascii="Arial" w:hAnsi="Arial" w:cs="Arial"/>
        </w:rPr>
      </w:pPr>
      <w:r w:rsidRPr="00767A4F">
        <w:rPr>
          <w:rFonts w:ascii="Arial" w:hAnsi="Arial" w:cs="Arial"/>
        </w:rPr>
        <w:t>removed from site as soon as reasonably practicable.</w:t>
      </w:r>
    </w:p>
    <w:p w14:paraId="208959E8" w14:textId="77777777" w:rsidR="006949A1" w:rsidRPr="000776E5" w:rsidRDefault="006949A1" w:rsidP="00A74BE4">
      <w:pPr>
        <w:pStyle w:val="ListParagraph"/>
        <w:numPr>
          <w:ilvl w:val="0"/>
          <w:numId w:val="35"/>
        </w:numPr>
        <w:tabs>
          <w:tab w:val="clear" w:pos="720"/>
          <w:tab w:val="num" w:pos="851"/>
        </w:tabs>
        <w:spacing w:after="240"/>
        <w:ind w:left="851" w:hanging="567"/>
        <w:rPr>
          <w:rFonts w:ascii="Arial" w:hAnsi="Arial" w:cs="Arial"/>
        </w:rPr>
      </w:pPr>
      <w:r w:rsidRPr="00767A4F">
        <w:rPr>
          <w:rFonts w:ascii="Arial" w:hAnsi="Arial" w:cs="Arial"/>
        </w:rPr>
        <w:t xml:space="preserve">For coating roadstone with ambient temperature bitumen activities, recycled asphalt </w:t>
      </w:r>
      <w:r w:rsidRPr="000776E5">
        <w:rPr>
          <w:rFonts w:ascii="Arial" w:hAnsi="Arial" w:cs="Arial"/>
        </w:rPr>
        <w:t>containing coal tar must be:</w:t>
      </w:r>
    </w:p>
    <w:p w14:paraId="504AEF73" w14:textId="77777777" w:rsidR="006949A1" w:rsidRPr="00647F14" w:rsidRDefault="006949A1" w:rsidP="00A74BE4">
      <w:pPr>
        <w:numPr>
          <w:ilvl w:val="1"/>
          <w:numId w:val="35"/>
        </w:numPr>
        <w:tabs>
          <w:tab w:val="clear" w:pos="1440"/>
          <w:tab w:val="num" w:pos="1560"/>
        </w:tabs>
        <w:spacing w:after="240"/>
        <w:ind w:hanging="447"/>
        <w:contextualSpacing/>
        <w:rPr>
          <w:rFonts w:ascii="Arial" w:hAnsi="Arial" w:cs="Arial"/>
        </w:rPr>
      </w:pPr>
      <w:r w:rsidRPr="00647F14">
        <w:rPr>
          <w:rFonts w:ascii="Arial" w:hAnsi="Arial" w:cs="Arial"/>
        </w:rPr>
        <w:t>identified and stored separately from other recycled asphalt; and</w:t>
      </w:r>
    </w:p>
    <w:p w14:paraId="65D0E445" w14:textId="77777777" w:rsidR="006949A1" w:rsidRPr="00647F14" w:rsidRDefault="006949A1" w:rsidP="00A74BE4">
      <w:pPr>
        <w:numPr>
          <w:ilvl w:val="1"/>
          <w:numId w:val="35"/>
        </w:numPr>
        <w:tabs>
          <w:tab w:val="clear" w:pos="1440"/>
          <w:tab w:val="num" w:pos="1560"/>
        </w:tabs>
        <w:spacing w:after="240"/>
        <w:ind w:hanging="447"/>
        <w:rPr>
          <w:rFonts w:ascii="Arial" w:hAnsi="Arial" w:cs="Arial"/>
        </w:rPr>
      </w:pPr>
      <w:r w:rsidRPr="00647F14">
        <w:rPr>
          <w:rFonts w:ascii="Arial" w:hAnsi="Arial" w:cs="Arial"/>
        </w:rPr>
        <w:t>processed only using ambient methods.</w:t>
      </w:r>
    </w:p>
    <w:p w14:paraId="19D20E93" w14:textId="77777777" w:rsidR="006949A1" w:rsidRPr="006E623C" w:rsidRDefault="006949A1" w:rsidP="009646FF">
      <w:pPr>
        <w:numPr>
          <w:ilvl w:val="0"/>
          <w:numId w:val="35"/>
        </w:numPr>
        <w:tabs>
          <w:tab w:val="clear" w:pos="720"/>
          <w:tab w:val="num" w:pos="851"/>
        </w:tabs>
        <w:spacing w:after="240"/>
        <w:ind w:left="851" w:hanging="567"/>
        <w:rPr>
          <w:rFonts w:ascii="Arial" w:hAnsi="Arial" w:cs="Arial"/>
        </w:rPr>
      </w:pPr>
      <w:r w:rsidRPr="006E623C">
        <w:rPr>
          <w:rFonts w:ascii="Arial" w:hAnsi="Arial" w:cs="Arial"/>
        </w:rPr>
        <w:t>Waste oil (including waste oil referred to as ‘recovered oil’) must not be used as a fuel.</w:t>
      </w:r>
    </w:p>
    <w:p w14:paraId="2A85D946" w14:textId="77777777" w:rsidR="006949A1" w:rsidRPr="00E42AEC" w:rsidRDefault="006949A1" w:rsidP="009646FF">
      <w:pPr>
        <w:numPr>
          <w:ilvl w:val="0"/>
          <w:numId w:val="35"/>
        </w:numPr>
        <w:tabs>
          <w:tab w:val="clear" w:pos="720"/>
          <w:tab w:val="num" w:pos="851"/>
        </w:tabs>
        <w:spacing w:after="240"/>
        <w:ind w:left="851" w:hanging="567"/>
        <w:rPr>
          <w:rFonts w:ascii="Arial" w:hAnsi="Arial" w:cs="Arial"/>
        </w:rPr>
      </w:pPr>
      <w:r w:rsidRPr="00E42AEC">
        <w:rPr>
          <w:rFonts w:ascii="Arial" w:hAnsi="Arial" w:cs="Arial"/>
        </w:rPr>
        <w:t>Silos or containers must:</w:t>
      </w:r>
    </w:p>
    <w:p w14:paraId="6BED0AEC"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 xml:space="preserve">be fitted with functioning pressure relief valves; </w:t>
      </w:r>
    </w:p>
    <w:p w14:paraId="7FC8FE49"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 xml:space="preserve">have an overfilling alarm; and </w:t>
      </w:r>
    </w:p>
    <w:p w14:paraId="5CD02EC7"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automatically stop where overfilling or over-pressurisation is identified.</w:t>
      </w:r>
    </w:p>
    <w:p w14:paraId="399F76AA" w14:textId="77777777" w:rsidR="006949A1" w:rsidRPr="00E42AEC" w:rsidRDefault="006949A1" w:rsidP="00A74BE4">
      <w:pPr>
        <w:numPr>
          <w:ilvl w:val="0"/>
          <w:numId w:val="35"/>
        </w:numPr>
        <w:tabs>
          <w:tab w:val="clear" w:pos="720"/>
          <w:tab w:val="num" w:pos="851"/>
        </w:tabs>
        <w:spacing w:after="240"/>
        <w:ind w:left="1135" w:hanging="851"/>
        <w:rPr>
          <w:rFonts w:ascii="Arial" w:hAnsi="Arial" w:cs="Arial"/>
        </w:rPr>
      </w:pPr>
      <w:r w:rsidRPr="00E42AEC">
        <w:rPr>
          <w:rFonts w:ascii="Arial" w:hAnsi="Arial" w:cs="Arial"/>
        </w:rPr>
        <w:t>Displaced air, resulting from delivery to silos or containers, must be:</w:t>
      </w:r>
    </w:p>
    <w:p w14:paraId="35982097" w14:textId="77777777" w:rsidR="006949A1" w:rsidRPr="00E42AEC" w:rsidRDefault="006949A1" w:rsidP="009646FF">
      <w:pPr>
        <w:numPr>
          <w:ilvl w:val="1"/>
          <w:numId w:val="35"/>
        </w:numPr>
        <w:spacing w:after="240"/>
        <w:ind w:hanging="447"/>
        <w:contextualSpacing/>
        <w:rPr>
          <w:rFonts w:ascii="Arial" w:hAnsi="Arial" w:cs="Arial"/>
        </w:rPr>
      </w:pPr>
      <w:r w:rsidRPr="00E42AEC">
        <w:rPr>
          <w:rFonts w:ascii="Arial" w:hAnsi="Arial" w:cs="Arial"/>
        </w:rPr>
        <w:t>vented to suitable arrestment equipment designed to emit 10mg/m</w:t>
      </w:r>
      <w:r w:rsidRPr="00E42AEC">
        <w:rPr>
          <w:rFonts w:ascii="Arial" w:hAnsi="Arial" w:cs="Arial"/>
          <w:vertAlign w:val="superscript"/>
        </w:rPr>
        <w:t>3</w:t>
      </w:r>
      <w:r w:rsidRPr="00E42AEC">
        <w:rPr>
          <w:rFonts w:ascii="Arial" w:hAnsi="Arial" w:cs="Arial"/>
        </w:rPr>
        <w:t>; or</w:t>
      </w:r>
    </w:p>
    <w:p w14:paraId="2827099D" w14:textId="77777777" w:rsidR="006949A1" w:rsidRPr="0071753B" w:rsidRDefault="006949A1" w:rsidP="009646FF">
      <w:pPr>
        <w:numPr>
          <w:ilvl w:val="1"/>
          <w:numId w:val="35"/>
        </w:numPr>
        <w:spacing w:after="240"/>
        <w:ind w:hanging="448"/>
        <w:rPr>
          <w:rFonts w:ascii="Arial" w:hAnsi="Arial" w:cs="Arial"/>
        </w:rPr>
      </w:pPr>
      <w:r w:rsidRPr="0071753B">
        <w:rPr>
          <w:rFonts w:ascii="Arial" w:hAnsi="Arial" w:cs="Arial"/>
        </w:rPr>
        <w:t>back vented to the delivery tanker.</w:t>
      </w:r>
    </w:p>
    <w:p w14:paraId="7CA88DD2" w14:textId="77777777" w:rsidR="006949A1" w:rsidRPr="00E42AEC" w:rsidRDefault="006949A1" w:rsidP="009646FF">
      <w:pPr>
        <w:numPr>
          <w:ilvl w:val="0"/>
          <w:numId w:val="35"/>
        </w:numPr>
        <w:tabs>
          <w:tab w:val="clear" w:pos="720"/>
          <w:tab w:val="num" w:pos="851"/>
        </w:tabs>
        <w:spacing w:after="240"/>
        <w:ind w:left="851" w:hanging="567"/>
        <w:rPr>
          <w:rFonts w:ascii="Arial" w:hAnsi="Arial" w:cs="Arial"/>
        </w:rPr>
      </w:pPr>
      <w:r w:rsidRPr="00E42AEC">
        <w:rPr>
          <w:rFonts w:ascii="Arial" w:hAnsi="Arial" w:cs="Arial"/>
        </w:rPr>
        <w:t>All deliveries to silos or containers from road vehicles must only be made using vehicles fitted with onboard pressure relief valves and filtration equipment.</w:t>
      </w:r>
    </w:p>
    <w:p w14:paraId="69559D8F" w14:textId="77777777" w:rsidR="006949A1" w:rsidRDefault="006949A1" w:rsidP="009646FF">
      <w:pPr>
        <w:numPr>
          <w:ilvl w:val="0"/>
          <w:numId w:val="35"/>
        </w:numPr>
        <w:tabs>
          <w:tab w:val="clear" w:pos="720"/>
          <w:tab w:val="num" w:pos="851"/>
        </w:tabs>
        <w:spacing w:after="240"/>
        <w:ind w:left="851" w:hanging="567"/>
        <w:rPr>
          <w:rFonts w:ascii="Arial" w:hAnsi="Arial" w:cs="Arial"/>
        </w:rPr>
      </w:pPr>
      <w:r>
        <w:rPr>
          <w:rFonts w:ascii="Arial" w:hAnsi="Arial" w:cs="Arial"/>
        </w:rPr>
        <w:t>B</w:t>
      </w:r>
      <w:r w:rsidRPr="000D6F15">
        <w:rPr>
          <w:rFonts w:ascii="Arial" w:hAnsi="Arial" w:cs="Arial"/>
        </w:rPr>
        <w:t>itumen storage containers must have an overfilling alarm.</w:t>
      </w:r>
    </w:p>
    <w:p w14:paraId="148A62ED" w14:textId="77777777" w:rsidR="006949A1" w:rsidRPr="00943979" w:rsidRDefault="006949A1" w:rsidP="009646FF">
      <w:pPr>
        <w:numPr>
          <w:ilvl w:val="0"/>
          <w:numId w:val="35"/>
        </w:numPr>
        <w:tabs>
          <w:tab w:val="clear" w:pos="720"/>
          <w:tab w:val="num" w:pos="993"/>
        </w:tabs>
        <w:spacing w:before="240" w:after="240"/>
        <w:ind w:left="851" w:hanging="567"/>
        <w:rPr>
          <w:rFonts w:ascii="Arial" w:hAnsi="Arial" w:cs="Arial"/>
        </w:rPr>
      </w:pPr>
      <w:r w:rsidRPr="000D6F15">
        <w:rPr>
          <w:rFonts w:ascii="Arial" w:hAnsi="Arial" w:cs="Arial"/>
        </w:rPr>
        <w:t xml:space="preserve">An alarm system must be provided and maintained </w:t>
      </w:r>
      <w:proofErr w:type="gramStart"/>
      <w:r w:rsidRPr="000D6F15">
        <w:rPr>
          <w:rFonts w:ascii="Arial" w:hAnsi="Arial" w:cs="Arial"/>
        </w:rPr>
        <w:t>in order to</w:t>
      </w:r>
      <w:proofErr w:type="gramEnd"/>
      <w:r w:rsidRPr="000D6F15">
        <w:rPr>
          <w:rFonts w:ascii="Arial" w:hAnsi="Arial" w:cs="Arial"/>
        </w:rPr>
        <w:t xml:space="preserve"> provide visual and/or audible notification when arrestment equipment fails or malfunctions.</w:t>
      </w:r>
    </w:p>
    <w:p w14:paraId="1C01C7C3" w14:textId="77777777" w:rsidR="006949A1" w:rsidRPr="00767A4F" w:rsidRDefault="006949A1" w:rsidP="009646FF">
      <w:pPr>
        <w:numPr>
          <w:ilvl w:val="0"/>
          <w:numId w:val="35"/>
        </w:numPr>
        <w:tabs>
          <w:tab w:val="clear" w:pos="720"/>
          <w:tab w:val="num" w:pos="851"/>
        </w:tabs>
        <w:spacing w:after="240"/>
        <w:ind w:left="851" w:hanging="567"/>
        <w:rPr>
          <w:rFonts w:ascii="Arial" w:hAnsi="Arial" w:cs="Arial"/>
        </w:rPr>
      </w:pPr>
      <w:r w:rsidRPr="00767A4F">
        <w:rPr>
          <w:rFonts w:ascii="Arial" w:hAnsi="Arial" w:cs="Arial"/>
        </w:rPr>
        <w:t>For roadstone coating with heated bitumen activities, emissions to air from the authorised activities must only be made from the roadstone coating process stack(s).</w:t>
      </w:r>
    </w:p>
    <w:p w14:paraId="0B593705" w14:textId="77777777" w:rsidR="006949A1" w:rsidRPr="00171E9A" w:rsidRDefault="006949A1" w:rsidP="00D926DA">
      <w:pPr>
        <w:numPr>
          <w:ilvl w:val="0"/>
          <w:numId w:val="35"/>
        </w:numPr>
        <w:tabs>
          <w:tab w:val="clear" w:pos="720"/>
          <w:tab w:val="num" w:pos="851"/>
        </w:tabs>
        <w:spacing w:after="240"/>
        <w:ind w:left="851" w:hanging="567"/>
        <w:rPr>
          <w:rFonts w:ascii="Arial" w:hAnsi="Arial" w:cs="Arial"/>
        </w:rPr>
      </w:pPr>
      <w:r w:rsidRPr="00767A4F">
        <w:rPr>
          <w:rFonts w:ascii="Arial" w:hAnsi="Arial" w:cs="Arial"/>
        </w:rPr>
        <w:lastRenderedPageBreak/>
        <w:t xml:space="preserve">For roadstone coating with heated bitumen activities, the roadstone coating process </w:t>
      </w:r>
      <w:r w:rsidRPr="3DA2CCF1">
        <w:rPr>
          <w:rFonts w:ascii="Arial" w:hAnsi="Arial" w:cs="Arial"/>
        </w:rPr>
        <w:t>stack height must be:</w:t>
      </w:r>
    </w:p>
    <w:p w14:paraId="78A0709D" w14:textId="77777777" w:rsidR="006949A1" w:rsidRPr="00171E9A" w:rsidRDefault="006949A1" w:rsidP="009646FF">
      <w:pPr>
        <w:numPr>
          <w:ilvl w:val="1"/>
          <w:numId w:val="35"/>
        </w:numPr>
        <w:spacing w:after="240"/>
        <w:ind w:left="1434" w:hanging="441"/>
        <w:contextualSpacing/>
        <w:rPr>
          <w:rFonts w:ascii="Arial" w:hAnsi="Arial" w:cs="Arial"/>
        </w:rPr>
      </w:pPr>
      <w:r w:rsidRPr="00171E9A">
        <w:rPr>
          <w:rFonts w:ascii="Arial" w:hAnsi="Arial" w:cs="Arial"/>
        </w:rPr>
        <w:t>greater than or equal to 3 metres above the roof ridge height of the building on which it is located; or</w:t>
      </w:r>
    </w:p>
    <w:p w14:paraId="3E0D20E9" w14:textId="77777777" w:rsidR="006949A1" w:rsidRPr="00171E9A" w:rsidRDefault="006949A1" w:rsidP="009646FF">
      <w:pPr>
        <w:numPr>
          <w:ilvl w:val="1"/>
          <w:numId w:val="35"/>
        </w:numPr>
        <w:spacing w:after="240"/>
        <w:ind w:left="1434" w:hanging="441"/>
        <w:contextualSpacing/>
        <w:rPr>
          <w:rFonts w:ascii="Arial" w:hAnsi="Arial" w:cs="Arial"/>
        </w:rPr>
      </w:pPr>
      <w:r w:rsidRPr="00171E9A">
        <w:rPr>
          <w:rFonts w:ascii="Arial" w:hAnsi="Arial" w:cs="Arial"/>
        </w:rPr>
        <w:t>greater than or equal to 3 metres above the ground if it is located separate to any building; and</w:t>
      </w:r>
    </w:p>
    <w:p w14:paraId="18B45773" w14:textId="77777777" w:rsidR="006949A1" w:rsidRPr="00171E9A" w:rsidRDefault="006949A1" w:rsidP="009646FF">
      <w:pPr>
        <w:numPr>
          <w:ilvl w:val="1"/>
          <w:numId w:val="35"/>
        </w:numPr>
        <w:spacing w:after="240"/>
        <w:ind w:left="1434" w:hanging="441"/>
        <w:rPr>
          <w:rFonts w:ascii="Arial" w:hAnsi="Arial" w:cs="Arial"/>
        </w:rPr>
      </w:pPr>
      <w:r w:rsidRPr="00171E9A">
        <w:rPr>
          <w:rFonts w:ascii="Arial" w:hAnsi="Arial" w:cs="Arial"/>
        </w:rPr>
        <w:t xml:space="preserve">greater than or equal to the height of any part of a building which is located within </w:t>
      </w:r>
      <w:proofErr w:type="gramStart"/>
      <w:r w:rsidRPr="00171E9A">
        <w:rPr>
          <w:rFonts w:ascii="Arial" w:hAnsi="Arial" w:cs="Arial"/>
        </w:rPr>
        <w:t>a distance of 5</w:t>
      </w:r>
      <w:proofErr w:type="gramEnd"/>
      <w:r w:rsidRPr="00171E9A">
        <w:rPr>
          <w:rFonts w:ascii="Arial" w:hAnsi="Arial" w:cs="Arial"/>
        </w:rPr>
        <w:t xml:space="preserve"> times the uncorrected stack height.</w:t>
      </w:r>
    </w:p>
    <w:p w14:paraId="598B9138" w14:textId="77777777"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For coating roadstone with heated bitumen activities, emissions of substance(s) to the air from the roadstone coating process stack(s) must not exceed the emission limit value specified in Table 1.</w:t>
      </w:r>
    </w:p>
    <w:p w14:paraId="5A4F0542" w14:textId="77777777"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For coating roadstone with heated bitumen activities, air of substance(s) to the air from the roadstone coating process stack(s) must not exceed the emission limit value specified in Table 1.</w:t>
      </w:r>
    </w:p>
    <w:p w14:paraId="24898EBE" w14:textId="52D17B61"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Other than as specifically authorised, the authorised activities must not cause environmental harm.</w:t>
      </w:r>
    </w:p>
    <w:p w14:paraId="4C35D9BA" w14:textId="77777777" w:rsidR="006949A1" w:rsidRPr="00AF55CC" w:rsidRDefault="006949A1" w:rsidP="006949A1">
      <w:pPr>
        <w:spacing w:after="120"/>
        <w:rPr>
          <w:rFonts w:ascii="Arial" w:hAnsi="Arial" w:cs="Arial"/>
          <w:b/>
          <w:bCs/>
        </w:rPr>
      </w:pPr>
      <w:r w:rsidRPr="00AF55CC">
        <w:rPr>
          <w:rFonts w:ascii="Arial" w:hAnsi="Arial" w:cs="Arial"/>
          <w:b/>
          <w:bCs/>
        </w:rPr>
        <w:t xml:space="preserve">Table 1: Emission limit values from coating roadstone </w:t>
      </w:r>
      <w:r w:rsidRPr="00AF55CC">
        <w:rPr>
          <w:rFonts w:ascii="Arial" w:hAnsi="Arial" w:cs="Arial"/>
        </w:rPr>
        <w:t>with heated bitumen activities</w:t>
      </w:r>
    </w:p>
    <w:tbl>
      <w:tblPr>
        <w:tblW w:w="9497" w:type="dxa"/>
        <w:tblInd w:w="134" w:type="dxa"/>
        <w:tblBorders>
          <w:top w:val="single" w:sz="6" w:space="0" w:color="DEE2E6"/>
          <w:left w:val="single" w:sz="6" w:space="0" w:color="DEE2E6"/>
          <w:bottom w:val="single" w:sz="6" w:space="0" w:color="DEE2E6"/>
          <w:right w:val="single" w:sz="6" w:space="0" w:color="DEE2E6"/>
        </w:tblBorders>
        <w:tblCellMar>
          <w:top w:w="15" w:type="dxa"/>
          <w:left w:w="15" w:type="dxa"/>
          <w:bottom w:w="15" w:type="dxa"/>
          <w:right w:w="15" w:type="dxa"/>
        </w:tblCellMar>
        <w:tblLook w:val="04A0" w:firstRow="1" w:lastRow="0" w:firstColumn="1" w:lastColumn="0" w:noHBand="0" w:noVBand="1"/>
      </w:tblPr>
      <w:tblGrid>
        <w:gridCol w:w="4748"/>
        <w:gridCol w:w="4749"/>
      </w:tblGrid>
      <w:tr w:rsidR="006949A1" w:rsidRPr="000D6F15" w14:paraId="211726F6" w14:textId="77777777">
        <w:tc>
          <w:tcPr>
            <w:tcW w:w="4748"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48EE9215" w14:textId="77777777" w:rsidR="006949A1" w:rsidRPr="009D7E98" w:rsidRDefault="006949A1">
            <w:pPr>
              <w:spacing w:before="60"/>
              <w:ind w:left="113"/>
              <w:rPr>
                <w:rFonts w:ascii="Arial" w:hAnsi="Arial" w:cs="Arial"/>
                <w:b/>
                <w:bCs/>
                <w:color w:val="FFFFFF" w:themeColor="background1"/>
              </w:rPr>
            </w:pPr>
            <w:r w:rsidRPr="009D7E98">
              <w:rPr>
                <w:rFonts w:ascii="Arial" w:hAnsi="Arial" w:cs="Arial"/>
                <w:b/>
                <w:bCs/>
                <w:color w:val="FFFFFF" w:themeColor="background1"/>
              </w:rPr>
              <w:t>Substance</w:t>
            </w:r>
          </w:p>
        </w:tc>
        <w:tc>
          <w:tcPr>
            <w:tcW w:w="4749"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0366FD7C" w14:textId="77777777" w:rsidR="006949A1" w:rsidRPr="009D7E98" w:rsidRDefault="006949A1">
            <w:pPr>
              <w:spacing w:before="60"/>
              <w:ind w:left="113"/>
              <w:rPr>
                <w:rFonts w:ascii="Arial" w:hAnsi="Arial" w:cs="Arial"/>
                <w:b/>
                <w:bCs/>
                <w:color w:val="FFFFFF" w:themeColor="background1"/>
              </w:rPr>
            </w:pPr>
            <w:r w:rsidRPr="009D7E98">
              <w:rPr>
                <w:rFonts w:ascii="Arial" w:hAnsi="Arial" w:cs="Arial"/>
                <w:b/>
                <w:bCs/>
                <w:color w:val="FFFFFF" w:themeColor="background1"/>
              </w:rPr>
              <w:t>Emission Limit Value (mg/m</w:t>
            </w:r>
            <w:r w:rsidRPr="009D7E98">
              <w:rPr>
                <w:rFonts w:ascii="Arial" w:hAnsi="Arial" w:cs="Arial"/>
                <w:b/>
                <w:bCs/>
                <w:color w:val="FFFFFF" w:themeColor="background1"/>
                <w:vertAlign w:val="superscript"/>
              </w:rPr>
              <w:t>2</w:t>
            </w:r>
            <w:r w:rsidRPr="009D7E98">
              <w:rPr>
                <w:rFonts w:ascii="Arial" w:hAnsi="Arial" w:cs="Arial"/>
                <w:b/>
                <w:bCs/>
                <w:color w:val="FFFFFF" w:themeColor="background1"/>
              </w:rPr>
              <w:t>)</w:t>
            </w:r>
          </w:p>
        </w:tc>
      </w:tr>
      <w:tr w:rsidR="006949A1" w:rsidRPr="000D6F15" w14:paraId="62BBB6A0" w14:textId="77777777">
        <w:tc>
          <w:tcPr>
            <w:tcW w:w="4748" w:type="dxa"/>
            <w:tcBorders>
              <w:top w:val="single" w:sz="6" w:space="0" w:color="71706E"/>
              <w:left w:val="single" w:sz="6" w:space="0" w:color="71706E"/>
              <w:bottom w:val="single" w:sz="6" w:space="0" w:color="71706E"/>
              <w:right w:val="single" w:sz="6" w:space="0" w:color="71706E"/>
            </w:tcBorders>
            <w:vAlign w:val="center"/>
            <w:hideMark/>
          </w:tcPr>
          <w:p w14:paraId="103E6597" w14:textId="77777777" w:rsidR="006949A1" w:rsidRPr="000D6F15" w:rsidRDefault="006949A1">
            <w:pPr>
              <w:spacing w:before="60"/>
              <w:ind w:left="142"/>
              <w:rPr>
                <w:rFonts w:ascii="Arial" w:hAnsi="Arial" w:cs="Arial"/>
              </w:rPr>
            </w:pPr>
            <w:r w:rsidRPr="000D6F15">
              <w:rPr>
                <w:rFonts w:ascii="Arial" w:hAnsi="Arial" w:cs="Arial"/>
              </w:rPr>
              <w:t>Dust</w:t>
            </w:r>
          </w:p>
        </w:tc>
        <w:tc>
          <w:tcPr>
            <w:tcW w:w="4749" w:type="dxa"/>
            <w:tcBorders>
              <w:top w:val="single" w:sz="6" w:space="0" w:color="71706E"/>
              <w:left w:val="single" w:sz="6" w:space="0" w:color="71706E"/>
              <w:bottom w:val="single" w:sz="6" w:space="0" w:color="71706E"/>
              <w:right w:val="single" w:sz="6" w:space="0" w:color="71706E"/>
            </w:tcBorders>
            <w:vAlign w:val="center"/>
            <w:hideMark/>
          </w:tcPr>
          <w:p w14:paraId="44CC0A80" w14:textId="77777777" w:rsidR="006949A1" w:rsidRPr="000D6F15" w:rsidRDefault="006949A1">
            <w:pPr>
              <w:spacing w:before="60"/>
              <w:ind w:left="142"/>
              <w:rPr>
                <w:rFonts w:ascii="Arial" w:hAnsi="Arial" w:cs="Arial"/>
              </w:rPr>
            </w:pPr>
            <w:r w:rsidRPr="000D6F15">
              <w:rPr>
                <w:rFonts w:ascii="Arial" w:hAnsi="Arial" w:cs="Arial"/>
              </w:rPr>
              <w:t>50</w:t>
            </w:r>
          </w:p>
        </w:tc>
      </w:tr>
    </w:tbl>
    <w:p w14:paraId="565A0811"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AF55CC">
        <w:rPr>
          <w:rFonts w:ascii="Arial" w:hAnsi="Arial" w:cs="Arial"/>
        </w:rPr>
        <w:t xml:space="preserve">For coating roadstone with heated bitumen activities, monitoring must be undertaken at </w:t>
      </w:r>
      <w:r w:rsidRPr="001D3489">
        <w:rPr>
          <w:rFonts w:ascii="Arial" w:hAnsi="Arial" w:cs="Arial"/>
        </w:rPr>
        <w:t>the roadstone coating process stack(s) at the sample port, frequency and using the monitoring standard as specified in Table 2.</w:t>
      </w:r>
    </w:p>
    <w:p w14:paraId="56F45C40"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t>Sample points must be installed, maintained and appropriately identified so that representative samples may be safely obtained.</w:t>
      </w:r>
    </w:p>
    <w:p w14:paraId="7783E88D"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t>Monitoring must be undertaken during normal operation and under stable conditions.</w:t>
      </w:r>
    </w:p>
    <w:p w14:paraId="1A7D593E"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lastRenderedPageBreak/>
        <w:t>The first monitoring of emissions must be undertaken within four months of the start of operations.</w:t>
      </w:r>
    </w:p>
    <w:p w14:paraId="55D56847" w14:textId="77777777" w:rsidR="006949A1" w:rsidRPr="001D3489" w:rsidRDefault="006949A1" w:rsidP="006949A1">
      <w:pPr>
        <w:spacing w:after="120"/>
        <w:ind w:left="142"/>
        <w:rPr>
          <w:rFonts w:ascii="Arial" w:hAnsi="Arial" w:cs="Arial"/>
          <w:b/>
          <w:bCs/>
        </w:rPr>
      </w:pPr>
      <w:r w:rsidRPr="001D3489">
        <w:rPr>
          <w:rFonts w:ascii="Arial" w:hAnsi="Arial" w:cs="Arial"/>
          <w:b/>
          <w:bCs/>
        </w:rPr>
        <w:t>Table 2: Monitoring requirements for coating</w:t>
      </w:r>
      <w:r>
        <w:rPr>
          <w:rFonts w:ascii="Arial" w:hAnsi="Arial" w:cs="Arial"/>
          <w:b/>
          <w:bCs/>
        </w:rPr>
        <w:t xml:space="preserve"> </w:t>
      </w:r>
      <w:r w:rsidRPr="00AF55CC">
        <w:rPr>
          <w:rFonts w:ascii="Arial" w:hAnsi="Arial" w:cs="Arial"/>
          <w:b/>
          <w:bCs/>
        </w:rPr>
        <w:t xml:space="preserve">roadstone </w:t>
      </w:r>
      <w:r w:rsidRPr="00AF55CC">
        <w:rPr>
          <w:rFonts w:ascii="Arial" w:hAnsi="Arial" w:cs="Arial"/>
        </w:rPr>
        <w:t>with heated bitumen activities</w:t>
      </w:r>
    </w:p>
    <w:tbl>
      <w:tblPr>
        <w:tblW w:w="9785" w:type="dxa"/>
        <w:tblInd w:w="130" w:type="dxa"/>
        <w:tblBorders>
          <w:top w:val="single" w:sz="6" w:space="0" w:color="DEE2E6"/>
          <w:left w:val="single" w:sz="6" w:space="0" w:color="DEE2E6"/>
          <w:bottom w:val="single" w:sz="6" w:space="0" w:color="DEE2E6"/>
          <w:right w:val="single" w:sz="6" w:space="0" w:color="DEE2E6"/>
        </w:tblBorders>
        <w:tblCellMar>
          <w:top w:w="15" w:type="dxa"/>
          <w:left w:w="15" w:type="dxa"/>
          <w:bottom w:w="15" w:type="dxa"/>
          <w:right w:w="15" w:type="dxa"/>
        </w:tblCellMar>
        <w:tblLook w:val="04A0" w:firstRow="1" w:lastRow="0" w:firstColumn="1" w:lastColumn="0" w:noHBand="0" w:noVBand="1"/>
      </w:tblPr>
      <w:tblGrid>
        <w:gridCol w:w="1563"/>
        <w:gridCol w:w="2977"/>
        <w:gridCol w:w="2126"/>
        <w:gridCol w:w="3119"/>
      </w:tblGrid>
      <w:tr w:rsidR="006949A1" w:rsidRPr="000D6F15" w14:paraId="26894F32" w14:textId="77777777">
        <w:tc>
          <w:tcPr>
            <w:tcW w:w="1563"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770E53F1"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Substance</w:t>
            </w:r>
          </w:p>
        </w:tc>
        <w:tc>
          <w:tcPr>
            <w:tcW w:w="2977"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7BB730D2"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Sample port</w:t>
            </w:r>
          </w:p>
        </w:tc>
        <w:tc>
          <w:tcPr>
            <w:tcW w:w="2126"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3DD8D443"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Monitoring frequency</w:t>
            </w:r>
          </w:p>
        </w:tc>
        <w:tc>
          <w:tcPr>
            <w:tcW w:w="3119"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4253DE70"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Monitoring standard</w:t>
            </w:r>
          </w:p>
        </w:tc>
      </w:tr>
      <w:tr w:rsidR="006949A1" w:rsidRPr="000D6F15" w14:paraId="76935470" w14:textId="77777777">
        <w:tc>
          <w:tcPr>
            <w:tcW w:w="1563" w:type="dxa"/>
            <w:tcBorders>
              <w:top w:val="single" w:sz="6" w:space="0" w:color="71706E"/>
              <w:left w:val="single" w:sz="6" w:space="0" w:color="71706E"/>
              <w:bottom w:val="single" w:sz="6" w:space="0" w:color="71706E"/>
              <w:right w:val="single" w:sz="6" w:space="0" w:color="71706E"/>
            </w:tcBorders>
            <w:vAlign w:val="center"/>
            <w:hideMark/>
          </w:tcPr>
          <w:p w14:paraId="7CB00934" w14:textId="77777777" w:rsidR="006949A1" w:rsidRPr="000D6F15" w:rsidRDefault="006949A1">
            <w:pPr>
              <w:spacing w:before="60"/>
              <w:ind w:left="113"/>
              <w:rPr>
                <w:rFonts w:ascii="Arial" w:hAnsi="Arial" w:cs="Arial"/>
              </w:rPr>
            </w:pPr>
            <w:r w:rsidRPr="000D6F15">
              <w:rPr>
                <w:rFonts w:ascii="Arial" w:hAnsi="Arial" w:cs="Arial"/>
              </w:rPr>
              <w:t>Dust</w:t>
            </w:r>
          </w:p>
        </w:tc>
        <w:tc>
          <w:tcPr>
            <w:tcW w:w="2977" w:type="dxa"/>
            <w:tcBorders>
              <w:top w:val="single" w:sz="6" w:space="0" w:color="71706E"/>
              <w:left w:val="single" w:sz="6" w:space="0" w:color="71706E"/>
              <w:bottom w:val="single" w:sz="6" w:space="0" w:color="71706E"/>
              <w:right w:val="single" w:sz="6" w:space="0" w:color="71706E"/>
            </w:tcBorders>
            <w:vAlign w:val="center"/>
            <w:hideMark/>
          </w:tcPr>
          <w:p w14:paraId="085DFA25" w14:textId="77777777" w:rsidR="006949A1" w:rsidRPr="000D6F15" w:rsidRDefault="006949A1">
            <w:pPr>
              <w:spacing w:before="60"/>
              <w:ind w:left="113"/>
              <w:rPr>
                <w:rFonts w:ascii="Arial" w:hAnsi="Arial" w:cs="Arial"/>
              </w:rPr>
            </w:pPr>
            <w:r w:rsidRPr="000D6F15">
              <w:rPr>
                <w:rFonts w:ascii="Arial" w:hAnsi="Arial" w:cs="Arial"/>
              </w:rPr>
              <w:t>Sample port determined in accordance with BS EN 15259</w:t>
            </w:r>
          </w:p>
        </w:tc>
        <w:tc>
          <w:tcPr>
            <w:tcW w:w="2126" w:type="dxa"/>
            <w:tcBorders>
              <w:top w:val="single" w:sz="6" w:space="0" w:color="71706E"/>
              <w:left w:val="single" w:sz="6" w:space="0" w:color="71706E"/>
              <w:bottom w:val="single" w:sz="6" w:space="0" w:color="71706E"/>
              <w:right w:val="single" w:sz="6" w:space="0" w:color="71706E"/>
            </w:tcBorders>
            <w:vAlign w:val="center"/>
            <w:hideMark/>
          </w:tcPr>
          <w:p w14:paraId="18520070" w14:textId="77777777" w:rsidR="006949A1" w:rsidRPr="000D6F15" w:rsidRDefault="006949A1">
            <w:pPr>
              <w:spacing w:before="60"/>
              <w:ind w:left="113"/>
              <w:rPr>
                <w:rFonts w:ascii="Arial" w:hAnsi="Arial" w:cs="Arial"/>
              </w:rPr>
            </w:pPr>
            <w:r w:rsidRPr="000D6F15">
              <w:rPr>
                <w:rFonts w:ascii="Arial" w:hAnsi="Arial" w:cs="Arial"/>
              </w:rPr>
              <w:t>Annual</w:t>
            </w:r>
          </w:p>
        </w:tc>
        <w:tc>
          <w:tcPr>
            <w:tcW w:w="3119" w:type="dxa"/>
            <w:tcBorders>
              <w:top w:val="single" w:sz="6" w:space="0" w:color="71706E"/>
              <w:left w:val="single" w:sz="6" w:space="0" w:color="71706E"/>
              <w:bottom w:val="single" w:sz="6" w:space="0" w:color="71706E"/>
              <w:right w:val="single" w:sz="6" w:space="0" w:color="71706E"/>
            </w:tcBorders>
            <w:vAlign w:val="center"/>
            <w:hideMark/>
          </w:tcPr>
          <w:p w14:paraId="1CE7757F" w14:textId="77777777" w:rsidR="006949A1" w:rsidRPr="000D6F15" w:rsidRDefault="006949A1">
            <w:pPr>
              <w:spacing w:before="60"/>
              <w:ind w:left="113"/>
              <w:rPr>
                <w:rFonts w:ascii="Arial" w:hAnsi="Arial" w:cs="Arial"/>
              </w:rPr>
            </w:pPr>
            <w:r w:rsidRPr="000D6F15">
              <w:rPr>
                <w:rFonts w:ascii="Arial" w:hAnsi="Arial" w:cs="Arial"/>
              </w:rPr>
              <w:t>BS EN 13284-1</w:t>
            </w:r>
          </w:p>
        </w:tc>
      </w:tr>
    </w:tbl>
    <w:p w14:paraId="0D1B3B96" w14:textId="77777777" w:rsidR="006949A1" w:rsidRPr="000D6F15" w:rsidRDefault="006949A1" w:rsidP="009646FF">
      <w:pPr>
        <w:numPr>
          <w:ilvl w:val="0"/>
          <w:numId w:val="35"/>
        </w:numPr>
        <w:tabs>
          <w:tab w:val="clear" w:pos="720"/>
          <w:tab w:val="num" w:pos="993"/>
        </w:tabs>
        <w:spacing w:before="480" w:after="240"/>
        <w:ind w:left="851" w:hanging="567"/>
        <w:rPr>
          <w:rFonts w:ascii="Arial" w:hAnsi="Arial" w:cs="Arial"/>
        </w:rPr>
      </w:pPr>
      <w:r w:rsidRPr="000D6F15">
        <w:rPr>
          <w:rFonts w:ascii="Arial" w:hAnsi="Arial" w:cs="Arial"/>
        </w:rPr>
        <w:t>All releases to the air from the authorised activities, other than condensed water vapour, during normal operation must be free from visible emissions.</w:t>
      </w:r>
    </w:p>
    <w:p w14:paraId="68C9965F"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Measures must be taken to prevent, or where that is not practicable, minimise:</w:t>
      </w:r>
    </w:p>
    <w:p w14:paraId="189AB326"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dust;</w:t>
      </w:r>
    </w:p>
    <w:p w14:paraId="01D77D38"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odour; and</w:t>
      </w:r>
    </w:p>
    <w:p w14:paraId="42EB7A9A" w14:textId="77777777" w:rsidR="006949A1" w:rsidRPr="000D6F15" w:rsidRDefault="006949A1" w:rsidP="009646FF">
      <w:pPr>
        <w:numPr>
          <w:ilvl w:val="1"/>
          <w:numId w:val="35"/>
        </w:numPr>
        <w:spacing w:after="240"/>
        <w:ind w:left="1434" w:hanging="447"/>
        <w:rPr>
          <w:rFonts w:ascii="Arial" w:hAnsi="Arial" w:cs="Arial"/>
        </w:rPr>
      </w:pPr>
      <w:r w:rsidRPr="000D6F15">
        <w:rPr>
          <w:rFonts w:ascii="Arial" w:hAnsi="Arial" w:cs="Arial"/>
        </w:rPr>
        <w:t>heat emissions</w:t>
      </w:r>
    </w:p>
    <w:p w14:paraId="5ECB34B2" w14:textId="77777777" w:rsidR="006949A1" w:rsidRPr="000D6F15" w:rsidRDefault="006949A1" w:rsidP="006949A1">
      <w:pPr>
        <w:spacing w:after="240"/>
        <w:ind w:left="142" w:firstLine="709"/>
        <w:rPr>
          <w:rFonts w:ascii="Arial" w:hAnsi="Arial" w:cs="Arial"/>
        </w:rPr>
      </w:pPr>
      <w:r w:rsidRPr="000D6F15">
        <w:rPr>
          <w:rFonts w:ascii="Arial" w:hAnsi="Arial" w:cs="Arial"/>
        </w:rPr>
        <w:t>from the authorised activities.</w:t>
      </w:r>
    </w:p>
    <w:p w14:paraId="1F1A90B3" w14:textId="77777777" w:rsidR="009B14D0" w:rsidRPr="006364CB" w:rsidRDefault="006949A1" w:rsidP="00D926DA">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a static location, dust from the authorised activities, which has a significant impact on the environment, people or property, must not be emitted beyond the boundary of the Authorised Place.</w:t>
      </w:r>
    </w:p>
    <w:p w14:paraId="1835472C" w14:textId="194FA285" w:rsidR="006949A1"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 xml:space="preserve">For activities at temporary locations, dust from the authorised activities must not have a significant impact upon the environment, people or property. </w:t>
      </w:r>
    </w:p>
    <w:p w14:paraId="447367A8" w14:textId="77777777" w:rsidR="009B14D0"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a static location, offensive odours from the authorised activities as perceived by a SEPA officer must not be emitted beyond the boundary of the Authorised Place.</w:t>
      </w:r>
    </w:p>
    <w:p w14:paraId="2014EC70" w14:textId="74999EF1" w:rsidR="006949A1"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temporary locations, odour from the authorised activities must not have a significant impact upon the environment, people or property.</w:t>
      </w:r>
    </w:p>
    <w:p w14:paraId="0B8FB84C" w14:textId="77777777" w:rsidR="006949A1" w:rsidRPr="00DD5A7B" w:rsidRDefault="006949A1" w:rsidP="009646FF">
      <w:pPr>
        <w:numPr>
          <w:ilvl w:val="0"/>
          <w:numId w:val="35"/>
        </w:numPr>
        <w:tabs>
          <w:tab w:val="clear" w:pos="720"/>
        </w:tabs>
        <w:spacing w:after="240"/>
        <w:ind w:left="851" w:hanging="567"/>
        <w:rPr>
          <w:rFonts w:ascii="Arial" w:hAnsi="Arial" w:cs="Arial"/>
        </w:rPr>
      </w:pPr>
      <w:r w:rsidRPr="00233576">
        <w:rPr>
          <w:rFonts w:ascii="Arial" w:hAnsi="Arial" w:cs="Arial"/>
        </w:rPr>
        <w:lastRenderedPageBreak/>
        <w:t xml:space="preserve">All reasonable steps must be taken to prevent discharges to the water environment resulting from dust suppression activities, which may cause </w:t>
      </w:r>
      <w:r w:rsidRPr="00DD5A7B">
        <w:rPr>
          <w:rFonts w:ascii="Arial" w:hAnsi="Arial" w:cs="Arial"/>
        </w:rPr>
        <w:t>harm to the water environment.</w:t>
      </w:r>
    </w:p>
    <w:p w14:paraId="239DE6B2" w14:textId="34B3EC26" w:rsidR="006949A1" w:rsidRPr="009646FF" w:rsidRDefault="006949A1" w:rsidP="009646FF">
      <w:pPr>
        <w:numPr>
          <w:ilvl w:val="0"/>
          <w:numId w:val="35"/>
        </w:numPr>
        <w:tabs>
          <w:tab w:val="clear" w:pos="720"/>
        </w:tabs>
        <w:spacing w:after="240"/>
        <w:ind w:left="851" w:hanging="567"/>
        <w:rPr>
          <w:rFonts w:ascii="Arial" w:hAnsi="Arial" w:cs="Arial"/>
        </w:rPr>
      </w:pPr>
      <w:r w:rsidRPr="009646FF">
        <w:rPr>
          <w:rFonts w:ascii="Arial" w:hAnsi="Arial" w:cs="Arial"/>
        </w:rPr>
        <w:t xml:space="preserve">For coating roadstone with ambient temperature bitumen activities at temporary locations, SEPA must be notified by email at </w:t>
      </w:r>
      <w:hyperlink r:id="rId27" w:history="1">
        <w:r w:rsidR="00D926DA" w:rsidRPr="00AE2667">
          <w:rPr>
            <w:rStyle w:val="Hyperlink"/>
            <w:rFonts w:ascii="Arial" w:hAnsi="Arial" w:cs="Arial"/>
          </w:rPr>
          <w:t>registry@sepa.org.uk</w:t>
        </w:r>
      </w:hyperlink>
      <w:r w:rsidR="00D926DA">
        <w:rPr>
          <w:rFonts w:ascii="Arial" w:hAnsi="Arial" w:cs="Arial"/>
        </w:rPr>
        <w:t xml:space="preserve"> </w:t>
      </w:r>
      <w:r w:rsidRPr="009646FF">
        <w:rPr>
          <w:rFonts w:ascii="Arial" w:hAnsi="Arial" w:cs="Arial"/>
        </w:rPr>
        <w:t xml:space="preserve">no less than 28 days prior to moving the authorised activity to a new location. </w:t>
      </w:r>
    </w:p>
    <w:p w14:paraId="7BA7FF25" w14:textId="77777777" w:rsidR="006949A1" w:rsidRPr="007F7929" w:rsidRDefault="006949A1" w:rsidP="009646FF">
      <w:pPr>
        <w:numPr>
          <w:ilvl w:val="0"/>
          <w:numId w:val="35"/>
        </w:numPr>
        <w:tabs>
          <w:tab w:val="clear" w:pos="720"/>
        </w:tabs>
        <w:spacing w:after="240"/>
        <w:ind w:left="851" w:hanging="567"/>
        <w:rPr>
          <w:rFonts w:ascii="Arial" w:hAnsi="Arial" w:cs="Arial"/>
        </w:rPr>
      </w:pPr>
      <w:r w:rsidRPr="009646FF">
        <w:rPr>
          <w:rFonts w:ascii="Arial" w:hAnsi="Arial" w:cs="Arial"/>
        </w:rPr>
        <w:t xml:space="preserve">For coating roadstone with ambient temperature bitumen activities at temporary locations, the authorised activity must not be carried on at any single location for a </w:t>
      </w:r>
      <w:r w:rsidRPr="007F7929">
        <w:rPr>
          <w:rFonts w:ascii="Arial" w:hAnsi="Arial" w:cs="Arial"/>
        </w:rPr>
        <w:t xml:space="preserve">period exceeding 12 months. </w:t>
      </w:r>
    </w:p>
    <w:p w14:paraId="76F42F64"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SEPA must be notified via its pollution hotline contact telephone number as soon as reasonably practicable, and in any case within 24 hours of identification of an event, of any of the following:</w:t>
      </w:r>
    </w:p>
    <w:p w14:paraId="10CB0066" w14:textId="77777777" w:rsidR="006949A1" w:rsidRPr="000D6F15" w:rsidRDefault="006949A1" w:rsidP="000F31E4">
      <w:pPr>
        <w:numPr>
          <w:ilvl w:val="1"/>
          <w:numId w:val="35"/>
        </w:numPr>
        <w:spacing w:after="240"/>
        <w:ind w:hanging="447"/>
        <w:contextualSpacing/>
        <w:rPr>
          <w:rFonts w:ascii="Arial" w:hAnsi="Arial" w:cs="Arial"/>
        </w:rPr>
      </w:pPr>
      <w:r w:rsidRPr="000D6F15">
        <w:rPr>
          <w:rFonts w:ascii="Arial" w:hAnsi="Arial" w:cs="Arial"/>
        </w:rPr>
        <w:t>an event that has caused or could cause adverse impact to the environment or harm to human health;</w:t>
      </w:r>
    </w:p>
    <w:p w14:paraId="56DB0047"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an event that results, or could result, in an emission to the environment that is not authorised; and</w:t>
      </w:r>
    </w:p>
    <w:p w14:paraId="2AA6789D" w14:textId="77777777" w:rsidR="006949A1" w:rsidRPr="000D6F15" w:rsidRDefault="006949A1" w:rsidP="009646FF">
      <w:pPr>
        <w:numPr>
          <w:ilvl w:val="1"/>
          <w:numId w:val="35"/>
        </w:numPr>
        <w:spacing w:after="240"/>
        <w:ind w:left="1434" w:hanging="447"/>
        <w:rPr>
          <w:rFonts w:ascii="Arial" w:hAnsi="Arial" w:cs="Arial"/>
        </w:rPr>
      </w:pPr>
      <w:r w:rsidRPr="000D6F15">
        <w:rPr>
          <w:rFonts w:ascii="Arial" w:hAnsi="Arial" w:cs="Arial"/>
        </w:rPr>
        <w:t>an event that has caused a breach of a condition of this authorisation.</w:t>
      </w:r>
    </w:p>
    <w:p w14:paraId="4F6DEA30" w14:textId="77777777" w:rsidR="006949A1" w:rsidRPr="000D6F15" w:rsidRDefault="006949A1" w:rsidP="006949A1">
      <w:pPr>
        <w:spacing w:after="240"/>
        <w:ind w:left="851"/>
        <w:rPr>
          <w:rFonts w:ascii="Arial" w:hAnsi="Arial" w:cs="Arial"/>
        </w:rPr>
      </w:pPr>
      <w:r w:rsidRPr="000D6F15">
        <w:rPr>
          <w:rFonts w:ascii="Arial" w:hAnsi="Arial" w:cs="Arial"/>
        </w:rPr>
        <w:t xml:space="preserve">In this condition, the meaning of ‘event’ is as defined in </w:t>
      </w:r>
      <w:r w:rsidRPr="00E76237">
        <w:rPr>
          <w:rFonts w:ascii="Arial" w:hAnsi="Arial" w:cs="Arial"/>
        </w:rPr>
        <w:t xml:space="preserve">the Interpretation of Terms </w:t>
      </w:r>
      <w:r>
        <w:rPr>
          <w:rFonts w:ascii="Arial" w:hAnsi="Arial" w:cs="Arial"/>
        </w:rPr>
        <w:t>of this authorisation</w:t>
      </w:r>
      <w:r w:rsidRPr="000D6F15">
        <w:rPr>
          <w:rFonts w:ascii="Arial" w:hAnsi="Arial" w:cs="Arial"/>
        </w:rPr>
        <w:t>. </w:t>
      </w:r>
    </w:p>
    <w:p w14:paraId="46BE1465"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All measures that are reasonably practicable must be taken to stop an event and to minimise its effect on the environment.</w:t>
      </w:r>
    </w:p>
    <w:p w14:paraId="0521422F"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Within 14 days of an event a report must be submitted to SEPA detailing:</w:t>
      </w:r>
    </w:p>
    <w:p w14:paraId="67F4B03B" w14:textId="77777777" w:rsidR="006949A1" w:rsidRPr="000D6F15" w:rsidRDefault="006949A1" w:rsidP="00402046">
      <w:pPr>
        <w:numPr>
          <w:ilvl w:val="1"/>
          <w:numId w:val="35"/>
        </w:numPr>
        <w:tabs>
          <w:tab w:val="clear" w:pos="1440"/>
          <w:tab w:val="num" w:pos="1418"/>
        </w:tabs>
        <w:spacing w:after="240"/>
        <w:ind w:left="851" w:firstLine="142"/>
        <w:contextualSpacing/>
        <w:rPr>
          <w:rFonts w:ascii="Arial" w:hAnsi="Arial" w:cs="Arial"/>
        </w:rPr>
      </w:pPr>
      <w:r w:rsidRPr="000D6F15">
        <w:rPr>
          <w:rFonts w:ascii="Arial" w:hAnsi="Arial" w:cs="Arial"/>
        </w:rPr>
        <w:t>the reason(s) for the event;</w:t>
      </w:r>
    </w:p>
    <w:p w14:paraId="3119B940" w14:textId="77777777" w:rsidR="006949A1" w:rsidRPr="000D6F15" w:rsidRDefault="006949A1" w:rsidP="00402046">
      <w:pPr>
        <w:numPr>
          <w:ilvl w:val="1"/>
          <w:numId w:val="35"/>
        </w:numPr>
        <w:tabs>
          <w:tab w:val="clear" w:pos="1440"/>
          <w:tab w:val="num" w:pos="1418"/>
        </w:tabs>
        <w:spacing w:after="240"/>
        <w:ind w:left="851" w:firstLine="142"/>
        <w:contextualSpacing/>
        <w:rPr>
          <w:rFonts w:ascii="Arial" w:hAnsi="Arial" w:cs="Arial"/>
        </w:rPr>
      </w:pPr>
      <w:r w:rsidRPr="000D6F15">
        <w:rPr>
          <w:rFonts w:ascii="Arial" w:hAnsi="Arial" w:cs="Arial"/>
        </w:rPr>
        <w:t>the action(s) taken to stop the event and minimise the impacts; and</w:t>
      </w:r>
    </w:p>
    <w:p w14:paraId="42E4A2B8" w14:textId="77777777" w:rsidR="006949A1" w:rsidRPr="000D6F15" w:rsidRDefault="006949A1" w:rsidP="00402046">
      <w:pPr>
        <w:numPr>
          <w:ilvl w:val="1"/>
          <w:numId w:val="35"/>
        </w:numPr>
        <w:tabs>
          <w:tab w:val="clear" w:pos="1440"/>
          <w:tab w:val="num" w:pos="1418"/>
        </w:tabs>
        <w:spacing w:after="240"/>
        <w:ind w:left="851" w:firstLine="142"/>
        <w:rPr>
          <w:rFonts w:ascii="Arial" w:hAnsi="Arial" w:cs="Arial"/>
        </w:rPr>
      </w:pPr>
      <w:r w:rsidRPr="000D6F15">
        <w:rPr>
          <w:rFonts w:ascii="Arial" w:hAnsi="Arial" w:cs="Arial"/>
        </w:rPr>
        <w:t>the action(s) taken to prevent the event from reoccurring.</w:t>
      </w:r>
    </w:p>
    <w:p w14:paraId="584337D9"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All information recorded, kept or submitted to SEPA in accordance with a condition of this authorisation must be:</w:t>
      </w:r>
    </w:p>
    <w:p w14:paraId="25C252DB" w14:textId="77777777" w:rsidR="006949A1" w:rsidRPr="000D6F15" w:rsidRDefault="006949A1" w:rsidP="000F31E4">
      <w:pPr>
        <w:numPr>
          <w:ilvl w:val="1"/>
          <w:numId w:val="35"/>
        </w:numPr>
        <w:spacing w:after="240"/>
        <w:ind w:left="1418" w:hanging="425"/>
        <w:contextualSpacing/>
        <w:rPr>
          <w:rFonts w:ascii="Arial" w:hAnsi="Arial" w:cs="Arial"/>
        </w:rPr>
      </w:pPr>
      <w:r w:rsidRPr="000D6F15">
        <w:rPr>
          <w:rFonts w:ascii="Arial" w:hAnsi="Arial" w:cs="Arial"/>
        </w:rPr>
        <w:lastRenderedPageBreak/>
        <w:t>true and accurate; and</w:t>
      </w:r>
    </w:p>
    <w:p w14:paraId="2AF158ED" w14:textId="77777777" w:rsidR="006949A1" w:rsidRPr="000D6F15" w:rsidRDefault="006949A1" w:rsidP="009646FF">
      <w:pPr>
        <w:numPr>
          <w:ilvl w:val="1"/>
          <w:numId w:val="35"/>
        </w:numPr>
        <w:spacing w:after="240"/>
        <w:ind w:left="1418" w:hanging="425"/>
        <w:contextualSpacing/>
        <w:rPr>
          <w:rFonts w:ascii="Arial" w:hAnsi="Arial" w:cs="Arial"/>
        </w:rPr>
      </w:pPr>
      <w:r w:rsidRPr="000D6F15">
        <w:rPr>
          <w:rFonts w:ascii="Arial" w:hAnsi="Arial" w:cs="Arial"/>
        </w:rPr>
        <w:t>kept for a minimum of six years; and</w:t>
      </w:r>
    </w:p>
    <w:p w14:paraId="07ED4CE0" w14:textId="77777777" w:rsidR="006949A1" w:rsidRPr="000D6F15" w:rsidRDefault="006949A1" w:rsidP="009646FF">
      <w:pPr>
        <w:numPr>
          <w:ilvl w:val="1"/>
          <w:numId w:val="35"/>
        </w:numPr>
        <w:spacing w:after="240"/>
        <w:ind w:left="1417" w:hanging="425"/>
        <w:rPr>
          <w:rFonts w:ascii="Arial" w:hAnsi="Arial" w:cs="Arial"/>
        </w:rPr>
      </w:pPr>
      <w:r w:rsidRPr="000D6F15">
        <w:rPr>
          <w:rFonts w:ascii="Arial" w:hAnsi="Arial" w:cs="Arial"/>
        </w:rPr>
        <w:t>provided to SEPA upon request.</w:t>
      </w:r>
    </w:p>
    <w:p w14:paraId="35AAD982" w14:textId="77777777" w:rsidR="006949A1" w:rsidRPr="009646FF" w:rsidRDefault="006949A1" w:rsidP="009646FF">
      <w:pPr>
        <w:numPr>
          <w:ilvl w:val="0"/>
          <w:numId w:val="35"/>
        </w:numPr>
        <w:tabs>
          <w:tab w:val="clear" w:pos="720"/>
          <w:tab w:val="num" w:pos="851"/>
        </w:tabs>
        <w:spacing w:after="240"/>
        <w:ind w:left="851" w:hanging="567"/>
        <w:rPr>
          <w:rFonts w:ascii="Arial" w:hAnsi="Arial" w:cs="Arial"/>
        </w:rPr>
      </w:pPr>
      <w:r w:rsidRPr="009646FF">
        <w:rPr>
          <w:rFonts w:ascii="Arial" w:hAnsi="Arial" w:cs="Arial"/>
        </w:rPr>
        <w:t>For coating roadstone with heated bitumen activities, records must be kept of the following:</w:t>
      </w:r>
    </w:p>
    <w:p w14:paraId="7667298A" w14:textId="77777777" w:rsidR="006949A1" w:rsidRPr="009646FF" w:rsidRDefault="006949A1" w:rsidP="000F31E4">
      <w:pPr>
        <w:numPr>
          <w:ilvl w:val="1"/>
          <w:numId w:val="35"/>
        </w:numPr>
        <w:spacing w:after="240"/>
        <w:ind w:left="1418" w:hanging="425"/>
        <w:rPr>
          <w:rFonts w:ascii="Arial" w:hAnsi="Arial" w:cs="Arial"/>
        </w:rPr>
      </w:pPr>
      <w:r w:rsidRPr="009646FF">
        <w:rPr>
          <w:rFonts w:ascii="Arial" w:hAnsi="Arial" w:cs="Arial"/>
        </w:rPr>
        <w:t>all monitoring results and verification of compliance with the emission limit values specified in Table 1.</w:t>
      </w:r>
    </w:p>
    <w:p w14:paraId="6EB180C0" w14:textId="16F4004E" w:rsidR="006949A1" w:rsidRPr="00C10BCD" w:rsidRDefault="006949A1" w:rsidP="009646FF">
      <w:pPr>
        <w:numPr>
          <w:ilvl w:val="0"/>
          <w:numId w:val="35"/>
        </w:numPr>
        <w:tabs>
          <w:tab w:val="clear" w:pos="720"/>
        </w:tabs>
        <w:spacing w:after="240"/>
        <w:ind w:left="851" w:hanging="567"/>
      </w:pPr>
      <w:r w:rsidRPr="009646FF">
        <w:rPr>
          <w:rFonts w:ascii="Arial" w:hAnsi="Arial" w:cs="Arial"/>
        </w:rPr>
        <w:t xml:space="preserve">For coating roadstone with heated bitumen activities, the results of the monitoring of emissions, as described in condition 18, must be submitted to SEPA within eight weeks </w:t>
      </w:r>
      <w:r w:rsidRPr="0033300E">
        <w:rPr>
          <w:rFonts w:ascii="Arial" w:hAnsi="Arial" w:cs="Arial"/>
        </w:rPr>
        <w:t>of the date the monitoring took place via email to </w:t>
      </w:r>
      <w:hyperlink r:id="rId28" w:history="1">
        <w:r w:rsidRPr="0033300E">
          <w:rPr>
            <w:rStyle w:val="Hyperlink"/>
            <w:rFonts w:ascii="Arial" w:hAnsi="Arial" w:cs="Arial"/>
            <w:color w:val="auto"/>
          </w:rPr>
          <w:t>registry@sepa.org.uk</w:t>
        </w:r>
      </w:hyperlink>
      <w:r w:rsidRPr="00C10BCD">
        <w:t>.</w:t>
      </w:r>
    </w:p>
    <w:p w14:paraId="2AA53C10" w14:textId="77777777" w:rsidR="006949A1" w:rsidRPr="00727F27" w:rsidRDefault="006949A1" w:rsidP="006949A1">
      <w:pPr>
        <w:pStyle w:val="Heading3"/>
        <w:rPr>
          <w:rFonts w:ascii="Arial" w:hAnsi="Arial" w:cs="Arial"/>
        </w:rPr>
      </w:pPr>
      <w:bookmarkStart w:id="54" w:name="_Toc233640131"/>
      <w:bookmarkStart w:id="55" w:name="_Toc242964487"/>
      <w:r w:rsidRPr="00727F27">
        <w:rPr>
          <w:rFonts w:ascii="Arial" w:hAnsi="Arial" w:cs="Arial"/>
        </w:rPr>
        <w:t>Interpretation of Terms</w:t>
      </w:r>
      <w:bookmarkEnd w:id="54"/>
      <w:bookmarkEnd w:id="55"/>
      <w:r w:rsidRPr="00727F27">
        <w:rPr>
          <w:rFonts w:ascii="Arial" w:hAnsi="Arial" w:cs="Arial"/>
        </w:rPr>
        <w:t xml:space="preserve"> </w:t>
      </w:r>
    </w:p>
    <w:p w14:paraId="1FFE0476" w14:textId="77777777" w:rsidR="006949A1" w:rsidRPr="00727F27" w:rsidRDefault="006949A1" w:rsidP="006949A1">
      <w:pPr>
        <w:spacing w:after="240"/>
        <w:rPr>
          <w:rFonts w:ascii="Arial" w:hAnsi="Arial" w:cs="Arial"/>
        </w:rPr>
      </w:pPr>
      <w:r w:rsidRPr="00727F27">
        <w:rPr>
          <w:rFonts w:ascii="Arial" w:hAnsi="Arial" w:cs="Arial"/>
        </w:rPr>
        <w:t>The Interpretation of Terms for coating roadstone with heated bitumen at a static location and coating roadstone</w:t>
      </w:r>
      <w:r>
        <w:rPr>
          <w:rFonts w:ascii="Arial" w:hAnsi="Arial" w:cs="Arial"/>
        </w:rPr>
        <w:t xml:space="preserve"> with</w:t>
      </w:r>
      <w:r w:rsidRPr="00727F27">
        <w:rPr>
          <w:rFonts w:ascii="Arial" w:hAnsi="Arial" w:cs="Arial"/>
        </w:rPr>
        <w:t xml:space="preserve"> ambient temperature</w:t>
      </w:r>
      <w:r>
        <w:rPr>
          <w:rFonts w:ascii="Arial" w:hAnsi="Arial" w:cs="Arial"/>
        </w:rPr>
        <w:t xml:space="preserve"> bitumen</w:t>
      </w:r>
      <w:r w:rsidRPr="00727F27">
        <w:rPr>
          <w:rFonts w:ascii="Arial" w:hAnsi="Arial" w:cs="Arial"/>
        </w:rPr>
        <w:t xml:space="preserve"> at either a static or temporary location</w:t>
      </w:r>
      <w:r>
        <w:rPr>
          <w:rFonts w:ascii="Arial" w:hAnsi="Arial" w:cs="Arial"/>
        </w:rPr>
        <w:t>s</w:t>
      </w:r>
      <w:r w:rsidRPr="00727F27">
        <w:rPr>
          <w:rFonts w:ascii="Arial" w:hAnsi="Arial" w:cs="Arial"/>
        </w:rPr>
        <w:t xml:space="preserve"> are listed below.</w:t>
      </w:r>
    </w:p>
    <w:p w14:paraId="6EFDE3C1" w14:textId="77777777" w:rsidR="006949A1" w:rsidRPr="009646FF" w:rsidRDefault="006949A1" w:rsidP="009646FF">
      <w:pPr>
        <w:spacing w:after="240"/>
        <w:ind w:left="3459" w:hanging="3459"/>
        <w:rPr>
          <w:rFonts w:ascii="Arial" w:hAnsi="Arial" w:cs="Arial"/>
          <w:b/>
          <w:bCs/>
        </w:rPr>
      </w:pPr>
      <w:r w:rsidRPr="009646FF">
        <w:rPr>
          <w:rFonts w:ascii="Arial" w:hAnsi="Arial" w:cs="Arial"/>
          <w:b/>
          <w:bCs/>
        </w:rPr>
        <w:t>Ambient temperature</w:t>
      </w:r>
    </w:p>
    <w:p w14:paraId="1D17487E" w14:textId="77777777" w:rsidR="006949A1" w:rsidRPr="009646FF" w:rsidRDefault="006949A1" w:rsidP="009646FF">
      <w:pPr>
        <w:tabs>
          <w:tab w:val="left" w:pos="0"/>
        </w:tabs>
        <w:spacing w:after="240"/>
        <w:rPr>
          <w:rFonts w:ascii="Arial" w:hAnsi="Arial" w:cs="Arial"/>
        </w:rPr>
      </w:pPr>
      <w:r w:rsidRPr="009646FF">
        <w:rPr>
          <w:rFonts w:ascii="Arial" w:hAnsi="Arial" w:cs="Arial"/>
        </w:rPr>
        <w:t xml:space="preserve">The normal room or outdoor temperature, that is unaffected by direct heating from a nearby source, expected at the location where the activities are carried out. </w:t>
      </w:r>
    </w:p>
    <w:p w14:paraId="2144DA79" w14:textId="77777777" w:rsidR="006949A1" w:rsidRDefault="006949A1" w:rsidP="006949A1">
      <w:pPr>
        <w:spacing w:after="240" w:line="240" w:lineRule="auto"/>
        <w:ind w:left="3459" w:hanging="3459"/>
        <w:rPr>
          <w:rFonts w:ascii="Arial" w:hAnsi="Arial" w:cs="Arial"/>
          <w:b/>
          <w:bCs/>
        </w:rPr>
      </w:pPr>
      <w:r w:rsidRPr="00DB6424">
        <w:rPr>
          <w:rFonts w:ascii="Arial" w:hAnsi="Arial" w:cs="Arial"/>
          <w:b/>
          <w:bCs/>
        </w:rPr>
        <w:t>Arrestment equipment</w:t>
      </w:r>
    </w:p>
    <w:p w14:paraId="697E1F7C" w14:textId="77777777" w:rsidR="006949A1" w:rsidRPr="00DB6424" w:rsidRDefault="006949A1" w:rsidP="006949A1">
      <w:pPr>
        <w:spacing w:after="240"/>
        <w:ind w:left="3459" w:hanging="3459"/>
        <w:rPr>
          <w:rFonts w:ascii="Arial" w:eastAsia="Times New Roman" w:hAnsi="Arial" w:cs="Arial"/>
          <w:color w:val="000000"/>
          <w:lang w:eastAsia="en-GB"/>
        </w:rPr>
      </w:pPr>
      <w:r w:rsidRPr="00DB6424">
        <w:rPr>
          <w:rFonts w:ascii="Arial" w:eastAsia="Times New Roman" w:hAnsi="Arial" w:cs="Arial"/>
          <w:color w:val="000000"/>
          <w:lang w:eastAsia="en-GB"/>
        </w:rPr>
        <w:t>Equipment used to mitigate the effects of emissions.</w:t>
      </w:r>
    </w:p>
    <w:p w14:paraId="268AB57C" w14:textId="77777777" w:rsidR="006949A1" w:rsidRDefault="006949A1" w:rsidP="006949A1">
      <w:pPr>
        <w:spacing w:after="240" w:line="240" w:lineRule="auto"/>
        <w:ind w:left="3459" w:hanging="3459"/>
        <w:rPr>
          <w:rFonts w:ascii="Arial" w:hAnsi="Arial" w:cs="Arial"/>
        </w:rPr>
      </w:pPr>
      <w:r w:rsidRPr="00DB6424">
        <w:rPr>
          <w:rFonts w:ascii="Arial" w:hAnsi="Arial" w:cs="Arial"/>
          <w:b/>
          <w:bCs/>
        </w:rPr>
        <w:t>Asphalt</w:t>
      </w:r>
      <w:r w:rsidRPr="00DB6424">
        <w:rPr>
          <w:rFonts w:ascii="Arial" w:hAnsi="Arial" w:cs="Arial"/>
        </w:rPr>
        <w:tab/>
      </w:r>
    </w:p>
    <w:p w14:paraId="32611CEE" w14:textId="77777777" w:rsidR="006949A1" w:rsidRPr="00DB6424" w:rsidRDefault="006949A1" w:rsidP="006949A1">
      <w:pPr>
        <w:spacing w:after="240"/>
        <w:ind w:left="3459" w:hanging="3459"/>
        <w:rPr>
          <w:rFonts w:ascii="Arial" w:eastAsia="Calibri" w:hAnsi="Arial" w:cs="Arial"/>
          <w:color w:val="202124"/>
          <w:shd w:val="clear" w:color="auto" w:fill="FFFFFF"/>
        </w:rPr>
      </w:pPr>
      <w:r w:rsidRPr="00DB6424">
        <w:rPr>
          <w:rFonts w:ascii="Arial" w:eastAsia="Calibri" w:hAnsi="Arial" w:cs="Arial"/>
          <w:color w:val="202124"/>
          <w:shd w:val="clear" w:color="auto" w:fill="FFFFFF"/>
        </w:rPr>
        <w:t>A mixture of dark bituminous pitch with sand or gravel, used for surfacing roads.</w:t>
      </w:r>
    </w:p>
    <w:p w14:paraId="529FA9DB" w14:textId="77777777" w:rsidR="006949A1" w:rsidRDefault="006949A1" w:rsidP="006949A1">
      <w:pPr>
        <w:spacing w:after="240" w:line="240" w:lineRule="auto"/>
        <w:ind w:left="3459" w:hanging="3459"/>
        <w:rPr>
          <w:rFonts w:ascii="Arial" w:hAnsi="Arial" w:cs="Arial"/>
        </w:rPr>
      </w:pPr>
      <w:r w:rsidRPr="00DB6424">
        <w:rPr>
          <w:rFonts w:ascii="Arial" w:hAnsi="Arial" w:cs="Arial"/>
          <w:b/>
          <w:bCs/>
        </w:rPr>
        <w:t>Coal tar</w:t>
      </w:r>
      <w:r w:rsidRPr="00DB6424">
        <w:rPr>
          <w:rFonts w:ascii="Arial" w:hAnsi="Arial" w:cs="Arial"/>
        </w:rPr>
        <w:tab/>
      </w:r>
    </w:p>
    <w:p w14:paraId="524416C4" w14:textId="77777777" w:rsidR="006949A1" w:rsidRPr="00DB6424" w:rsidRDefault="006949A1" w:rsidP="006949A1">
      <w:pPr>
        <w:spacing w:after="240"/>
        <w:rPr>
          <w:rFonts w:ascii="Arial" w:eastAsia="Calibri" w:hAnsi="Arial" w:cs="Arial"/>
          <w:color w:val="0B0C0C"/>
          <w:shd w:val="clear" w:color="auto" w:fill="FFFFFF"/>
        </w:rPr>
      </w:pPr>
      <w:r w:rsidRPr="00DB6424">
        <w:rPr>
          <w:rFonts w:ascii="Arial" w:eastAsia="Calibri" w:hAnsi="Arial" w:cs="Arial"/>
          <w:color w:val="000000"/>
        </w:rPr>
        <w:t xml:space="preserve">A thick black liquid produced by distilling bituminous coal, containing benzene, naphthalene, phenols, aniline, and other organic chemicals. </w:t>
      </w:r>
      <w:r w:rsidRPr="00DB6424">
        <w:rPr>
          <w:rFonts w:ascii="Arial" w:eastAsia="Calibri" w:hAnsi="Arial" w:cs="Arial"/>
          <w:color w:val="0B0C0C"/>
        </w:rPr>
        <w:t xml:space="preserve">Asphalt waste containing coal tar </w:t>
      </w:r>
      <w:proofErr w:type="gramStart"/>
      <w:r w:rsidRPr="00DB6424">
        <w:rPr>
          <w:rFonts w:ascii="Arial" w:eastAsia="Calibri" w:hAnsi="Arial" w:cs="Arial"/>
          <w:color w:val="0B0C0C"/>
        </w:rPr>
        <w:t>is considered to be</w:t>
      </w:r>
      <w:proofErr w:type="gramEnd"/>
      <w:r w:rsidRPr="00DB6424">
        <w:rPr>
          <w:rFonts w:ascii="Arial" w:eastAsia="Calibri" w:hAnsi="Arial" w:cs="Arial"/>
          <w:color w:val="0B0C0C"/>
        </w:rPr>
        <w:t xml:space="preserve"> hazardous waste where the level of coal tar is &gt;0.1%. </w:t>
      </w:r>
      <w:r w:rsidRPr="00DB6424">
        <w:rPr>
          <w:rFonts w:ascii="Arial" w:eastAsia="Calibri" w:hAnsi="Arial" w:cs="Arial"/>
          <w:color w:val="0B0C0C"/>
          <w:shd w:val="clear" w:color="auto" w:fill="FFFFFF"/>
        </w:rPr>
        <w:t xml:space="preserve">Asphalt waste containing coal tar </w:t>
      </w:r>
      <w:proofErr w:type="gramStart"/>
      <w:r w:rsidRPr="00DB6424">
        <w:rPr>
          <w:rFonts w:ascii="Arial" w:eastAsia="Calibri" w:hAnsi="Arial" w:cs="Arial"/>
          <w:color w:val="0B0C0C"/>
          <w:shd w:val="clear" w:color="auto" w:fill="FFFFFF"/>
        </w:rPr>
        <w:t>is considered to be</w:t>
      </w:r>
      <w:proofErr w:type="gramEnd"/>
      <w:r w:rsidRPr="00DB6424">
        <w:rPr>
          <w:rFonts w:ascii="Arial" w:eastAsia="Calibri" w:hAnsi="Arial" w:cs="Arial"/>
          <w:color w:val="0B0C0C"/>
          <w:shd w:val="clear" w:color="auto" w:fill="FFFFFF"/>
        </w:rPr>
        <w:t xml:space="preserve"> hazardous waste where the level of coal tar is &gt;0.1%.</w:t>
      </w:r>
    </w:p>
    <w:p w14:paraId="192A3FBD" w14:textId="77777777" w:rsidR="006949A1" w:rsidRDefault="006949A1" w:rsidP="006949A1">
      <w:pPr>
        <w:spacing w:after="240" w:line="240" w:lineRule="auto"/>
        <w:ind w:left="3459" w:hanging="3459"/>
      </w:pPr>
      <w:r w:rsidRPr="00DB6424">
        <w:rPr>
          <w:rFonts w:ascii="Arial" w:eastAsia="MS PGothic" w:hAnsi="Arial" w:cs="Arial"/>
          <w:b/>
          <w:bCs/>
        </w:rPr>
        <w:lastRenderedPageBreak/>
        <w:t>Dust</w:t>
      </w:r>
      <w:r>
        <w:tab/>
      </w:r>
    </w:p>
    <w:p w14:paraId="04DBE3AC" w14:textId="77777777" w:rsidR="006949A1" w:rsidRPr="00DB6424" w:rsidRDefault="006949A1" w:rsidP="006949A1">
      <w:pPr>
        <w:spacing w:after="240"/>
        <w:rPr>
          <w:rFonts w:ascii="Arial" w:eastAsia="Calibri" w:hAnsi="Arial" w:cs="Arial"/>
          <w:color w:val="000000"/>
        </w:rPr>
      </w:pPr>
      <w:r w:rsidRPr="00DB6424">
        <w:rPr>
          <w:rFonts w:ascii="Arial" w:eastAsia="Calibri" w:hAnsi="Arial" w:cs="Arial"/>
          <w:color w:val="000000"/>
        </w:rPr>
        <w:t>Suspended solid particles and liquid droplets suspended in air which may be deposited on surfaces and may cause air pollution and/or nuisance. </w:t>
      </w:r>
    </w:p>
    <w:p w14:paraId="02B9DED5" w14:textId="77777777" w:rsidR="006949A1" w:rsidRDefault="006949A1" w:rsidP="006949A1">
      <w:pPr>
        <w:spacing w:after="240" w:line="240" w:lineRule="auto"/>
        <w:ind w:left="3459" w:hanging="3459"/>
      </w:pPr>
      <w:r w:rsidRPr="00DB6424">
        <w:rPr>
          <w:rFonts w:ascii="Arial" w:eastAsia="Calibri" w:hAnsi="Arial" w:cs="Arial"/>
          <w:b/>
          <w:bCs/>
          <w:color w:val="000000"/>
        </w:rPr>
        <w:t>Emission limit value</w:t>
      </w:r>
      <w:r>
        <w:tab/>
      </w:r>
    </w:p>
    <w:p w14:paraId="2FA63E56" w14:textId="77777777" w:rsidR="006949A1" w:rsidRPr="00DB6424" w:rsidRDefault="006949A1" w:rsidP="006949A1">
      <w:pPr>
        <w:spacing w:after="120"/>
        <w:rPr>
          <w:rFonts w:ascii="Arial" w:eastAsia="Calibri" w:hAnsi="Arial" w:cs="Arial"/>
          <w:color w:val="000000"/>
        </w:rPr>
      </w:pPr>
      <w:r w:rsidRPr="00DB6424">
        <w:rPr>
          <w:rFonts w:ascii="Arial" w:eastAsia="Calibri" w:hAnsi="Arial" w:cs="Arial"/>
          <w:color w:val="000000"/>
        </w:rPr>
        <w:t>The mass, expressed in terms of specific parameters, concentrated or level of an emission, which may or may not be exceeded during one or more periods of time.</w:t>
      </w:r>
    </w:p>
    <w:p w14:paraId="17B2427D" w14:textId="77777777" w:rsidR="006949A1" w:rsidRPr="00DB6424" w:rsidRDefault="006949A1" w:rsidP="006949A1">
      <w:pPr>
        <w:spacing w:after="60"/>
        <w:rPr>
          <w:rFonts w:ascii="Arial" w:eastAsia="Calibri" w:hAnsi="Arial" w:cs="Arial"/>
          <w:color w:val="000000"/>
        </w:rPr>
      </w:pPr>
      <w:r w:rsidRPr="00DB6424">
        <w:rPr>
          <w:rFonts w:ascii="Arial" w:eastAsia="Calibri" w:hAnsi="Arial" w:cs="Arial"/>
          <w:color w:val="000000"/>
        </w:rPr>
        <w:t>All emission limit values are defined at:</w:t>
      </w:r>
    </w:p>
    <w:p w14:paraId="2CAD6657" w14:textId="77777777" w:rsidR="006949A1" w:rsidRPr="00DB6424" w:rsidRDefault="006949A1" w:rsidP="009646FF">
      <w:pPr>
        <w:pStyle w:val="ListParagraph"/>
        <w:numPr>
          <w:ilvl w:val="1"/>
          <w:numId w:val="27"/>
        </w:numPr>
        <w:ind w:left="851" w:hanging="567"/>
        <w:contextualSpacing w:val="0"/>
        <w:rPr>
          <w:rFonts w:ascii="Arial" w:eastAsia="Calibri" w:hAnsi="Arial" w:cs="Arial"/>
          <w:color w:val="000000"/>
        </w:rPr>
      </w:pPr>
      <w:r w:rsidRPr="00DB6424">
        <w:rPr>
          <w:rFonts w:ascii="Arial" w:eastAsia="Calibri" w:hAnsi="Arial" w:cs="Arial"/>
          <w:color w:val="000000"/>
        </w:rPr>
        <w:t>a temperature of 273.1K;</w:t>
      </w:r>
    </w:p>
    <w:p w14:paraId="133BE289" w14:textId="77777777" w:rsidR="006949A1" w:rsidRPr="00DB6424" w:rsidRDefault="006949A1" w:rsidP="009646FF">
      <w:pPr>
        <w:pStyle w:val="ListParagraph"/>
        <w:numPr>
          <w:ilvl w:val="1"/>
          <w:numId w:val="27"/>
        </w:numPr>
        <w:spacing w:after="60"/>
        <w:ind w:left="851" w:hanging="567"/>
        <w:contextualSpacing w:val="0"/>
        <w:rPr>
          <w:rFonts w:ascii="Arial" w:eastAsia="Calibri" w:hAnsi="Arial" w:cs="Arial"/>
          <w:color w:val="000000"/>
        </w:rPr>
      </w:pPr>
      <w:r w:rsidRPr="00DB6424">
        <w:rPr>
          <w:rFonts w:ascii="Arial" w:eastAsia="Calibri" w:hAnsi="Arial" w:cs="Arial"/>
          <w:color w:val="000000"/>
        </w:rPr>
        <w:t>a pressure of 101.3kPa:</w:t>
      </w:r>
    </w:p>
    <w:p w14:paraId="7B6E6DD2" w14:textId="77777777" w:rsidR="006949A1" w:rsidRPr="00DB6424" w:rsidRDefault="006949A1" w:rsidP="006949A1">
      <w:pPr>
        <w:spacing w:after="240"/>
        <w:rPr>
          <w:rFonts w:ascii="Arial" w:eastAsia="Calibri" w:hAnsi="Arial" w:cs="Arial"/>
          <w:color w:val="000000"/>
        </w:rPr>
      </w:pPr>
      <w:r w:rsidRPr="00DB6424">
        <w:rPr>
          <w:rFonts w:ascii="Arial" w:eastAsia="Calibri" w:hAnsi="Arial" w:cs="Arial"/>
          <w:color w:val="000000"/>
        </w:rPr>
        <w:t>without correction for water vapour content.</w:t>
      </w:r>
    </w:p>
    <w:p w14:paraId="5677F923" w14:textId="77777777" w:rsidR="006949A1" w:rsidRDefault="006949A1" w:rsidP="006949A1">
      <w:pPr>
        <w:spacing w:after="240" w:line="240" w:lineRule="auto"/>
        <w:ind w:left="3459" w:hanging="3459"/>
        <w:rPr>
          <w:rFonts w:ascii="Arial" w:eastAsia="Calibri" w:hAnsi="Arial" w:cs="Arial"/>
          <w:color w:val="000000"/>
        </w:rPr>
      </w:pPr>
      <w:r w:rsidRPr="00DB6424">
        <w:rPr>
          <w:rFonts w:ascii="Arial" w:eastAsia="Calibri" w:hAnsi="Arial" w:cs="Arial"/>
          <w:b/>
          <w:bCs/>
          <w:color w:val="000000"/>
        </w:rPr>
        <w:t>Environmental harm</w:t>
      </w:r>
      <w:r w:rsidRPr="00DB6424">
        <w:rPr>
          <w:rFonts w:ascii="Arial" w:eastAsia="Calibri" w:hAnsi="Arial" w:cs="Arial"/>
          <w:color w:val="000000"/>
        </w:rPr>
        <w:tab/>
      </w:r>
    </w:p>
    <w:p w14:paraId="539DAAA0" w14:textId="77777777" w:rsidR="006949A1" w:rsidRPr="00DB6424" w:rsidRDefault="006949A1" w:rsidP="00C039C0">
      <w:pPr>
        <w:pStyle w:val="ListParagraph"/>
        <w:numPr>
          <w:ilvl w:val="0"/>
          <w:numId w:val="29"/>
        </w:numPr>
        <w:tabs>
          <w:tab w:val="left" w:pos="851"/>
        </w:tabs>
        <w:spacing w:after="60"/>
        <w:ind w:left="851" w:hanging="567"/>
        <w:rPr>
          <w:rFonts w:ascii="Arial" w:eastAsia="Calibri" w:hAnsi="Arial" w:cs="Arial"/>
          <w:color w:val="000000"/>
        </w:rPr>
      </w:pPr>
      <w:r w:rsidRPr="00DB6424">
        <w:rPr>
          <w:rFonts w:ascii="Arial" w:eastAsia="Arial" w:hAnsi="Arial" w:cs="Arial"/>
          <w:spacing w:val="-3"/>
        </w:rPr>
        <w:t>Harm to the health of human beings or living organisms,</w:t>
      </w:r>
    </w:p>
    <w:p w14:paraId="62A7A014" w14:textId="77777777" w:rsidR="006949A1" w:rsidRPr="00DB6424" w:rsidRDefault="006949A1" w:rsidP="009646FF">
      <w:pPr>
        <w:pStyle w:val="ListParagraph"/>
        <w:numPr>
          <w:ilvl w:val="0"/>
          <w:numId w:val="29"/>
        </w:numPr>
        <w:tabs>
          <w:tab w:val="left" w:pos="851"/>
        </w:tabs>
        <w:spacing w:after="240"/>
        <w:ind w:left="851" w:hanging="567"/>
        <w:rPr>
          <w:rFonts w:ascii="Arial" w:eastAsia="Calibri" w:hAnsi="Arial" w:cs="Arial"/>
          <w:color w:val="000000"/>
        </w:rPr>
      </w:pPr>
      <w:r w:rsidRPr="00DB6424">
        <w:rPr>
          <w:rFonts w:ascii="Arial" w:eastAsia="Arial" w:hAnsi="Arial" w:cs="Arial"/>
          <w:spacing w:val="-3"/>
        </w:rPr>
        <w:t>Harm to the quality of the environment, including:</w:t>
      </w:r>
    </w:p>
    <w:p w14:paraId="53B504F1" w14:textId="77777777" w:rsidR="006949A1" w:rsidRPr="00DB6424" w:rsidRDefault="006949A1" w:rsidP="00C039C0">
      <w:pPr>
        <w:pStyle w:val="ListParagraph"/>
        <w:numPr>
          <w:ilvl w:val="0"/>
          <w:numId w:val="30"/>
        </w:numPr>
        <w:spacing w:after="240"/>
        <w:ind w:left="1418" w:hanging="567"/>
        <w:rPr>
          <w:rFonts w:ascii="Arial" w:eastAsia="Calibri" w:hAnsi="Arial" w:cs="Arial"/>
          <w:color w:val="000000"/>
        </w:rPr>
      </w:pPr>
      <w:r w:rsidRPr="00DB6424">
        <w:rPr>
          <w:rFonts w:ascii="Arial" w:eastAsia="Arial" w:hAnsi="Arial" w:cs="Arial"/>
          <w:spacing w:val="-3"/>
        </w:rPr>
        <w:t>harm to the quality of the environment taken as a whole,</w:t>
      </w:r>
    </w:p>
    <w:p w14:paraId="628B7E0C" w14:textId="77777777" w:rsidR="006949A1" w:rsidRPr="00DB6424" w:rsidRDefault="006949A1" w:rsidP="00C039C0">
      <w:pPr>
        <w:pStyle w:val="ListParagraph"/>
        <w:numPr>
          <w:ilvl w:val="0"/>
          <w:numId w:val="30"/>
        </w:numPr>
        <w:spacing w:after="240"/>
        <w:ind w:left="1418" w:hanging="567"/>
        <w:rPr>
          <w:rFonts w:ascii="Arial" w:eastAsia="Calibri" w:hAnsi="Arial" w:cs="Arial"/>
          <w:color w:val="000000"/>
        </w:rPr>
      </w:pPr>
      <w:r w:rsidRPr="00DB6424">
        <w:rPr>
          <w:rFonts w:ascii="Arial" w:eastAsia="Arial" w:hAnsi="Arial" w:cs="Arial"/>
          <w:spacing w:val="-3"/>
        </w:rPr>
        <w:t>harm to the quality of air, water or land, and</w:t>
      </w:r>
    </w:p>
    <w:p w14:paraId="1C6F6CCD" w14:textId="77777777" w:rsidR="006949A1" w:rsidRPr="00DB6424" w:rsidRDefault="006949A1" w:rsidP="00C039C0">
      <w:pPr>
        <w:pStyle w:val="ListParagraph"/>
        <w:numPr>
          <w:ilvl w:val="0"/>
          <w:numId w:val="30"/>
        </w:numPr>
        <w:spacing w:after="60"/>
        <w:ind w:left="1418" w:hanging="567"/>
        <w:rPr>
          <w:rFonts w:ascii="Arial" w:eastAsia="Calibri" w:hAnsi="Arial" w:cs="Arial"/>
          <w:color w:val="000000"/>
        </w:rPr>
      </w:pPr>
      <w:r w:rsidRPr="00DB6424">
        <w:rPr>
          <w:rFonts w:ascii="Arial" w:eastAsia="Arial" w:hAnsi="Arial" w:cs="Arial"/>
          <w:spacing w:val="-3"/>
        </w:rPr>
        <w:t>other impairment of, or interference with, ecosystems,</w:t>
      </w:r>
    </w:p>
    <w:p w14:paraId="79ADB129" w14:textId="77777777" w:rsidR="006949A1" w:rsidRPr="00DB6424" w:rsidRDefault="006949A1" w:rsidP="009646FF">
      <w:pPr>
        <w:pStyle w:val="ListParagraph"/>
        <w:numPr>
          <w:ilvl w:val="0"/>
          <w:numId w:val="29"/>
        </w:numPr>
        <w:spacing w:after="240"/>
        <w:ind w:left="851" w:hanging="567"/>
        <w:jc w:val="both"/>
        <w:rPr>
          <w:rFonts w:ascii="Arial" w:eastAsia="Arial" w:hAnsi="Arial" w:cs="Arial"/>
          <w:spacing w:val="-3"/>
        </w:rPr>
      </w:pPr>
      <w:r w:rsidRPr="00DB6424">
        <w:rPr>
          <w:rFonts w:ascii="Arial" w:eastAsia="Arial" w:hAnsi="Arial" w:cs="Arial"/>
          <w:spacing w:val="-3"/>
        </w:rPr>
        <w:t>Offence to the senses of human beings,</w:t>
      </w:r>
    </w:p>
    <w:p w14:paraId="1772770B" w14:textId="77777777" w:rsidR="006949A1" w:rsidRPr="00DB6424" w:rsidRDefault="006949A1" w:rsidP="009646FF">
      <w:pPr>
        <w:pStyle w:val="ListParagraph"/>
        <w:numPr>
          <w:ilvl w:val="0"/>
          <w:numId w:val="29"/>
        </w:numPr>
        <w:spacing w:after="240"/>
        <w:ind w:left="851" w:hanging="567"/>
        <w:jc w:val="both"/>
        <w:rPr>
          <w:rFonts w:ascii="Arial" w:eastAsia="Arial" w:hAnsi="Arial" w:cs="Arial"/>
          <w:spacing w:val="-3"/>
        </w:rPr>
      </w:pPr>
      <w:r w:rsidRPr="00DB6424">
        <w:rPr>
          <w:rFonts w:ascii="Arial" w:eastAsia="Arial" w:hAnsi="Arial" w:cs="Arial"/>
          <w:spacing w:val="-3"/>
        </w:rPr>
        <w:t>Damage to property, or</w:t>
      </w:r>
    </w:p>
    <w:p w14:paraId="1D4DB24C" w14:textId="77777777" w:rsidR="006949A1" w:rsidRPr="00DB6424" w:rsidRDefault="006949A1" w:rsidP="009646FF">
      <w:pPr>
        <w:pStyle w:val="ListParagraph"/>
        <w:numPr>
          <w:ilvl w:val="0"/>
          <w:numId w:val="29"/>
        </w:numPr>
        <w:spacing w:after="240"/>
        <w:ind w:left="851" w:hanging="567"/>
        <w:rPr>
          <w:rFonts w:ascii="Arial" w:eastAsia="Arial" w:hAnsi="Arial" w:cs="Arial"/>
          <w:spacing w:val="-3"/>
        </w:rPr>
      </w:pPr>
      <w:r w:rsidRPr="00DB6424">
        <w:rPr>
          <w:rFonts w:ascii="Arial" w:eastAsia="Arial" w:hAnsi="Arial" w:cs="Arial"/>
          <w:spacing w:val="-3"/>
        </w:rPr>
        <w:t>Impairment of, or any interference with, amenities or other legitimate uses of the environment.</w:t>
      </w:r>
    </w:p>
    <w:p w14:paraId="48BDC428" w14:textId="77777777" w:rsidR="006949A1" w:rsidRDefault="006949A1" w:rsidP="006949A1">
      <w:pPr>
        <w:spacing w:after="240" w:line="240" w:lineRule="auto"/>
        <w:ind w:left="3459" w:hanging="3459"/>
        <w:jc w:val="both"/>
      </w:pPr>
      <w:r w:rsidRPr="00DB6424">
        <w:rPr>
          <w:rFonts w:ascii="Arial" w:hAnsi="Arial" w:cs="Arial"/>
          <w:b/>
          <w:bCs/>
        </w:rPr>
        <w:t>Event</w:t>
      </w:r>
      <w:r>
        <w:tab/>
      </w:r>
    </w:p>
    <w:p w14:paraId="331B155D" w14:textId="77777777" w:rsidR="006949A1" w:rsidRPr="00DB6424" w:rsidRDefault="006949A1" w:rsidP="009646FF">
      <w:pPr>
        <w:pStyle w:val="ListParagraph"/>
        <w:numPr>
          <w:ilvl w:val="0"/>
          <w:numId w:val="31"/>
        </w:numPr>
        <w:spacing w:after="60"/>
        <w:ind w:left="851" w:hanging="567"/>
        <w:jc w:val="both"/>
        <w:rPr>
          <w:rFonts w:ascii="Arial" w:eastAsia="Arial" w:hAnsi="Arial" w:cs="Arial"/>
        </w:rPr>
      </w:pPr>
      <w:r w:rsidRPr="00DB6424">
        <w:rPr>
          <w:rFonts w:ascii="Arial" w:eastAsia="Arial" w:hAnsi="Arial" w:cs="Arial"/>
        </w:rPr>
        <w:t>Any accident which has caused or could cause environmental harm; or</w:t>
      </w:r>
    </w:p>
    <w:p w14:paraId="310F5AAA" w14:textId="77777777" w:rsidR="006949A1" w:rsidRPr="00DB6424" w:rsidRDefault="006949A1" w:rsidP="009646FF">
      <w:pPr>
        <w:pStyle w:val="ListParagraph"/>
        <w:numPr>
          <w:ilvl w:val="0"/>
          <w:numId w:val="31"/>
        </w:numPr>
        <w:spacing w:after="60"/>
        <w:ind w:left="851" w:hanging="567"/>
        <w:jc w:val="both"/>
        <w:rPr>
          <w:rFonts w:ascii="Arial" w:eastAsia="Arial" w:hAnsi="Arial" w:cs="Arial"/>
        </w:rPr>
      </w:pPr>
      <w:r w:rsidRPr="00DB6424">
        <w:rPr>
          <w:rFonts w:ascii="Arial" w:eastAsia="Arial" w:hAnsi="Arial" w:cs="Arial"/>
        </w:rPr>
        <w:t>Any malfunction, breakdown or failure of plant, infrastructure or techniques which has caused or could cause environmental harm; or</w:t>
      </w:r>
    </w:p>
    <w:p w14:paraId="35160958" w14:textId="77777777" w:rsidR="006949A1" w:rsidRPr="00DB6424" w:rsidRDefault="006949A1" w:rsidP="009646FF">
      <w:pPr>
        <w:pStyle w:val="ListParagraph"/>
        <w:numPr>
          <w:ilvl w:val="0"/>
          <w:numId w:val="31"/>
        </w:numPr>
        <w:spacing w:after="240"/>
        <w:ind w:left="851" w:hanging="567"/>
        <w:jc w:val="both"/>
        <w:rPr>
          <w:rFonts w:ascii="Arial" w:eastAsia="Arial" w:hAnsi="Arial" w:cs="Arial"/>
        </w:rPr>
      </w:pPr>
      <w:r w:rsidRPr="00DB6424">
        <w:rPr>
          <w:rFonts w:ascii="Arial" w:eastAsia="Arial" w:hAnsi="Arial" w:cs="Arial"/>
        </w:rPr>
        <w:t>Force majeure or action taken to save human life or limb.</w:t>
      </w:r>
    </w:p>
    <w:p w14:paraId="297149CA" w14:textId="77777777" w:rsidR="006949A1" w:rsidRPr="009646FF" w:rsidRDefault="006949A1" w:rsidP="006949A1">
      <w:pPr>
        <w:spacing w:after="120"/>
        <w:jc w:val="both"/>
        <w:rPr>
          <w:rFonts w:ascii="Arial" w:eastAsia="Arial" w:hAnsi="Arial" w:cs="Arial"/>
          <w:b/>
          <w:bCs/>
        </w:rPr>
      </w:pPr>
      <w:r w:rsidRPr="009646FF">
        <w:rPr>
          <w:rFonts w:ascii="Arial" w:eastAsia="Arial" w:hAnsi="Arial" w:cs="Arial"/>
          <w:b/>
          <w:bCs/>
        </w:rPr>
        <w:t>Heated</w:t>
      </w:r>
    </w:p>
    <w:p w14:paraId="7A289588" w14:textId="77777777" w:rsidR="006949A1" w:rsidRPr="009646FF" w:rsidRDefault="006949A1" w:rsidP="006949A1">
      <w:pPr>
        <w:spacing w:after="120"/>
        <w:jc w:val="both"/>
        <w:rPr>
          <w:rFonts w:ascii="Arial" w:eastAsia="Arial" w:hAnsi="Arial" w:cs="Arial"/>
        </w:rPr>
      </w:pPr>
      <w:r w:rsidRPr="009646FF">
        <w:rPr>
          <w:rFonts w:ascii="Arial" w:eastAsia="Arial" w:hAnsi="Arial" w:cs="Arial"/>
        </w:rPr>
        <w:t xml:space="preserve">Any temperature intentionally maintained or raised above ambient temperature using an external heat source. </w:t>
      </w:r>
    </w:p>
    <w:p w14:paraId="01FD89BB" w14:textId="77777777" w:rsidR="006949A1" w:rsidRPr="00C10BCD" w:rsidRDefault="006949A1" w:rsidP="006949A1">
      <w:pPr>
        <w:spacing w:after="240" w:line="240" w:lineRule="auto"/>
        <w:ind w:left="3459" w:hanging="3459"/>
      </w:pPr>
      <w:r w:rsidRPr="00C10BCD">
        <w:rPr>
          <w:rFonts w:ascii="Arial" w:hAnsi="Arial" w:cs="Arial"/>
          <w:b/>
          <w:bCs/>
        </w:rPr>
        <w:lastRenderedPageBreak/>
        <w:t>Location</w:t>
      </w:r>
      <w:r w:rsidRPr="00C10BCD">
        <w:tab/>
      </w:r>
    </w:p>
    <w:p w14:paraId="76998034" w14:textId="77777777" w:rsidR="006949A1" w:rsidRPr="00C10BCD" w:rsidRDefault="006949A1" w:rsidP="006949A1">
      <w:pPr>
        <w:spacing w:after="240"/>
        <w:ind w:left="3459" w:hanging="3459"/>
        <w:rPr>
          <w:rFonts w:ascii="Arial" w:hAnsi="Arial" w:cs="Arial"/>
        </w:rPr>
      </w:pPr>
      <w:r w:rsidRPr="00C10BCD">
        <w:rPr>
          <w:rFonts w:ascii="Arial" w:hAnsi="Arial" w:cs="Arial"/>
        </w:rPr>
        <w:t>The place where the authorised activity is carried on.</w:t>
      </w:r>
    </w:p>
    <w:p w14:paraId="79D850B6" w14:textId="77777777" w:rsidR="006949A1" w:rsidRPr="00C10BCD" w:rsidRDefault="006949A1" w:rsidP="006949A1">
      <w:pPr>
        <w:spacing w:after="240" w:line="240" w:lineRule="auto"/>
        <w:ind w:left="3459" w:hanging="3459"/>
        <w:rPr>
          <w:rFonts w:ascii="Arial" w:hAnsi="Arial" w:cs="Arial"/>
          <w:b/>
          <w:bCs/>
        </w:rPr>
      </w:pPr>
      <w:r w:rsidRPr="00C10BCD">
        <w:rPr>
          <w:rFonts w:ascii="Arial" w:hAnsi="Arial" w:cs="Arial"/>
          <w:b/>
          <w:bCs/>
        </w:rPr>
        <w:t>Managed stockpile</w:t>
      </w:r>
      <w:r w:rsidRPr="00C10BCD">
        <w:rPr>
          <w:rFonts w:ascii="Arial" w:hAnsi="Arial" w:cs="Arial"/>
          <w:b/>
          <w:bCs/>
        </w:rPr>
        <w:tab/>
      </w:r>
    </w:p>
    <w:p w14:paraId="7A9D56C4" w14:textId="77777777" w:rsidR="006949A1" w:rsidRPr="00C10BCD" w:rsidRDefault="006949A1" w:rsidP="006949A1">
      <w:pPr>
        <w:spacing w:after="240"/>
        <w:ind w:left="3459" w:hanging="3459"/>
        <w:rPr>
          <w:rFonts w:ascii="Arial" w:hAnsi="Arial" w:cs="Arial"/>
        </w:rPr>
      </w:pPr>
      <w:r w:rsidRPr="00C10BCD">
        <w:rPr>
          <w:rFonts w:ascii="Arial" w:hAnsi="Arial" w:cs="Arial"/>
        </w:rPr>
        <w:t xml:space="preserve">A controlled pile of materials which minimises airborne dust creation </w:t>
      </w:r>
      <w:proofErr w:type="gramStart"/>
      <w:r w:rsidRPr="00C10BCD">
        <w:rPr>
          <w:rFonts w:ascii="Arial" w:hAnsi="Arial" w:cs="Arial"/>
        </w:rPr>
        <w:t>by the use of</w:t>
      </w:r>
      <w:proofErr w:type="gramEnd"/>
      <w:r w:rsidRPr="00C10BCD">
        <w:rPr>
          <w:rFonts w:ascii="Arial" w:hAnsi="Arial" w:cs="Arial"/>
        </w:rPr>
        <w:t xml:space="preserve">: </w:t>
      </w:r>
    </w:p>
    <w:p w14:paraId="011698C4"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 xml:space="preserve">appropriate siting based on factors such as prevailing winds, proximity of site boundary, neighbours and sensitive receptors; </w:t>
      </w:r>
    </w:p>
    <w:p w14:paraId="5AEF388B"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 xml:space="preserve">wind dynamics control using fencing, bunding, profiling; </w:t>
      </w:r>
    </w:p>
    <w:p w14:paraId="2659262F"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treatment with water and/or suppressants; or</w:t>
      </w:r>
    </w:p>
    <w:p w14:paraId="451A976A"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sized so that the quantity of materials on site is kept to a minimum quantity necessary for operational requirements.</w:t>
      </w:r>
    </w:p>
    <w:p w14:paraId="282F9C25" w14:textId="77777777" w:rsidR="006949A1" w:rsidRDefault="006949A1" w:rsidP="006949A1">
      <w:pPr>
        <w:spacing w:after="240" w:line="240" w:lineRule="auto"/>
        <w:ind w:left="3459" w:hanging="3459"/>
      </w:pPr>
      <w:r w:rsidRPr="00DB6424">
        <w:rPr>
          <w:rFonts w:ascii="Arial" w:hAnsi="Arial" w:cs="Arial"/>
          <w:b/>
          <w:bCs/>
        </w:rPr>
        <w:t>Normal operation</w:t>
      </w:r>
      <w:r>
        <w:tab/>
      </w:r>
    </w:p>
    <w:p w14:paraId="4585FABA" w14:textId="77777777" w:rsidR="006949A1" w:rsidRDefault="006949A1" w:rsidP="006949A1">
      <w:pPr>
        <w:spacing w:after="240"/>
        <w:rPr>
          <w:rFonts w:ascii="Arial" w:eastAsia="Calibri" w:hAnsi="Arial" w:cs="Arial"/>
          <w:b/>
          <w:bCs/>
          <w:color w:val="000000"/>
        </w:rPr>
      </w:pPr>
      <w:r w:rsidRPr="00DB6424">
        <w:rPr>
          <w:rFonts w:ascii="Arial" w:eastAsia="MS PGothic" w:hAnsi="Arial" w:cs="Arial"/>
        </w:rPr>
        <w:t>Operation of authorised activities excluding start-up and shut-down periods</w:t>
      </w:r>
      <w:r>
        <w:rPr>
          <w:rFonts w:ascii="Arial" w:hAnsi="Arial" w:cs="Arial"/>
        </w:rPr>
        <w:t>.</w:t>
      </w:r>
    </w:p>
    <w:p w14:paraId="3FF08FC1" w14:textId="77777777" w:rsidR="006949A1" w:rsidRDefault="006949A1" w:rsidP="006949A1">
      <w:pPr>
        <w:spacing w:after="240" w:line="240" w:lineRule="auto"/>
        <w:ind w:left="3459" w:hanging="3459"/>
      </w:pPr>
      <w:r w:rsidRPr="00DB6424">
        <w:rPr>
          <w:rFonts w:ascii="Arial" w:eastAsia="Calibri" w:hAnsi="Arial" w:cs="Arial"/>
          <w:b/>
          <w:bCs/>
          <w:color w:val="000000"/>
        </w:rPr>
        <w:t>SEPA Officer</w:t>
      </w:r>
      <w:r>
        <w:tab/>
      </w:r>
    </w:p>
    <w:p w14:paraId="0AC7C552" w14:textId="77777777" w:rsidR="006949A1" w:rsidRPr="00DB6424" w:rsidRDefault="006949A1" w:rsidP="006949A1">
      <w:pPr>
        <w:spacing w:after="240"/>
        <w:rPr>
          <w:rFonts w:ascii="Arial" w:eastAsia="Times New Roman" w:hAnsi="Arial" w:cs="Arial"/>
          <w:lang w:eastAsia="en-GB"/>
        </w:rPr>
      </w:pPr>
      <w:r w:rsidRPr="00DB6424">
        <w:rPr>
          <w:rFonts w:ascii="Arial" w:eastAsia="Times New Roman" w:hAnsi="Arial" w:cs="Arial"/>
          <w:lang w:eastAsia="en-GB"/>
        </w:rPr>
        <w:t>Any person who is authorised in writing by SEPA under section 108 of the Environment Act 1995.</w:t>
      </w:r>
    </w:p>
    <w:p w14:paraId="2CE984FA" w14:textId="77777777" w:rsidR="006949A1" w:rsidRPr="009646FF" w:rsidRDefault="006949A1" w:rsidP="0095655E">
      <w:pPr>
        <w:spacing w:after="240" w:line="240" w:lineRule="auto"/>
        <w:rPr>
          <w:rFonts w:ascii="Arial" w:eastAsia="Times New Roman" w:hAnsi="Arial" w:cs="Arial"/>
          <w:b/>
          <w:bCs/>
          <w:lang w:eastAsia="en-GB"/>
        </w:rPr>
      </w:pPr>
      <w:r w:rsidRPr="009646FF">
        <w:rPr>
          <w:rFonts w:ascii="Arial" w:eastAsia="Times New Roman" w:hAnsi="Arial" w:cs="Arial"/>
          <w:b/>
          <w:bCs/>
          <w:lang w:eastAsia="en-GB"/>
        </w:rPr>
        <w:t>Static location</w:t>
      </w:r>
    </w:p>
    <w:p w14:paraId="159F286A" w14:textId="77777777" w:rsidR="006949A1" w:rsidRPr="009646FF" w:rsidRDefault="006949A1" w:rsidP="006949A1">
      <w:pPr>
        <w:spacing w:after="240"/>
        <w:rPr>
          <w:rFonts w:ascii="Arial" w:eastAsia="Times New Roman" w:hAnsi="Arial" w:cs="Arial"/>
          <w:lang w:eastAsia="en-GB"/>
        </w:rPr>
      </w:pPr>
      <w:r w:rsidRPr="009646FF">
        <w:rPr>
          <w:rFonts w:ascii="Arial" w:eastAsia="Times New Roman" w:hAnsi="Arial" w:cs="Arial"/>
          <w:lang w:eastAsia="en-GB"/>
        </w:rPr>
        <w:t xml:space="preserve">A permanent place which does not move over time. </w:t>
      </w:r>
    </w:p>
    <w:p w14:paraId="15DE29D3" w14:textId="77777777" w:rsidR="006949A1" w:rsidRPr="009646FF" w:rsidRDefault="006949A1" w:rsidP="004D00EF">
      <w:pPr>
        <w:spacing w:after="240" w:line="240" w:lineRule="auto"/>
        <w:rPr>
          <w:rFonts w:ascii="Arial" w:eastAsia="Times New Roman" w:hAnsi="Arial" w:cs="Arial"/>
          <w:b/>
          <w:bCs/>
          <w:lang w:eastAsia="en-GB"/>
        </w:rPr>
      </w:pPr>
      <w:r w:rsidRPr="009646FF">
        <w:rPr>
          <w:rFonts w:ascii="Arial" w:eastAsia="Times New Roman" w:hAnsi="Arial" w:cs="Arial"/>
          <w:b/>
          <w:bCs/>
          <w:lang w:eastAsia="en-GB"/>
        </w:rPr>
        <w:t>Temporary location</w:t>
      </w:r>
    </w:p>
    <w:p w14:paraId="06F749CA" w14:textId="77777777" w:rsidR="006949A1" w:rsidRPr="009646FF" w:rsidRDefault="006949A1" w:rsidP="006949A1">
      <w:pPr>
        <w:spacing w:after="240"/>
        <w:rPr>
          <w:rFonts w:ascii="Arial" w:eastAsia="Times New Roman" w:hAnsi="Arial" w:cs="Arial"/>
          <w:lang w:eastAsia="en-GB"/>
        </w:rPr>
      </w:pPr>
      <w:r w:rsidRPr="009646FF">
        <w:rPr>
          <w:rFonts w:ascii="Arial" w:eastAsia="Times New Roman" w:hAnsi="Arial" w:cs="Arial"/>
          <w:lang w:eastAsia="en-GB"/>
        </w:rPr>
        <w:t xml:space="preserve">A place which is occupied for a limited </w:t>
      </w:r>
      <w:proofErr w:type="gramStart"/>
      <w:r w:rsidRPr="009646FF">
        <w:rPr>
          <w:rFonts w:ascii="Arial" w:eastAsia="Times New Roman" w:hAnsi="Arial" w:cs="Arial"/>
          <w:lang w:eastAsia="en-GB"/>
        </w:rPr>
        <w:t>period of time</w:t>
      </w:r>
      <w:proofErr w:type="gramEnd"/>
      <w:r w:rsidRPr="009646FF">
        <w:rPr>
          <w:rFonts w:ascii="Arial" w:eastAsia="Times New Roman" w:hAnsi="Arial" w:cs="Arial"/>
          <w:lang w:eastAsia="en-GB"/>
        </w:rPr>
        <w:t xml:space="preserve"> and is not intended to be a permanent location. </w:t>
      </w:r>
    </w:p>
    <w:p w14:paraId="57D67E75" w14:textId="77777777" w:rsidR="006949A1" w:rsidRDefault="006949A1" w:rsidP="006949A1">
      <w:pPr>
        <w:spacing w:after="240" w:line="240" w:lineRule="auto"/>
        <w:ind w:left="3459" w:hanging="3459"/>
      </w:pPr>
      <w:r w:rsidRPr="00DB6424">
        <w:rPr>
          <w:rFonts w:ascii="Arial" w:eastAsia="Calibri" w:hAnsi="Arial" w:cs="Arial"/>
          <w:b/>
          <w:bCs/>
          <w:color w:val="000000"/>
        </w:rPr>
        <w:t>Uncorrected stack height</w:t>
      </w:r>
    </w:p>
    <w:p w14:paraId="618843F0" w14:textId="461C147A" w:rsidR="000D6CB3" w:rsidRPr="00DD2CE3" w:rsidRDefault="006949A1" w:rsidP="009646FF">
      <w:pPr>
        <w:spacing w:after="240"/>
      </w:pPr>
      <w:r w:rsidRPr="00DB6424">
        <w:rPr>
          <w:rFonts w:ascii="Arial" w:eastAsia="Calibri" w:hAnsi="Arial" w:cs="Arial"/>
          <w:color w:val="000000"/>
        </w:rPr>
        <w:t>The stack height before any required increases in height are made to account for any nearby buildings.</w:t>
      </w:r>
    </w:p>
    <w:p w14:paraId="4AB26F34" w14:textId="77777777" w:rsidR="005172FA" w:rsidRPr="005172FA" w:rsidRDefault="005172FA" w:rsidP="005172FA"/>
    <w:p w14:paraId="25431B0A" w14:textId="634F6571" w:rsidR="006A04EF" w:rsidRDefault="006A04EF" w:rsidP="009646FF">
      <w:pPr>
        <w:pStyle w:val="Heading3"/>
        <w:numPr>
          <w:ilvl w:val="2"/>
          <w:numId w:val="1"/>
        </w:numPr>
        <w:ind w:left="851" w:hanging="851"/>
        <w:rPr>
          <w:rStyle w:val="eop"/>
        </w:rPr>
      </w:pPr>
      <w:bookmarkStart w:id="56" w:name="_Toc242964488"/>
      <w:r>
        <w:lastRenderedPageBreak/>
        <w:t>We asked</w:t>
      </w:r>
      <w:r w:rsidR="001E2B68">
        <w:t xml:space="preserve"> if </w:t>
      </w:r>
      <w:r w:rsidR="007E26F8" w:rsidRPr="00857585">
        <w:rPr>
          <w:bCs/>
        </w:rPr>
        <w:t>you agree</w:t>
      </w:r>
      <w:r w:rsidR="001E2B68">
        <w:rPr>
          <w:bCs/>
        </w:rPr>
        <w:t>d</w:t>
      </w:r>
      <w:r w:rsidR="007E26F8" w:rsidRPr="00857585">
        <w:rPr>
          <w:bCs/>
        </w:rPr>
        <w:t xml:space="preserve"> with the proposed new </w:t>
      </w:r>
      <w:r w:rsidR="007E26F8">
        <w:rPr>
          <w:bCs/>
        </w:rPr>
        <w:t>S</w:t>
      </w:r>
      <w:r w:rsidR="007E26F8" w:rsidRPr="00857585">
        <w:rPr>
          <w:bCs/>
        </w:rPr>
        <w:t xml:space="preserve">tandard </w:t>
      </w:r>
      <w:r w:rsidR="007E26F8">
        <w:rPr>
          <w:bCs/>
        </w:rPr>
        <w:t>C</w:t>
      </w:r>
      <w:r w:rsidR="007E26F8" w:rsidRPr="00857585">
        <w:rPr>
          <w:bCs/>
        </w:rPr>
        <w:t>onditions for Blending or using cement in bulk at a static location</w:t>
      </w:r>
      <w:bookmarkEnd w:id="56"/>
    </w:p>
    <w:p w14:paraId="1A710C74" w14:textId="77777777" w:rsidR="006A04EF" w:rsidRDefault="006A04EF" w:rsidP="006A04EF">
      <w:pPr>
        <w:pStyle w:val="Heading4"/>
      </w:pPr>
      <w:r>
        <w:t>Summary</w:t>
      </w:r>
    </w:p>
    <w:p w14:paraId="6EF875A4" w14:textId="6E0EDA01" w:rsidR="00D60D74" w:rsidRPr="0000593C" w:rsidRDefault="00D60D74" w:rsidP="00D60D74">
      <w:pPr>
        <w:pStyle w:val="BodyText1"/>
      </w:pPr>
      <w:r>
        <w:t xml:space="preserve">Of the </w:t>
      </w:r>
      <w:r w:rsidR="00305F56">
        <w:t>four</w:t>
      </w:r>
      <w:r>
        <w:t xml:space="preserve"> respondents, there was agreement from </w:t>
      </w:r>
      <w:r w:rsidR="00305F56">
        <w:t>two</w:t>
      </w:r>
      <w:r>
        <w:t xml:space="preserve"> respondents with the proposed amendments, and </w:t>
      </w:r>
      <w:r w:rsidR="00305F56">
        <w:t>two</w:t>
      </w:r>
      <w:r>
        <w:t xml:space="preserve"> respondent</w:t>
      </w:r>
      <w:r w:rsidR="00D72E68">
        <w:t>s</w:t>
      </w:r>
      <w:r>
        <w:t xml:space="preserve"> said that they did not know if they </w:t>
      </w:r>
      <w:proofErr w:type="gramStart"/>
      <w:r>
        <w:t>were in agreement</w:t>
      </w:r>
      <w:proofErr w:type="gramEnd"/>
      <w:r w:rsidR="00E8626C">
        <w:t xml:space="preserve">. </w:t>
      </w:r>
    </w:p>
    <w:p w14:paraId="17F6F5C6" w14:textId="77777777" w:rsidR="006A04EF" w:rsidRDefault="006A04EF" w:rsidP="006A04EF">
      <w:pPr>
        <w:pStyle w:val="Heading4"/>
      </w:pPr>
      <w:r>
        <w:t>You said</w:t>
      </w:r>
    </w:p>
    <w:p w14:paraId="0325E1FF" w14:textId="7D1CA545" w:rsidR="000A77A2" w:rsidRDefault="00B97B1E" w:rsidP="00B97B1E">
      <w:pPr>
        <w:pStyle w:val="BodyText1"/>
      </w:pPr>
      <w:r w:rsidRPr="005144AD">
        <w:t xml:space="preserve">One respondent </w:t>
      </w:r>
      <w:r>
        <w:t xml:space="preserve">gave broad support for the Standard Conditions as they reflect established good practice within the industry. </w:t>
      </w:r>
      <w:r w:rsidR="0099176D">
        <w:t>Concerns were raised</w:t>
      </w:r>
      <w:r>
        <w:t xml:space="preserve"> regarding </w:t>
      </w:r>
      <w:r w:rsidR="00C13286">
        <w:t>dust arrestment equipment performance</w:t>
      </w:r>
      <w:r w:rsidR="00890F09">
        <w:t xml:space="preserve"> </w:t>
      </w:r>
      <w:r w:rsidR="00233F90">
        <w:t>monitoring</w:t>
      </w:r>
      <w:r w:rsidR="0030499F">
        <w:t xml:space="preserve"> and </w:t>
      </w:r>
      <w:r w:rsidR="00733F4F">
        <w:t>dust suppression</w:t>
      </w:r>
      <w:r w:rsidR="008D3933">
        <w:t xml:space="preserve"> requirements</w:t>
      </w:r>
      <w:r w:rsidR="00123048">
        <w:t xml:space="preserve">. </w:t>
      </w:r>
    </w:p>
    <w:p w14:paraId="32A7445A" w14:textId="77777777" w:rsidR="006A04EF" w:rsidRDefault="006A04EF" w:rsidP="006A04EF">
      <w:pPr>
        <w:pStyle w:val="Heading4"/>
      </w:pPr>
      <w:r>
        <w:t>We did</w:t>
      </w:r>
    </w:p>
    <w:p w14:paraId="051AC0F8" w14:textId="77777777" w:rsidR="00A05349" w:rsidRPr="00A05349" w:rsidRDefault="00FF40E7" w:rsidP="00A05349">
      <w:pPr>
        <w:pStyle w:val="BodyText1"/>
      </w:pPr>
      <w:r>
        <w:t xml:space="preserve">The requirements for </w:t>
      </w:r>
      <w:r w:rsidR="00A3481E">
        <w:t xml:space="preserve">dust arrestment </w:t>
      </w:r>
      <w:r w:rsidR="005944C2">
        <w:t xml:space="preserve">equipment, other than that associated with silos, </w:t>
      </w:r>
      <w:r w:rsidR="00A12DAA">
        <w:t xml:space="preserve">are </w:t>
      </w:r>
      <w:r w:rsidR="005944C2">
        <w:t>set out in</w:t>
      </w:r>
      <w:r w:rsidR="0003446A">
        <w:t xml:space="preserve"> DEFRA’s</w:t>
      </w:r>
      <w:r w:rsidR="005944C2">
        <w:t xml:space="preserve"> industry guidance </w:t>
      </w:r>
      <w:r w:rsidR="0003446A">
        <w:t xml:space="preserve">for this activity </w:t>
      </w:r>
      <w:r w:rsidR="00660A55">
        <w:t xml:space="preserve">published in </w:t>
      </w:r>
      <w:r w:rsidR="003078D6">
        <w:t>September 2012</w:t>
      </w:r>
      <w:r w:rsidR="00660A55">
        <w:t xml:space="preserve"> </w:t>
      </w:r>
      <w:r w:rsidR="0003446A">
        <w:t>whic</w:t>
      </w:r>
      <w:r w:rsidR="001E619B">
        <w:t xml:space="preserve">h can be found at </w:t>
      </w:r>
      <w:hyperlink r:id="rId29" w:history="1">
        <w:r w:rsidR="009E7AB6" w:rsidRPr="009E7AB6">
          <w:rPr>
            <w:rStyle w:val="Hyperlink"/>
          </w:rPr>
          <w:t>Cement: process guidance note 3/01 - GOV.UK</w:t>
        </w:r>
      </w:hyperlink>
      <w:r w:rsidR="003B1083">
        <w:t xml:space="preserve"> and we feel it is not </w:t>
      </w:r>
      <w:r w:rsidR="006C5EAA">
        <w:t>unreasonable for these to be</w:t>
      </w:r>
      <w:r w:rsidR="00CB57CE">
        <w:t xml:space="preserve"> appli</w:t>
      </w:r>
      <w:r w:rsidR="00F30803">
        <w:t>ed.</w:t>
      </w:r>
      <w:r w:rsidR="00E3466C">
        <w:t xml:space="preserve"> </w:t>
      </w:r>
      <w:r w:rsidR="00B3321D">
        <w:t xml:space="preserve">When assessing </w:t>
      </w:r>
      <w:r w:rsidR="00F22BE9">
        <w:t>dust emissions and their impact, w</w:t>
      </w:r>
      <w:r w:rsidR="007E2E8B">
        <w:t xml:space="preserve">e have </w:t>
      </w:r>
      <w:r w:rsidR="009312D4">
        <w:t>a clear approach to how we regulate</w:t>
      </w:r>
      <w:r w:rsidR="00A006CA">
        <w:t>,</w:t>
      </w:r>
      <w:r w:rsidR="009312D4">
        <w:t xml:space="preserve"> more information on which can be found on our webpages </w:t>
      </w:r>
      <w:hyperlink r:id="rId30" w:history="1">
        <w:r w:rsidR="009312D4" w:rsidRPr="009312D4">
          <w:rPr>
            <w:rStyle w:val="Hyperlink"/>
          </w:rPr>
          <w:t>How we regulate | Beta | SEPA | Scottish Environment Protection Agency</w:t>
        </w:r>
      </w:hyperlink>
      <w:r w:rsidR="00F22BE9">
        <w:t>.</w:t>
      </w:r>
      <w:r w:rsidR="00E62A9A">
        <w:t xml:space="preserve"> On this basis, we plan to proceed with the proposal to amend the Standard Conditions for this </w:t>
      </w:r>
      <w:r w:rsidR="00E62A9A" w:rsidRPr="00A05349">
        <w:t>activity.</w:t>
      </w:r>
      <w:r w:rsidR="00A05349" w:rsidRPr="00A05349">
        <w:t xml:space="preserve"> We will add the following definition for ‘static’ to the Standard Conditions to aid clarity. </w:t>
      </w:r>
    </w:p>
    <w:p w14:paraId="6E69A0CA" w14:textId="77777777" w:rsidR="00A05349" w:rsidRPr="00A05349" w:rsidRDefault="00A05349" w:rsidP="00F93D53">
      <w:pPr>
        <w:spacing w:after="240" w:line="240" w:lineRule="auto"/>
        <w:rPr>
          <w:rFonts w:ascii="Arial" w:eastAsia="Times New Roman" w:hAnsi="Arial" w:cs="Arial"/>
          <w:b/>
          <w:bCs/>
          <w:lang w:eastAsia="en-GB"/>
        </w:rPr>
      </w:pPr>
      <w:r w:rsidRPr="00A05349">
        <w:rPr>
          <w:rFonts w:ascii="Arial" w:eastAsia="Times New Roman" w:hAnsi="Arial" w:cs="Arial"/>
          <w:b/>
          <w:bCs/>
          <w:lang w:eastAsia="en-GB"/>
        </w:rPr>
        <w:t>Static location</w:t>
      </w:r>
    </w:p>
    <w:p w14:paraId="55F5F40E" w14:textId="6D9637F8" w:rsidR="006A04EF" w:rsidRPr="00CE0374" w:rsidRDefault="00A05349" w:rsidP="00CE0374">
      <w:pPr>
        <w:spacing w:after="240"/>
        <w:rPr>
          <w:rFonts w:ascii="Arial" w:eastAsia="Times New Roman" w:hAnsi="Arial" w:cs="Arial"/>
          <w:lang w:eastAsia="en-GB"/>
        </w:rPr>
      </w:pPr>
      <w:r w:rsidRPr="00A05349">
        <w:rPr>
          <w:rFonts w:ascii="Arial" w:eastAsia="Times New Roman" w:hAnsi="Arial" w:cs="Arial"/>
          <w:lang w:eastAsia="en-GB"/>
        </w:rPr>
        <w:t xml:space="preserve">A permanent place which does not move over time. </w:t>
      </w:r>
    </w:p>
    <w:p w14:paraId="2E65A6DB" w14:textId="20977F6B" w:rsidR="00DE6E6F" w:rsidRDefault="00DE6E6F" w:rsidP="009646FF">
      <w:pPr>
        <w:pStyle w:val="Heading3"/>
        <w:numPr>
          <w:ilvl w:val="2"/>
          <w:numId w:val="1"/>
        </w:numPr>
        <w:ind w:left="851" w:hanging="851"/>
        <w:rPr>
          <w:rStyle w:val="eop"/>
          <w:rFonts w:asciiTheme="minorHAnsi" w:eastAsiaTheme="minorEastAsia" w:hAnsiTheme="minorHAnsi" w:cstheme="minorBidi"/>
          <w:b w:val="0"/>
          <w:sz w:val="24"/>
        </w:rPr>
      </w:pPr>
      <w:bookmarkStart w:id="57" w:name="_Toc242964489"/>
      <w:r>
        <w:t xml:space="preserve">We asked </w:t>
      </w:r>
      <w:r w:rsidR="00D72E68">
        <w:t>if</w:t>
      </w:r>
      <w:r w:rsidR="007E26F8" w:rsidRPr="00857585">
        <w:rPr>
          <w:bCs/>
        </w:rPr>
        <w:t xml:space="preserve"> you agree</w:t>
      </w:r>
      <w:r w:rsidR="00D72E68">
        <w:rPr>
          <w:bCs/>
        </w:rPr>
        <w:t>d</w:t>
      </w:r>
      <w:r w:rsidR="007E26F8" w:rsidRPr="00857585">
        <w:rPr>
          <w:bCs/>
        </w:rPr>
        <w:t xml:space="preserve"> with the proposed new </w:t>
      </w:r>
      <w:r w:rsidR="007E26F8">
        <w:rPr>
          <w:bCs/>
        </w:rPr>
        <w:t>S</w:t>
      </w:r>
      <w:r w:rsidR="007E26F8" w:rsidRPr="00857585">
        <w:rPr>
          <w:bCs/>
        </w:rPr>
        <w:t xml:space="preserve">tandard </w:t>
      </w:r>
      <w:r w:rsidR="007E26F8">
        <w:rPr>
          <w:bCs/>
        </w:rPr>
        <w:t>C</w:t>
      </w:r>
      <w:r w:rsidR="007E26F8" w:rsidRPr="00857585">
        <w:rPr>
          <w:bCs/>
        </w:rPr>
        <w:t xml:space="preserve">onditions for Blending or using cement in bulk at </w:t>
      </w:r>
      <w:r w:rsidR="001E2B68">
        <w:rPr>
          <w:bCs/>
        </w:rPr>
        <w:t>temporary</w:t>
      </w:r>
      <w:r w:rsidR="007E26F8" w:rsidRPr="00857585">
        <w:rPr>
          <w:bCs/>
        </w:rPr>
        <w:t xml:space="preserve"> location</w:t>
      </w:r>
      <w:r w:rsidR="0080420D">
        <w:rPr>
          <w:bCs/>
        </w:rPr>
        <w:t>s</w:t>
      </w:r>
      <w:bookmarkEnd w:id="57"/>
    </w:p>
    <w:p w14:paraId="0CBEE578" w14:textId="77777777" w:rsidR="00DE6E6F" w:rsidRDefault="00DE6E6F" w:rsidP="00DE6E6F">
      <w:pPr>
        <w:pStyle w:val="Heading4"/>
      </w:pPr>
      <w:r>
        <w:t>Summary</w:t>
      </w:r>
    </w:p>
    <w:p w14:paraId="7ADE3876" w14:textId="39602D6F" w:rsidR="00D72E68" w:rsidRPr="0000593C" w:rsidRDefault="00D72E68" w:rsidP="00D72E68">
      <w:pPr>
        <w:pStyle w:val="BodyText1"/>
      </w:pPr>
      <w:r>
        <w:t xml:space="preserve">Of the </w:t>
      </w:r>
      <w:r w:rsidR="00305F56">
        <w:t>four</w:t>
      </w:r>
      <w:r>
        <w:t xml:space="preserve"> respondents, there was agreement from </w:t>
      </w:r>
      <w:r w:rsidR="00305F56">
        <w:t>two</w:t>
      </w:r>
      <w:r>
        <w:t xml:space="preserve"> respondents with the proposed amendments, and </w:t>
      </w:r>
      <w:r w:rsidR="00305F56">
        <w:t>two</w:t>
      </w:r>
      <w:r>
        <w:t xml:space="preserve"> respondents said that they did not know if they </w:t>
      </w:r>
      <w:proofErr w:type="gramStart"/>
      <w:r>
        <w:t>were in agreement</w:t>
      </w:r>
      <w:proofErr w:type="gramEnd"/>
      <w:r w:rsidR="00E8626C">
        <w:t xml:space="preserve">. </w:t>
      </w:r>
    </w:p>
    <w:p w14:paraId="51D6A50B" w14:textId="77777777" w:rsidR="00DE6E6F" w:rsidRDefault="00DE6E6F" w:rsidP="00DE6E6F">
      <w:pPr>
        <w:pStyle w:val="Heading4"/>
      </w:pPr>
      <w:r>
        <w:lastRenderedPageBreak/>
        <w:t>You said</w:t>
      </w:r>
    </w:p>
    <w:p w14:paraId="19E5C4D0" w14:textId="2E045966" w:rsidR="002F5353" w:rsidRDefault="001919B0" w:rsidP="002F5353">
      <w:pPr>
        <w:pStyle w:val="BodyText1"/>
      </w:pPr>
      <w:r w:rsidRPr="005144AD">
        <w:t xml:space="preserve">One respondent </w:t>
      </w:r>
      <w:r>
        <w:t>gave broad support for the Standard Conditions as they reflect established good practice within the industry</w:t>
      </w:r>
      <w:r w:rsidR="003F43D4">
        <w:t xml:space="preserve"> </w:t>
      </w:r>
      <w:r w:rsidR="00AE2B91">
        <w:t xml:space="preserve">when </w:t>
      </w:r>
      <w:r w:rsidR="003A6051">
        <w:t>considering</w:t>
      </w:r>
      <w:r w:rsidR="003F43D4">
        <w:t xml:space="preserve"> the temporar</w:t>
      </w:r>
      <w:r w:rsidR="00B3365D">
        <w:t xml:space="preserve">y nature of </w:t>
      </w:r>
      <w:r w:rsidR="00AE2B91">
        <w:t xml:space="preserve">the </w:t>
      </w:r>
      <w:r w:rsidR="00B3365D">
        <w:t>lo</w:t>
      </w:r>
      <w:r w:rsidR="005066CB">
        <w:t>cation</w:t>
      </w:r>
      <w:r>
        <w:t xml:space="preserve">. </w:t>
      </w:r>
      <w:r w:rsidR="00F03D37">
        <w:t xml:space="preserve">However, concerns were </w:t>
      </w:r>
      <w:r w:rsidR="002F5353">
        <w:t>raised regarding relocation notification timescales</w:t>
      </w:r>
      <w:r w:rsidR="007D4034">
        <w:t xml:space="preserve"> and information required</w:t>
      </w:r>
      <w:r w:rsidR="002F5353">
        <w:t xml:space="preserve">; length of time a temporary activity may remain at a particular location; and definition of temporary location. </w:t>
      </w:r>
    </w:p>
    <w:p w14:paraId="6B362CD1" w14:textId="77777777" w:rsidR="00DE6E6F" w:rsidRDefault="00DE6E6F" w:rsidP="00DE6E6F">
      <w:pPr>
        <w:pStyle w:val="Heading4"/>
      </w:pPr>
      <w:r>
        <w:t>We did</w:t>
      </w:r>
    </w:p>
    <w:p w14:paraId="7FE3191F" w14:textId="6D27305F" w:rsidR="00440A81" w:rsidRPr="00440A81" w:rsidRDefault="001A05B1" w:rsidP="00440A81">
      <w:pPr>
        <w:pStyle w:val="BodyText1"/>
      </w:pPr>
      <w:r>
        <w:t>Having considered industry feedback, we will shorten the notification time</w:t>
      </w:r>
      <w:r w:rsidR="00067944">
        <w:t xml:space="preserve">scale </w:t>
      </w:r>
      <w:r w:rsidR="009C438F">
        <w:t xml:space="preserve">for location changes </w:t>
      </w:r>
      <w:r>
        <w:t>to</w:t>
      </w:r>
      <w:r w:rsidR="007B3831">
        <w:t xml:space="preserve"> at least</w:t>
      </w:r>
      <w:r>
        <w:t xml:space="preserve"> 7 days</w:t>
      </w:r>
      <w:r w:rsidRPr="00440A81">
        <w:t>.</w:t>
      </w:r>
      <w:r w:rsidR="00440A81" w:rsidRPr="00440A81">
        <w:t xml:space="preserve"> We will add the following definition for ‘temporary’ to the Standard Conditions to aid clarity. </w:t>
      </w:r>
    </w:p>
    <w:p w14:paraId="4647B8F7" w14:textId="77777777" w:rsidR="00440A81" w:rsidRPr="00440A81" w:rsidRDefault="00440A81" w:rsidP="00ED197C">
      <w:pPr>
        <w:spacing w:after="240" w:line="240" w:lineRule="auto"/>
        <w:rPr>
          <w:rFonts w:ascii="Arial" w:eastAsia="Times New Roman" w:hAnsi="Arial" w:cs="Arial"/>
          <w:b/>
          <w:bCs/>
          <w:lang w:eastAsia="en-GB"/>
        </w:rPr>
      </w:pPr>
      <w:r w:rsidRPr="00440A81">
        <w:rPr>
          <w:rFonts w:ascii="Arial" w:eastAsia="Times New Roman" w:hAnsi="Arial" w:cs="Arial"/>
          <w:b/>
          <w:bCs/>
          <w:lang w:eastAsia="en-GB"/>
        </w:rPr>
        <w:t>Temporary location</w:t>
      </w:r>
    </w:p>
    <w:p w14:paraId="488FBB90" w14:textId="77777777" w:rsidR="00440A81" w:rsidRPr="00440A81" w:rsidRDefault="00440A81" w:rsidP="00440A81">
      <w:pPr>
        <w:spacing w:after="240"/>
        <w:rPr>
          <w:rFonts w:ascii="Arial" w:eastAsia="Times New Roman" w:hAnsi="Arial" w:cs="Arial"/>
          <w:lang w:eastAsia="en-GB"/>
        </w:rPr>
      </w:pPr>
      <w:r w:rsidRPr="00440A81">
        <w:rPr>
          <w:rFonts w:ascii="Arial" w:eastAsia="Times New Roman" w:hAnsi="Arial" w:cs="Arial"/>
          <w:lang w:eastAsia="en-GB"/>
        </w:rPr>
        <w:t xml:space="preserve">A place which is occupied for a limited </w:t>
      </w:r>
      <w:proofErr w:type="gramStart"/>
      <w:r w:rsidRPr="00440A81">
        <w:rPr>
          <w:rFonts w:ascii="Arial" w:eastAsia="Times New Roman" w:hAnsi="Arial" w:cs="Arial"/>
          <w:lang w:eastAsia="en-GB"/>
        </w:rPr>
        <w:t>period of time</w:t>
      </w:r>
      <w:proofErr w:type="gramEnd"/>
      <w:r w:rsidRPr="00440A81">
        <w:rPr>
          <w:rFonts w:ascii="Arial" w:eastAsia="Times New Roman" w:hAnsi="Arial" w:cs="Arial"/>
          <w:lang w:eastAsia="en-GB"/>
        </w:rPr>
        <w:t xml:space="preserve"> and is not intended to be a permanent location. </w:t>
      </w:r>
    </w:p>
    <w:p w14:paraId="757A57E0" w14:textId="2366A448" w:rsidR="00753F37" w:rsidRDefault="001A05B1" w:rsidP="001A05B1">
      <w:pPr>
        <w:pStyle w:val="BodyText1"/>
      </w:pPr>
      <w:r>
        <w:t xml:space="preserve">We will include explanatory information on temporary locations in the accompanying guidance for these Standard Conditions. For blending or using cement in bulk activities that remain at a location for longer than 12 months, there are Standard Conditions for blending or using cement in bulk at a static location which would apply. </w:t>
      </w:r>
      <w:r w:rsidR="00AC7082">
        <w:t>On this basis, we plan to proceed</w:t>
      </w:r>
      <w:r w:rsidR="00D86C7B">
        <w:t>.</w:t>
      </w:r>
    </w:p>
    <w:p w14:paraId="29B08B9D" w14:textId="2E24A25D" w:rsidR="00E60EB5" w:rsidRDefault="00E60EB5" w:rsidP="00E60EB5">
      <w:pPr>
        <w:pStyle w:val="Heading3"/>
        <w:numPr>
          <w:ilvl w:val="2"/>
          <w:numId w:val="1"/>
        </w:numPr>
        <w:tabs>
          <w:tab w:val="num" w:pos="360"/>
        </w:tabs>
        <w:ind w:left="851" w:hanging="851"/>
      </w:pPr>
      <w:bookmarkStart w:id="58" w:name="_Toc242964490"/>
      <w:r w:rsidRPr="0079676A">
        <w:t xml:space="preserve">Revised Standard Conditions to </w:t>
      </w:r>
      <w:r w:rsidRPr="00857585">
        <w:rPr>
          <w:bCs/>
        </w:rPr>
        <w:t xml:space="preserve">Blending or using cement in bulk </w:t>
      </w:r>
      <w:r>
        <w:t>a</w:t>
      </w:r>
      <w:r w:rsidRPr="0079676A">
        <w:t xml:space="preserve">ctivities authorised by EASR </w:t>
      </w:r>
      <w:r w:rsidR="00B65C12">
        <w:t xml:space="preserve">(date to be </w:t>
      </w:r>
      <w:r w:rsidR="00CE7556">
        <w:t>confirmed)</w:t>
      </w:r>
      <w:bookmarkEnd w:id="58"/>
    </w:p>
    <w:p w14:paraId="24CA6715" w14:textId="53358910" w:rsidR="00E60EB5" w:rsidRPr="00E60EB5" w:rsidRDefault="00E60EB5" w:rsidP="001934FA">
      <w:pPr>
        <w:spacing w:after="240"/>
      </w:pPr>
      <w:r w:rsidRPr="00E60EB5">
        <w:t xml:space="preserve">As a result of feedback during the consultation, we will revise the Standard Conditions which apply to </w:t>
      </w:r>
      <w:hyperlink r:id="rId31" w:history="1">
        <w:r w:rsidRPr="005343BD">
          <w:rPr>
            <w:rStyle w:val="Hyperlink"/>
            <w:bCs/>
          </w:rPr>
          <w:t xml:space="preserve">Blending or using cement in bulk </w:t>
        </w:r>
        <w:r w:rsidRPr="005343BD">
          <w:rPr>
            <w:rStyle w:val="Hyperlink"/>
          </w:rPr>
          <w:t>(EASR-SC-002)</w:t>
        </w:r>
      </w:hyperlink>
      <w:r w:rsidRPr="00E60EB5">
        <w:t>. The Standard Conditions will apply to existing authorisations that have either been deemed EASR authorisations on 1 November 2025 or have been authorised under EASR since 1 November 2025 up until</w:t>
      </w:r>
      <w:r w:rsidR="00B4790A">
        <w:t xml:space="preserve"> a date to be confirmed</w:t>
      </w:r>
      <w:r w:rsidRPr="00E60EB5">
        <w:t xml:space="preserve">. This activity and associated Standard Conditions will not apply to any new activity and any application after this date must be for the specific </w:t>
      </w:r>
      <w:r w:rsidRPr="00E60EB5">
        <w:rPr>
          <w:bCs/>
        </w:rPr>
        <w:t xml:space="preserve">blending or using cement in bulk </w:t>
      </w:r>
      <w:r w:rsidRPr="00E60EB5">
        <w:t>activity that applies, either:</w:t>
      </w:r>
    </w:p>
    <w:p w14:paraId="03E164C7" w14:textId="77777777" w:rsidR="00E60EB5" w:rsidRPr="00E60EB5" w:rsidRDefault="00E60EB5" w:rsidP="006A4423">
      <w:pPr>
        <w:numPr>
          <w:ilvl w:val="0"/>
          <w:numId w:val="26"/>
        </w:numPr>
        <w:ind w:left="851" w:hanging="567"/>
      </w:pPr>
      <w:r w:rsidRPr="00E60EB5">
        <w:rPr>
          <w:bCs/>
        </w:rPr>
        <w:t xml:space="preserve">Blending or using cement in bulk </w:t>
      </w:r>
      <w:r w:rsidRPr="00E60EB5">
        <w:t>at a static location; or</w:t>
      </w:r>
    </w:p>
    <w:p w14:paraId="35156CC5" w14:textId="715C9E76" w:rsidR="00E60EB5" w:rsidRDefault="00E60EB5" w:rsidP="00E60EB5">
      <w:pPr>
        <w:numPr>
          <w:ilvl w:val="0"/>
          <w:numId w:val="26"/>
        </w:numPr>
        <w:ind w:left="851" w:hanging="567"/>
      </w:pPr>
      <w:r w:rsidRPr="00E60EB5">
        <w:rPr>
          <w:bCs/>
        </w:rPr>
        <w:t xml:space="preserve">Blending or using cement in bulk </w:t>
      </w:r>
      <w:r w:rsidRPr="00E60EB5">
        <w:t>at temporary locations.</w:t>
      </w:r>
    </w:p>
    <w:p w14:paraId="17F7743F" w14:textId="281DBF32" w:rsidR="001D1013" w:rsidRDefault="001D1013" w:rsidP="0097665B">
      <w:pPr>
        <w:pStyle w:val="Heading3"/>
      </w:pPr>
      <w:bookmarkStart w:id="59" w:name="_Toc242964491"/>
      <w:r w:rsidRPr="00502529">
        <w:lastRenderedPageBreak/>
        <w:t xml:space="preserve">Blending or using cement in bulk at either a static or temporary locations authorised by a EASR registration </w:t>
      </w:r>
      <w:r>
        <w:t>EASR-SC-002</w:t>
      </w:r>
      <w:r w:rsidR="00D140E4">
        <w:t xml:space="preserve"> (date to be confirmed)</w:t>
      </w:r>
      <w:bookmarkEnd w:id="59"/>
    </w:p>
    <w:p w14:paraId="0B3353C1" w14:textId="77777777" w:rsidR="001D1013" w:rsidRPr="000D6F15" w:rsidRDefault="001D1013" w:rsidP="001D1013">
      <w:pPr>
        <w:numPr>
          <w:ilvl w:val="0"/>
          <w:numId w:val="40"/>
        </w:numPr>
        <w:tabs>
          <w:tab w:val="clear" w:pos="720"/>
          <w:tab w:val="num" w:pos="993"/>
        </w:tabs>
        <w:spacing w:after="240"/>
        <w:ind w:left="851" w:hanging="567"/>
        <w:rPr>
          <w:rFonts w:ascii="Arial" w:hAnsi="Arial" w:cs="Arial"/>
        </w:rPr>
      </w:pPr>
      <w:r w:rsidRPr="000D6F15">
        <w:rPr>
          <w:rFonts w:ascii="Arial" w:hAnsi="Arial" w:cs="Arial"/>
        </w:rPr>
        <w:t>Dust emissions must be minimised by:</w:t>
      </w:r>
    </w:p>
    <w:p w14:paraId="4B20D5CD" w14:textId="77777777" w:rsidR="001D1013" w:rsidRPr="000D6F15" w:rsidRDefault="001D1013" w:rsidP="001D1013">
      <w:pPr>
        <w:numPr>
          <w:ilvl w:val="1"/>
          <w:numId w:val="40"/>
        </w:numPr>
        <w:spacing w:after="240"/>
        <w:ind w:left="1417" w:hanging="425"/>
        <w:contextualSpacing/>
        <w:rPr>
          <w:rFonts w:ascii="Arial" w:hAnsi="Arial" w:cs="Arial"/>
        </w:rPr>
      </w:pPr>
      <w:r w:rsidRPr="2DC7DE5F">
        <w:rPr>
          <w:rFonts w:ascii="Arial" w:hAnsi="Arial" w:cs="Arial"/>
        </w:rPr>
        <w:t>containment of dusty processes; and</w:t>
      </w:r>
      <w:r w:rsidRPr="00E055F6">
        <w:rPr>
          <w:rFonts w:ascii="Arial" w:hAnsi="Arial" w:cs="Arial"/>
        </w:rPr>
        <w:t>/or</w:t>
      </w:r>
    </w:p>
    <w:p w14:paraId="45B6E646" w14:textId="77777777" w:rsidR="001D1013" w:rsidRPr="000D6F15" w:rsidRDefault="001D1013" w:rsidP="001D1013">
      <w:pPr>
        <w:numPr>
          <w:ilvl w:val="1"/>
          <w:numId w:val="40"/>
        </w:numPr>
        <w:spacing w:after="240"/>
        <w:ind w:left="1417" w:hanging="425"/>
        <w:rPr>
          <w:rFonts w:ascii="Arial" w:hAnsi="Arial" w:cs="Arial"/>
        </w:rPr>
      </w:pPr>
      <w:r w:rsidRPr="2DC7DE5F">
        <w:rPr>
          <w:rFonts w:ascii="Arial" w:hAnsi="Arial" w:cs="Arial"/>
        </w:rPr>
        <w:t>suppressing dust using water.</w:t>
      </w:r>
    </w:p>
    <w:p w14:paraId="14ACEC3D"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For activities at a static location, loose aggregate and other potentially dusty materials must be:</w:t>
      </w:r>
    </w:p>
    <w:p w14:paraId="48EFADB6" w14:textId="77777777" w:rsidR="001D1013" w:rsidRPr="001D1013" w:rsidRDefault="001D1013" w:rsidP="001D1013">
      <w:pPr>
        <w:numPr>
          <w:ilvl w:val="1"/>
          <w:numId w:val="40"/>
        </w:numPr>
        <w:spacing w:after="240"/>
        <w:ind w:left="1418" w:hanging="425"/>
        <w:contextualSpacing/>
        <w:rPr>
          <w:rFonts w:ascii="Arial" w:hAnsi="Arial" w:cs="Arial"/>
        </w:rPr>
      </w:pPr>
      <w:r w:rsidRPr="001D1013">
        <w:rPr>
          <w:rFonts w:ascii="Arial" w:hAnsi="Arial" w:cs="Arial"/>
        </w:rPr>
        <w:t>stored in storage bays; and</w:t>
      </w:r>
    </w:p>
    <w:p w14:paraId="2DE7F8E2" w14:textId="77777777" w:rsidR="001D1013" w:rsidRPr="001D1013" w:rsidRDefault="001D1013" w:rsidP="001D1013">
      <w:pPr>
        <w:numPr>
          <w:ilvl w:val="1"/>
          <w:numId w:val="40"/>
        </w:numPr>
        <w:tabs>
          <w:tab w:val="left" w:pos="633"/>
        </w:tabs>
        <w:spacing w:after="240"/>
        <w:ind w:left="1418" w:hanging="425"/>
        <w:rPr>
          <w:rFonts w:ascii="Arial" w:hAnsi="Arial" w:cs="Arial"/>
        </w:rPr>
      </w:pPr>
      <w:r w:rsidRPr="001D1013">
        <w:rPr>
          <w:rFonts w:ascii="Arial" w:hAnsi="Arial" w:cs="Arial"/>
        </w:rPr>
        <w:t>not filled above the external wall height. </w:t>
      </w:r>
    </w:p>
    <w:p w14:paraId="3743C0CE" w14:textId="77777777" w:rsidR="001D1013" w:rsidRPr="001D1013" w:rsidRDefault="001D1013" w:rsidP="001D1013">
      <w:pPr>
        <w:pStyle w:val="ListParagraph"/>
        <w:numPr>
          <w:ilvl w:val="0"/>
          <w:numId w:val="40"/>
        </w:numPr>
        <w:tabs>
          <w:tab w:val="clear" w:pos="720"/>
          <w:tab w:val="num" w:pos="851"/>
        </w:tabs>
        <w:spacing w:after="240"/>
        <w:ind w:left="851" w:hanging="491"/>
        <w:rPr>
          <w:rFonts w:ascii="Arial" w:hAnsi="Arial" w:cs="Arial"/>
        </w:rPr>
      </w:pPr>
      <w:r w:rsidRPr="001D1013">
        <w:rPr>
          <w:rFonts w:ascii="Arial" w:hAnsi="Arial" w:cs="Arial"/>
        </w:rPr>
        <w:t>For activities at temporary locations, loose aggregate and other potentially dusty materials must be:</w:t>
      </w:r>
    </w:p>
    <w:p w14:paraId="3D487C59" w14:textId="77777777" w:rsidR="001D1013" w:rsidRPr="00064AC1" w:rsidRDefault="001D1013" w:rsidP="001D1013">
      <w:pPr>
        <w:numPr>
          <w:ilvl w:val="1"/>
          <w:numId w:val="39"/>
        </w:numPr>
        <w:tabs>
          <w:tab w:val="clear" w:pos="1440"/>
          <w:tab w:val="left" w:pos="1418"/>
        </w:tabs>
        <w:spacing w:after="240"/>
        <w:ind w:left="1418" w:hanging="425"/>
        <w:contextualSpacing/>
        <w:rPr>
          <w:rFonts w:ascii="Arial" w:hAnsi="Arial" w:cs="Arial"/>
        </w:rPr>
      </w:pPr>
      <w:r w:rsidRPr="00064AC1">
        <w:rPr>
          <w:rFonts w:ascii="Arial" w:hAnsi="Arial" w:cs="Arial"/>
        </w:rPr>
        <w:t>stored in a managed stockpile; or</w:t>
      </w:r>
    </w:p>
    <w:p w14:paraId="20D7302F" w14:textId="77777777" w:rsidR="001D1013" w:rsidRPr="004151D6" w:rsidRDefault="001D1013" w:rsidP="001D1013">
      <w:pPr>
        <w:numPr>
          <w:ilvl w:val="1"/>
          <w:numId w:val="39"/>
        </w:numPr>
        <w:tabs>
          <w:tab w:val="clear" w:pos="1440"/>
          <w:tab w:val="left" w:pos="1418"/>
        </w:tabs>
        <w:spacing w:after="240"/>
        <w:ind w:left="1418" w:hanging="425"/>
        <w:rPr>
          <w:rFonts w:ascii="Arial" w:hAnsi="Arial" w:cs="Arial"/>
        </w:rPr>
      </w:pPr>
      <w:r w:rsidRPr="00064AC1">
        <w:rPr>
          <w:rFonts w:ascii="Arial" w:hAnsi="Arial" w:cs="Arial"/>
        </w:rPr>
        <w:t>stored in storage bays which are not filled above the external wall height.</w:t>
      </w:r>
    </w:p>
    <w:p w14:paraId="7A604A58" w14:textId="77777777" w:rsidR="001D1013" w:rsidRPr="000D6F15" w:rsidRDefault="001D1013" w:rsidP="001D1013">
      <w:pPr>
        <w:numPr>
          <w:ilvl w:val="0"/>
          <w:numId w:val="40"/>
        </w:numPr>
        <w:tabs>
          <w:tab w:val="clear" w:pos="720"/>
          <w:tab w:val="left" w:pos="851"/>
        </w:tabs>
        <w:spacing w:after="240"/>
        <w:ind w:left="851" w:hanging="567"/>
        <w:rPr>
          <w:rFonts w:ascii="Arial" w:hAnsi="Arial" w:cs="Arial"/>
        </w:rPr>
      </w:pPr>
      <w:r w:rsidRPr="000D6F15">
        <w:rPr>
          <w:rFonts w:ascii="Arial" w:hAnsi="Arial" w:cs="Arial"/>
        </w:rPr>
        <w:t xml:space="preserve">Packing </w:t>
      </w:r>
      <w:r w:rsidRPr="00E935DA">
        <w:rPr>
          <w:rFonts w:ascii="Arial" w:hAnsi="Arial" w:cs="Arial"/>
        </w:rPr>
        <w:t xml:space="preserve">of </w:t>
      </w:r>
      <w:r w:rsidRPr="00410A7F">
        <w:rPr>
          <w:rFonts w:ascii="Arial" w:hAnsi="Arial" w:cs="Arial"/>
        </w:rPr>
        <w:t xml:space="preserve">bulk </w:t>
      </w:r>
      <w:r w:rsidRPr="000D6F15">
        <w:rPr>
          <w:rFonts w:ascii="Arial" w:hAnsi="Arial" w:cs="Arial"/>
        </w:rPr>
        <w:t>cement must be carried out in totally enclosed purpose-built plant fitted with dust arrestment equipment.</w:t>
      </w:r>
    </w:p>
    <w:p w14:paraId="5B1118EA" w14:textId="77777777" w:rsidR="001D1013" w:rsidRPr="00410A7F" w:rsidRDefault="001D1013" w:rsidP="001D1013">
      <w:pPr>
        <w:numPr>
          <w:ilvl w:val="0"/>
          <w:numId w:val="40"/>
        </w:numPr>
        <w:tabs>
          <w:tab w:val="clear" w:pos="720"/>
          <w:tab w:val="num" w:pos="851"/>
        </w:tabs>
        <w:spacing w:after="240"/>
        <w:ind w:left="851" w:hanging="567"/>
        <w:rPr>
          <w:rFonts w:ascii="Arial" w:hAnsi="Arial" w:cs="Arial"/>
        </w:rPr>
      </w:pPr>
      <w:r w:rsidRPr="00410A7F">
        <w:rPr>
          <w:rFonts w:ascii="Arial" w:hAnsi="Arial" w:cs="Arial"/>
        </w:rPr>
        <w:t>The transportation and handling of bulk cement must be carried out using pneumatic or enclosed handling systems.</w:t>
      </w:r>
    </w:p>
    <w:p w14:paraId="39F5A818"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Arrestment equipment, other than that associated with silos, must be:</w:t>
      </w:r>
    </w:p>
    <w:p w14:paraId="203E6774"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designed to emit &lt;50mg/m</w:t>
      </w:r>
      <w:r w:rsidRPr="000D6F15">
        <w:rPr>
          <w:rFonts w:ascii="Arial" w:hAnsi="Arial" w:cs="Arial"/>
          <w:vertAlign w:val="superscript"/>
        </w:rPr>
        <w:t>3</w:t>
      </w:r>
      <w:r w:rsidRPr="000D6F15">
        <w:rPr>
          <w:rFonts w:ascii="Arial" w:hAnsi="Arial" w:cs="Arial"/>
        </w:rPr>
        <w:t> of dust;</w:t>
      </w:r>
    </w:p>
    <w:p w14:paraId="1513929A"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fully functional; and</w:t>
      </w:r>
    </w:p>
    <w:p w14:paraId="2AEBE009"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fitted with continuously indicative monitor which provides visual and/or audible notification when 75% of the design emission limit is reached.</w:t>
      </w:r>
    </w:p>
    <w:p w14:paraId="35FE74B0" w14:textId="77777777" w:rsidR="001D1013" w:rsidRPr="00E935DA"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Bulk cement must only be stored within silos </w:t>
      </w:r>
      <w:r w:rsidRPr="00410A7F">
        <w:rPr>
          <w:rFonts w:ascii="Arial" w:hAnsi="Arial" w:cs="Arial"/>
        </w:rPr>
        <w:t>or containers</w:t>
      </w:r>
      <w:r w:rsidRPr="00E935DA">
        <w:rPr>
          <w:rFonts w:ascii="Arial" w:hAnsi="Arial" w:cs="Arial"/>
        </w:rPr>
        <w:t>.</w:t>
      </w:r>
    </w:p>
    <w:p w14:paraId="7DCF5F59" w14:textId="77777777" w:rsidR="001D1013" w:rsidRPr="00E935DA" w:rsidRDefault="001D1013" w:rsidP="001D1013">
      <w:pPr>
        <w:numPr>
          <w:ilvl w:val="0"/>
          <w:numId w:val="40"/>
        </w:numPr>
        <w:tabs>
          <w:tab w:val="clear" w:pos="720"/>
          <w:tab w:val="num" w:pos="851"/>
        </w:tabs>
        <w:spacing w:after="240"/>
        <w:ind w:left="851" w:hanging="567"/>
        <w:rPr>
          <w:rFonts w:ascii="Arial" w:hAnsi="Arial" w:cs="Arial"/>
        </w:rPr>
      </w:pPr>
      <w:r w:rsidRPr="00E935DA">
        <w:rPr>
          <w:rFonts w:ascii="Arial" w:hAnsi="Arial" w:cs="Arial"/>
        </w:rPr>
        <w:t xml:space="preserve">Silos </w:t>
      </w:r>
      <w:r w:rsidRPr="00410A7F">
        <w:rPr>
          <w:rFonts w:ascii="Arial" w:hAnsi="Arial" w:cs="Arial"/>
        </w:rPr>
        <w:t xml:space="preserve">or containers that receive bulk cement deliveries </w:t>
      </w:r>
      <w:r w:rsidRPr="00E935DA">
        <w:rPr>
          <w:rFonts w:ascii="Arial" w:hAnsi="Arial" w:cs="Arial"/>
        </w:rPr>
        <w:t>must:</w:t>
      </w:r>
    </w:p>
    <w:p w14:paraId="1789CA40" w14:textId="77777777" w:rsidR="001D1013" w:rsidRPr="00E935DA" w:rsidRDefault="001D1013" w:rsidP="001D1013">
      <w:pPr>
        <w:pStyle w:val="ListParagraph"/>
        <w:numPr>
          <w:ilvl w:val="2"/>
          <w:numId w:val="40"/>
        </w:numPr>
        <w:spacing w:after="240"/>
        <w:ind w:left="1417" w:hanging="425"/>
        <w:rPr>
          <w:rFonts w:ascii="Arial" w:hAnsi="Arial" w:cs="Arial"/>
        </w:rPr>
      </w:pPr>
      <w:r w:rsidRPr="00E935DA">
        <w:rPr>
          <w:rFonts w:ascii="Arial" w:hAnsi="Arial" w:cs="Arial"/>
        </w:rPr>
        <w:t xml:space="preserve">be fitted with functioning pressure relief valves; </w:t>
      </w:r>
    </w:p>
    <w:p w14:paraId="1C20C8E7" w14:textId="77777777" w:rsidR="001D1013" w:rsidRDefault="001D1013" w:rsidP="001D1013">
      <w:pPr>
        <w:pStyle w:val="ListParagraph"/>
        <w:numPr>
          <w:ilvl w:val="2"/>
          <w:numId w:val="40"/>
        </w:numPr>
        <w:spacing w:after="240"/>
        <w:ind w:left="1417" w:hanging="425"/>
        <w:rPr>
          <w:rFonts w:ascii="Arial" w:hAnsi="Arial" w:cs="Arial"/>
        </w:rPr>
      </w:pPr>
      <w:r w:rsidRPr="000D6F15">
        <w:rPr>
          <w:rFonts w:ascii="Arial" w:hAnsi="Arial" w:cs="Arial"/>
        </w:rPr>
        <w:lastRenderedPageBreak/>
        <w:t>have an overfilling alarm</w:t>
      </w:r>
      <w:r>
        <w:rPr>
          <w:rFonts w:ascii="Arial" w:hAnsi="Arial" w:cs="Arial"/>
        </w:rPr>
        <w:t>; and</w:t>
      </w:r>
      <w:r w:rsidRPr="004F1C1C">
        <w:rPr>
          <w:rFonts w:ascii="Arial" w:hAnsi="Arial" w:cs="Arial"/>
        </w:rPr>
        <w:t xml:space="preserve"> </w:t>
      </w:r>
    </w:p>
    <w:p w14:paraId="30C7FC9E" w14:textId="77777777" w:rsidR="001D1013" w:rsidRPr="004F1C1C" w:rsidRDefault="001D1013" w:rsidP="001D1013">
      <w:pPr>
        <w:pStyle w:val="ListParagraph"/>
        <w:numPr>
          <w:ilvl w:val="2"/>
          <w:numId w:val="40"/>
        </w:numPr>
        <w:spacing w:after="240"/>
        <w:ind w:left="1418" w:hanging="425"/>
        <w:contextualSpacing w:val="0"/>
        <w:rPr>
          <w:rFonts w:ascii="Arial" w:hAnsi="Arial" w:cs="Arial"/>
        </w:rPr>
      </w:pPr>
      <w:r w:rsidRPr="000D6F15">
        <w:rPr>
          <w:rFonts w:ascii="Arial" w:hAnsi="Arial" w:cs="Arial"/>
        </w:rPr>
        <w:t>automatically stop where overfilling or over-pressurisation is identified.</w:t>
      </w:r>
    </w:p>
    <w:p w14:paraId="033303CE"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Displaced air, resulting from delivery of bulk cement to </w:t>
      </w:r>
      <w:r w:rsidRPr="00E935DA">
        <w:rPr>
          <w:rFonts w:ascii="Arial" w:hAnsi="Arial" w:cs="Arial"/>
        </w:rPr>
        <w:t xml:space="preserve">silos </w:t>
      </w:r>
      <w:r w:rsidRPr="00410A7F">
        <w:rPr>
          <w:rFonts w:ascii="Arial" w:hAnsi="Arial" w:cs="Arial"/>
        </w:rPr>
        <w:t>or containers</w:t>
      </w:r>
      <w:r w:rsidRPr="00E935DA">
        <w:rPr>
          <w:rFonts w:ascii="Arial" w:hAnsi="Arial" w:cs="Arial"/>
        </w:rPr>
        <w:t>, must</w:t>
      </w:r>
      <w:r w:rsidRPr="000D6F15">
        <w:rPr>
          <w:rFonts w:ascii="Arial" w:hAnsi="Arial" w:cs="Arial"/>
        </w:rPr>
        <w:t xml:space="preserve"> be:</w:t>
      </w:r>
    </w:p>
    <w:p w14:paraId="5725B779"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vented to suitable arrestment equipment designed to emit 10mg/m</w:t>
      </w:r>
      <w:r w:rsidRPr="000D6F15">
        <w:rPr>
          <w:rFonts w:ascii="Arial" w:hAnsi="Arial" w:cs="Arial"/>
          <w:vertAlign w:val="superscript"/>
        </w:rPr>
        <w:t>3</w:t>
      </w:r>
      <w:r w:rsidRPr="000D6F15">
        <w:rPr>
          <w:rFonts w:ascii="Arial" w:hAnsi="Arial" w:cs="Arial"/>
        </w:rPr>
        <w:t>; or</w:t>
      </w:r>
    </w:p>
    <w:p w14:paraId="5CFC7B4B" w14:textId="77777777" w:rsidR="001D1013" w:rsidRPr="00EB7BDB" w:rsidRDefault="001D1013" w:rsidP="001D1013">
      <w:pPr>
        <w:numPr>
          <w:ilvl w:val="1"/>
          <w:numId w:val="40"/>
        </w:numPr>
        <w:spacing w:after="240"/>
        <w:ind w:left="1418" w:hanging="425"/>
        <w:rPr>
          <w:rFonts w:ascii="Arial" w:hAnsi="Arial" w:cs="Arial"/>
        </w:rPr>
      </w:pPr>
      <w:r w:rsidRPr="00EB7BDB">
        <w:rPr>
          <w:rFonts w:ascii="Arial" w:hAnsi="Arial" w:cs="Arial"/>
        </w:rPr>
        <w:t>back vented to the delivery tanker.</w:t>
      </w:r>
    </w:p>
    <w:p w14:paraId="5D12D106" w14:textId="77777777" w:rsidR="001D1013" w:rsidRPr="00B84603" w:rsidRDefault="001D1013" w:rsidP="001D1013">
      <w:pPr>
        <w:numPr>
          <w:ilvl w:val="0"/>
          <w:numId w:val="40"/>
        </w:numPr>
        <w:tabs>
          <w:tab w:val="clear" w:pos="720"/>
          <w:tab w:val="num" w:pos="851"/>
        </w:tabs>
        <w:spacing w:after="240"/>
        <w:ind w:left="851" w:hanging="567"/>
        <w:rPr>
          <w:rFonts w:ascii="Arial" w:hAnsi="Arial" w:cs="Arial"/>
        </w:rPr>
      </w:pPr>
      <w:r w:rsidRPr="00B84603">
        <w:rPr>
          <w:rFonts w:ascii="Arial" w:hAnsi="Arial" w:cs="Arial"/>
        </w:rPr>
        <w:t xml:space="preserve">All </w:t>
      </w:r>
      <w:r w:rsidRPr="00B25A01">
        <w:rPr>
          <w:rFonts w:ascii="Arial" w:hAnsi="Arial" w:cs="Arial"/>
        </w:rPr>
        <w:t xml:space="preserve">deliveries </w:t>
      </w:r>
      <w:r w:rsidRPr="00410A7F">
        <w:rPr>
          <w:rFonts w:ascii="Arial" w:hAnsi="Arial" w:cs="Arial"/>
        </w:rPr>
        <w:t xml:space="preserve">of bulk cement to silos or containers </w:t>
      </w:r>
      <w:r w:rsidRPr="00B25A01">
        <w:rPr>
          <w:rFonts w:ascii="Arial" w:hAnsi="Arial" w:cs="Arial"/>
        </w:rPr>
        <w:t xml:space="preserve">from </w:t>
      </w:r>
      <w:r w:rsidRPr="00B84603">
        <w:rPr>
          <w:rFonts w:ascii="Arial" w:hAnsi="Arial" w:cs="Arial"/>
        </w:rPr>
        <w:t>road vehicles must only be made using vehicles fitted with onboard pressure relief valves and filtration equipment.</w:t>
      </w:r>
    </w:p>
    <w:p w14:paraId="35E9B8C9" w14:textId="77777777" w:rsidR="001D1013" w:rsidRPr="000D6F15" w:rsidRDefault="001D1013" w:rsidP="001D1013">
      <w:pPr>
        <w:numPr>
          <w:ilvl w:val="0"/>
          <w:numId w:val="40"/>
        </w:numPr>
        <w:tabs>
          <w:tab w:val="clear" w:pos="720"/>
          <w:tab w:val="left" w:pos="993"/>
          <w:tab w:val="num" w:pos="1134"/>
          <w:tab w:val="left" w:pos="1276"/>
        </w:tabs>
        <w:spacing w:after="240"/>
        <w:ind w:left="851" w:hanging="567"/>
        <w:rPr>
          <w:rFonts w:ascii="Arial" w:hAnsi="Arial" w:cs="Arial"/>
        </w:rPr>
      </w:pPr>
      <w:r w:rsidRPr="000D6F15">
        <w:rPr>
          <w:rFonts w:ascii="Arial" w:hAnsi="Arial" w:cs="Arial"/>
        </w:rPr>
        <w:t>Measures must be taken to prevent, or where that is not practicable, minimise:</w:t>
      </w:r>
    </w:p>
    <w:p w14:paraId="6262B62F"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dust; and</w:t>
      </w:r>
    </w:p>
    <w:p w14:paraId="7FF407A1"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heat emissions</w:t>
      </w:r>
    </w:p>
    <w:p w14:paraId="4FD5B488" w14:textId="77777777" w:rsidR="001D1013" w:rsidRDefault="001D1013" w:rsidP="001D1013">
      <w:pPr>
        <w:spacing w:after="240"/>
        <w:ind w:left="851"/>
        <w:rPr>
          <w:rFonts w:ascii="Arial" w:hAnsi="Arial" w:cs="Arial"/>
        </w:rPr>
      </w:pPr>
      <w:r w:rsidRPr="000D6F15">
        <w:rPr>
          <w:rFonts w:ascii="Arial" w:hAnsi="Arial" w:cs="Arial"/>
        </w:rPr>
        <w:t>from the authorised activities.</w:t>
      </w:r>
    </w:p>
    <w:p w14:paraId="547BA7C9"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a static location, dust from the authorised activities, which has a significant impact on the environment, people or property, must not be emitted beyond the boundary of the Authorised Place. </w:t>
      </w:r>
    </w:p>
    <w:p w14:paraId="26E0B6D1"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For activities at temporary locations, dust from the authorised activities must not have a significant impact upon the environment, people or property.</w:t>
      </w:r>
    </w:p>
    <w:p w14:paraId="15D23FE1" w14:textId="77777777" w:rsidR="001D1013"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All reasonable steps must be taken to prevent discharges to the water environment resulting from dust suppression </w:t>
      </w:r>
      <w:r>
        <w:rPr>
          <w:rFonts w:ascii="Arial" w:hAnsi="Arial" w:cs="Arial"/>
        </w:rPr>
        <w:t>measures</w:t>
      </w:r>
      <w:r w:rsidRPr="000D6F15">
        <w:rPr>
          <w:rFonts w:ascii="Arial" w:hAnsi="Arial" w:cs="Arial"/>
        </w:rPr>
        <w:t>, which may cause harm to the water environment.</w:t>
      </w:r>
    </w:p>
    <w:p w14:paraId="3DE946F2"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temporary locations, SEPA must be notified by email at </w:t>
      </w:r>
      <w:hyperlink r:id="rId32" w:history="1">
        <w:r w:rsidRPr="001D1013">
          <w:rPr>
            <w:rStyle w:val="Hyperlink"/>
            <w:rFonts w:ascii="Arial" w:hAnsi="Arial" w:cs="Arial"/>
            <w:color w:val="auto"/>
          </w:rPr>
          <w:t>registry@sepa.org.uk</w:t>
        </w:r>
      </w:hyperlink>
      <w:r w:rsidRPr="001D1013">
        <w:rPr>
          <w:rFonts w:ascii="Arial" w:hAnsi="Arial" w:cs="Arial"/>
        </w:rPr>
        <w:t xml:space="preserve"> no less than 28 days prior to moving the authorised activity to a new location. </w:t>
      </w:r>
    </w:p>
    <w:p w14:paraId="39539233" w14:textId="77777777" w:rsidR="001D1013" w:rsidRPr="008C7922"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temporary locations, the authorised activity must not be carried on at </w:t>
      </w:r>
      <w:r w:rsidRPr="008C7922">
        <w:rPr>
          <w:rFonts w:ascii="Arial" w:hAnsi="Arial" w:cs="Arial"/>
        </w:rPr>
        <w:t xml:space="preserve">any single location for a period exceeding 12 months. </w:t>
      </w:r>
    </w:p>
    <w:p w14:paraId="561C71A9" w14:textId="77777777" w:rsidR="001D1013" w:rsidRPr="000D6F15" w:rsidRDefault="001D1013" w:rsidP="001D1013">
      <w:pPr>
        <w:numPr>
          <w:ilvl w:val="0"/>
          <w:numId w:val="40"/>
        </w:numPr>
        <w:tabs>
          <w:tab w:val="clear" w:pos="720"/>
          <w:tab w:val="num" w:pos="993"/>
        </w:tabs>
        <w:spacing w:after="240"/>
        <w:ind w:left="851" w:hanging="567"/>
        <w:rPr>
          <w:rFonts w:ascii="Arial" w:hAnsi="Arial" w:cs="Arial"/>
        </w:rPr>
      </w:pPr>
      <w:r w:rsidRPr="000D6F15">
        <w:rPr>
          <w:rFonts w:ascii="Arial" w:hAnsi="Arial" w:cs="Arial"/>
        </w:rPr>
        <w:lastRenderedPageBreak/>
        <w:t>SEPA must be notified via its pollution hotline contact telephone number as soon as reasonably practicable, and in any case within 24 hours of identification of an event, of any of the following:</w:t>
      </w:r>
    </w:p>
    <w:p w14:paraId="1C415702"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an event that has caused or could cause adverse impact to the environment or harm to human health;</w:t>
      </w:r>
    </w:p>
    <w:p w14:paraId="11B3AFD0"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an event that results, or could result, in an emission to the environment that is not authorised; and</w:t>
      </w:r>
    </w:p>
    <w:p w14:paraId="356C6800"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an event that has caused a breach of a condition of this authorisation.</w:t>
      </w:r>
    </w:p>
    <w:p w14:paraId="1ADE8CA3" w14:textId="77777777" w:rsidR="001D1013" w:rsidRPr="000D6F15" w:rsidRDefault="001D1013" w:rsidP="001D1013">
      <w:pPr>
        <w:spacing w:after="240"/>
        <w:ind w:left="851"/>
        <w:rPr>
          <w:rFonts w:ascii="Arial" w:hAnsi="Arial" w:cs="Arial"/>
        </w:rPr>
      </w:pPr>
      <w:r w:rsidRPr="000D6F15">
        <w:rPr>
          <w:rFonts w:ascii="Arial" w:hAnsi="Arial" w:cs="Arial"/>
        </w:rPr>
        <w:t xml:space="preserve">In this condition, the meaning of ‘event’ is as defined </w:t>
      </w:r>
      <w:r w:rsidRPr="00B25A01">
        <w:rPr>
          <w:rFonts w:ascii="Arial" w:hAnsi="Arial" w:cs="Arial"/>
        </w:rPr>
        <w:t xml:space="preserve">in the </w:t>
      </w:r>
      <w:r w:rsidRPr="00410A7F">
        <w:rPr>
          <w:rFonts w:ascii="Arial" w:hAnsi="Arial" w:cs="Arial"/>
        </w:rPr>
        <w:t>Interpretation</w:t>
      </w:r>
      <w:r w:rsidRPr="00B25A01">
        <w:rPr>
          <w:rFonts w:ascii="Arial" w:hAnsi="Arial" w:cs="Arial"/>
        </w:rPr>
        <w:t xml:space="preserve"> of </w:t>
      </w:r>
      <w:r w:rsidRPr="000D6F15">
        <w:rPr>
          <w:rFonts w:ascii="Arial" w:hAnsi="Arial" w:cs="Arial"/>
        </w:rPr>
        <w:t>Terms</w:t>
      </w:r>
      <w:r>
        <w:rPr>
          <w:rFonts w:ascii="Arial" w:hAnsi="Arial" w:cs="Arial"/>
        </w:rPr>
        <w:t xml:space="preserve"> of this authorisation</w:t>
      </w:r>
      <w:r w:rsidRPr="000D6F15">
        <w:rPr>
          <w:rFonts w:ascii="Arial" w:hAnsi="Arial" w:cs="Arial"/>
        </w:rPr>
        <w:t>.</w:t>
      </w:r>
    </w:p>
    <w:p w14:paraId="66C60B60"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All measures that are reasonably practicable must be taken to stop an event and to minimise its effect on the environment. </w:t>
      </w:r>
    </w:p>
    <w:p w14:paraId="56AF4AA0"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Within 14 days of an event a report must be submitted to SEPA detailing:</w:t>
      </w:r>
    </w:p>
    <w:p w14:paraId="1DCEB36B"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the reason(s) for the event;</w:t>
      </w:r>
    </w:p>
    <w:p w14:paraId="1DC5DACD"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the action(s) taken to stop the event and minimise the impacts; and</w:t>
      </w:r>
    </w:p>
    <w:p w14:paraId="4A67B686"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the action(s) taken to prevent the event from reoccurring.</w:t>
      </w:r>
    </w:p>
    <w:p w14:paraId="07D21A89"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All information recorded, kept or submitted to SEPA in accordance with a condition of this authorisation must be:</w:t>
      </w:r>
    </w:p>
    <w:p w14:paraId="2250A3CE"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true and accurate;</w:t>
      </w:r>
    </w:p>
    <w:p w14:paraId="0AA8EBDB"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kept for a minimum of six years; and</w:t>
      </w:r>
    </w:p>
    <w:p w14:paraId="0D6CF81E" w14:textId="77777777" w:rsidR="001D1013" w:rsidRDefault="001D1013" w:rsidP="001D1013">
      <w:pPr>
        <w:numPr>
          <w:ilvl w:val="1"/>
          <w:numId w:val="40"/>
        </w:numPr>
        <w:spacing w:after="240"/>
        <w:ind w:left="1417" w:hanging="425"/>
      </w:pPr>
      <w:r w:rsidRPr="000D6F15">
        <w:rPr>
          <w:rFonts w:ascii="Arial" w:hAnsi="Arial" w:cs="Arial"/>
        </w:rPr>
        <w:t>provided to SEPA upon request.</w:t>
      </w:r>
    </w:p>
    <w:p w14:paraId="28775C49" w14:textId="77777777" w:rsidR="001D1013" w:rsidRDefault="001D1013" w:rsidP="001D1013">
      <w:pPr>
        <w:pStyle w:val="Heading3"/>
      </w:pPr>
      <w:bookmarkStart w:id="60" w:name="_Toc233640141"/>
      <w:bookmarkStart w:id="61" w:name="_Toc242964492"/>
      <w:r w:rsidRPr="0C7020DF">
        <w:t xml:space="preserve">Interpretation of </w:t>
      </w:r>
      <w:r>
        <w:t>T</w:t>
      </w:r>
      <w:r w:rsidRPr="0C7020DF">
        <w:t>erms</w:t>
      </w:r>
      <w:bookmarkEnd w:id="60"/>
      <w:bookmarkEnd w:id="61"/>
    </w:p>
    <w:p w14:paraId="061C17A4" w14:textId="77777777" w:rsidR="001D1013" w:rsidRDefault="001D1013" w:rsidP="001D1013">
      <w:pPr>
        <w:spacing w:after="240"/>
      </w:pPr>
      <w:r>
        <w:t>The Interpretation of Terms for b</w:t>
      </w:r>
      <w:r w:rsidRPr="009D2490">
        <w:t xml:space="preserve">lending or using cement in bulk at </w:t>
      </w:r>
      <w:r>
        <w:t xml:space="preserve">either </w:t>
      </w:r>
      <w:r w:rsidRPr="009D2490">
        <w:t xml:space="preserve">a static </w:t>
      </w:r>
      <w:r>
        <w:t xml:space="preserve">or temporary </w:t>
      </w:r>
      <w:r w:rsidRPr="009D2490">
        <w:t>location</w:t>
      </w:r>
      <w:r>
        <w:t>s are listed below.</w:t>
      </w:r>
    </w:p>
    <w:p w14:paraId="7EC3AE1D"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t>Aggregate</w:t>
      </w:r>
      <w:r w:rsidRPr="002330EB">
        <w:rPr>
          <w:rFonts w:ascii="Arial" w:hAnsi="Arial" w:cs="Arial"/>
        </w:rPr>
        <w:tab/>
      </w:r>
    </w:p>
    <w:p w14:paraId="33FB8FF0" w14:textId="77777777" w:rsidR="001D1013" w:rsidRPr="002330EB" w:rsidRDefault="001D1013" w:rsidP="001D1013">
      <w:pPr>
        <w:spacing w:after="240"/>
        <w:rPr>
          <w:rFonts w:ascii="Arial" w:eastAsia="Times New Roman" w:hAnsi="Arial" w:cs="Arial"/>
          <w:color w:val="000000"/>
          <w:lang w:eastAsia="en-GB"/>
        </w:rPr>
      </w:pPr>
      <w:r w:rsidRPr="002330EB">
        <w:rPr>
          <w:rFonts w:ascii="Arial" w:eastAsia="Times New Roman" w:hAnsi="Arial" w:cs="Arial"/>
          <w:color w:val="000000"/>
          <w:lang w:eastAsia="en-GB"/>
        </w:rPr>
        <w:t>Inert granular materials such as sand, gravel or crushed stone used to make</w:t>
      </w:r>
      <w:r>
        <w:rPr>
          <w:rFonts w:ascii="Arial" w:eastAsia="Times New Roman" w:hAnsi="Arial" w:cs="Arial"/>
          <w:color w:val="000000"/>
          <w:lang w:eastAsia="en-GB"/>
        </w:rPr>
        <w:t xml:space="preserve"> </w:t>
      </w:r>
      <w:r w:rsidRPr="002330EB">
        <w:rPr>
          <w:rFonts w:ascii="Arial" w:eastAsia="Times New Roman" w:hAnsi="Arial" w:cs="Arial"/>
          <w:color w:val="000000"/>
          <w:lang w:eastAsia="en-GB"/>
        </w:rPr>
        <w:t>concrete.</w:t>
      </w:r>
    </w:p>
    <w:p w14:paraId="54CDB856"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lastRenderedPageBreak/>
        <w:t>Arrestment equipment</w:t>
      </w:r>
    </w:p>
    <w:p w14:paraId="7325A663" w14:textId="77777777" w:rsidR="001D1013" w:rsidRPr="002330EB" w:rsidRDefault="001D1013" w:rsidP="001D1013">
      <w:pPr>
        <w:spacing w:after="240"/>
        <w:ind w:left="3459" w:hanging="3459"/>
        <w:rPr>
          <w:rFonts w:ascii="Arial" w:eastAsia="Times New Roman" w:hAnsi="Arial" w:cs="Arial"/>
          <w:color w:val="000000"/>
          <w:lang w:eastAsia="en-GB"/>
        </w:rPr>
      </w:pPr>
      <w:r w:rsidRPr="002330EB">
        <w:rPr>
          <w:rFonts w:ascii="Arial" w:eastAsia="Times New Roman" w:hAnsi="Arial" w:cs="Arial"/>
          <w:color w:val="000000"/>
          <w:lang w:eastAsia="en-GB"/>
        </w:rPr>
        <w:t>Equipment used to mitigate the effects of emissions.</w:t>
      </w:r>
    </w:p>
    <w:p w14:paraId="066D1A6E"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t>Cement</w:t>
      </w:r>
      <w:r w:rsidRPr="002330EB">
        <w:rPr>
          <w:rFonts w:ascii="Arial" w:hAnsi="Arial" w:cs="Arial"/>
        </w:rPr>
        <w:tab/>
      </w:r>
    </w:p>
    <w:p w14:paraId="229BA82F" w14:textId="77777777" w:rsidR="001D1013" w:rsidRPr="002330EB" w:rsidRDefault="001D1013" w:rsidP="001D1013">
      <w:pPr>
        <w:spacing w:after="240"/>
        <w:rPr>
          <w:rFonts w:ascii="Arial" w:eastAsia="Times New Roman" w:hAnsi="Arial" w:cs="Arial"/>
          <w:color w:val="000000"/>
          <w:lang w:val="en-US" w:eastAsia="en-GB"/>
        </w:rPr>
      </w:pPr>
      <w:r w:rsidRPr="002330EB">
        <w:rPr>
          <w:rFonts w:ascii="Arial" w:eastAsia="Times New Roman" w:hAnsi="Arial" w:cs="Arial"/>
          <w:color w:val="000000"/>
          <w:lang w:val="en-US" w:eastAsia="en-GB"/>
        </w:rPr>
        <w:t xml:space="preserve">Portland cements, high alumina cements and other powders used as cementitious materials </w:t>
      </w:r>
      <w:r w:rsidRPr="00857585">
        <w:rPr>
          <w:rFonts w:ascii="Arial" w:eastAsia="Times New Roman" w:hAnsi="Arial" w:cs="Arial"/>
          <w:color w:val="000000"/>
          <w:lang w:eastAsia="en-GB"/>
        </w:rPr>
        <w:t>which may be blended with other materials including for example: pulverised fuel ash (PFA) and ground granulated blast furnace slag (GGFS), in accordance with British or European Standards.</w:t>
      </w:r>
    </w:p>
    <w:p w14:paraId="488FCBB8" w14:textId="77777777" w:rsidR="001D1013" w:rsidRDefault="001D1013" w:rsidP="001D1013">
      <w:pPr>
        <w:spacing w:after="240" w:line="240" w:lineRule="auto"/>
        <w:ind w:left="3459" w:hanging="3459"/>
        <w:rPr>
          <w:rFonts w:ascii="Arial" w:eastAsia="Calibri" w:hAnsi="Arial" w:cs="Arial"/>
          <w:color w:val="000000"/>
        </w:rPr>
      </w:pPr>
      <w:r w:rsidRPr="002330EB">
        <w:rPr>
          <w:rFonts w:ascii="Arial" w:eastAsia="MS PGothic" w:hAnsi="Arial" w:cs="Arial"/>
          <w:b/>
          <w:bCs/>
        </w:rPr>
        <w:t>Dust</w:t>
      </w:r>
      <w:r w:rsidRPr="002330EB">
        <w:rPr>
          <w:rFonts w:ascii="Arial" w:eastAsia="Calibri" w:hAnsi="Arial" w:cs="Arial"/>
          <w:color w:val="000000"/>
        </w:rPr>
        <w:tab/>
      </w:r>
    </w:p>
    <w:p w14:paraId="4F8737F8" w14:textId="77777777" w:rsidR="001D1013" w:rsidRPr="002330EB" w:rsidRDefault="001D1013" w:rsidP="001D1013">
      <w:pPr>
        <w:spacing w:after="240"/>
        <w:rPr>
          <w:rFonts w:ascii="Arial" w:eastAsia="Calibri" w:hAnsi="Arial" w:cs="Arial"/>
          <w:color w:val="000000"/>
        </w:rPr>
      </w:pPr>
      <w:r w:rsidRPr="002330EB">
        <w:rPr>
          <w:rFonts w:ascii="Arial" w:eastAsia="Calibri" w:hAnsi="Arial" w:cs="Arial"/>
          <w:color w:val="000000"/>
        </w:rPr>
        <w:t>Suspended solid particles and liquid droplets suspended in air which may be deposited on surfaces and may cause air pollution and/or nuisance. </w:t>
      </w:r>
    </w:p>
    <w:p w14:paraId="117B150A" w14:textId="77777777" w:rsidR="001D1013" w:rsidRDefault="001D1013" w:rsidP="001D1013">
      <w:pPr>
        <w:spacing w:after="240" w:line="240" w:lineRule="auto"/>
        <w:ind w:left="3459" w:hanging="3459"/>
        <w:rPr>
          <w:rFonts w:ascii="Arial" w:eastAsia="Calibri" w:hAnsi="Arial" w:cs="Arial"/>
          <w:color w:val="000000"/>
        </w:rPr>
      </w:pPr>
      <w:r w:rsidRPr="002330EB">
        <w:rPr>
          <w:rFonts w:ascii="Arial" w:eastAsia="Calibri" w:hAnsi="Arial" w:cs="Arial"/>
          <w:b/>
          <w:bCs/>
          <w:color w:val="000000"/>
        </w:rPr>
        <w:t>Environmental harm</w:t>
      </w:r>
      <w:r w:rsidRPr="002330EB">
        <w:rPr>
          <w:rFonts w:ascii="Arial" w:eastAsia="Calibri" w:hAnsi="Arial" w:cs="Arial"/>
          <w:color w:val="000000"/>
        </w:rPr>
        <w:tab/>
      </w:r>
    </w:p>
    <w:p w14:paraId="39E2E258" w14:textId="77777777" w:rsidR="001D1013" w:rsidRPr="002330EB" w:rsidRDefault="001D1013" w:rsidP="001D1013">
      <w:pPr>
        <w:pStyle w:val="ListParagraph"/>
        <w:numPr>
          <w:ilvl w:val="1"/>
          <w:numId w:val="38"/>
        </w:numPr>
        <w:spacing w:after="60"/>
        <w:ind w:left="851" w:hanging="567"/>
        <w:rPr>
          <w:rFonts w:ascii="Arial" w:eastAsia="Calibri" w:hAnsi="Arial" w:cs="Arial"/>
          <w:color w:val="000000"/>
        </w:rPr>
      </w:pPr>
      <w:r w:rsidRPr="002330EB">
        <w:rPr>
          <w:rFonts w:ascii="Arial" w:eastAsia="Arial" w:hAnsi="Arial" w:cs="Arial"/>
          <w:spacing w:val="-3"/>
        </w:rPr>
        <w:t>Harm to the health of human beings or living organisms,</w:t>
      </w:r>
    </w:p>
    <w:p w14:paraId="50122F45" w14:textId="77777777" w:rsidR="001D1013" w:rsidRPr="002330EB" w:rsidRDefault="001D1013" w:rsidP="001D1013">
      <w:pPr>
        <w:pStyle w:val="ListParagraph"/>
        <w:numPr>
          <w:ilvl w:val="1"/>
          <w:numId w:val="38"/>
        </w:numPr>
        <w:spacing w:after="240"/>
        <w:ind w:left="851" w:hanging="567"/>
        <w:rPr>
          <w:rFonts w:ascii="Arial" w:eastAsia="Calibri" w:hAnsi="Arial" w:cs="Arial"/>
          <w:color w:val="000000"/>
        </w:rPr>
      </w:pPr>
      <w:r w:rsidRPr="002330EB">
        <w:rPr>
          <w:rFonts w:ascii="Arial" w:eastAsia="Arial" w:hAnsi="Arial" w:cs="Arial"/>
          <w:spacing w:val="-3"/>
        </w:rPr>
        <w:t>Harm to the quality of the environment, including:</w:t>
      </w:r>
    </w:p>
    <w:p w14:paraId="64AC5A15" w14:textId="77777777" w:rsidR="001D1013" w:rsidRPr="002330EB" w:rsidRDefault="001D1013" w:rsidP="000D33E9">
      <w:pPr>
        <w:pStyle w:val="ListParagraph"/>
        <w:numPr>
          <w:ilvl w:val="0"/>
          <w:numId w:val="37"/>
        </w:numPr>
        <w:spacing w:after="240"/>
        <w:ind w:left="1418" w:hanging="567"/>
        <w:rPr>
          <w:rFonts w:ascii="Arial" w:eastAsia="Calibri" w:hAnsi="Arial" w:cs="Arial"/>
          <w:color w:val="000000"/>
        </w:rPr>
      </w:pPr>
      <w:r w:rsidRPr="002330EB">
        <w:rPr>
          <w:rFonts w:ascii="Arial" w:eastAsia="Arial" w:hAnsi="Arial" w:cs="Arial"/>
          <w:spacing w:val="-3"/>
        </w:rPr>
        <w:t>harm to the quality of the environment taken as a whole,</w:t>
      </w:r>
    </w:p>
    <w:p w14:paraId="4308C6AC" w14:textId="77777777" w:rsidR="001D1013" w:rsidRPr="002330EB" w:rsidRDefault="001D1013" w:rsidP="000D33E9">
      <w:pPr>
        <w:pStyle w:val="ListParagraph"/>
        <w:numPr>
          <w:ilvl w:val="0"/>
          <w:numId w:val="37"/>
        </w:numPr>
        <w:spacing w:after="240"/>
        <w:ind w:left="1418" w:hanging="567"/>
        <w:rPr>
          <w:rFonts w:ascii="Arial" w:eastAsia="Calibri" w:hAnsi="Arial" w:cs="Arial"/>
          <w:color w:val="000000"/>
        </w:rPr>
      </w:pPr>
      <w:r w:rsidRPr="002330EB">
        <w:rPr>
          <w:rFonts w:ascii="Arial" w:eastAsia="Arial" w:hAnsi="Arial" w:cs="Arial"/>
          <w:spacing w:val="-3"/>
        </w:rPr>
        <w:t>harm to the quality of air, water or land, and</w:t>
      </w:r>
    </w:p>
    <w:p w14:paraId="42BA95AB" w14:textId="77777777" w:rsidR="001D1013" w:rsidRPr="002330EB" w:rsidRDefault="001D1013" w:rsidP="000D33E9">
      <w:pPr>
        <w:pStyle w:val="ListParagraph"/>
        <w:numPr>
          <w:ilvl w:val="0"/>
          <w:numId w:val="37"/>
        </w:numPr>
        <w:spacing w:after="60"/>
        <w:ind w:left="1418" w:hanging="567"/>
        <w:rPr>
          <w:rFonts w:ascii="Arial" w:eastAsia="Calibri" w:hAnsi="Arial" w:cs="Arial"/>
          <w:color w:val="000000"/>
        </w:rPr>
      </w:pPr>
      <w:r w:rsidRPr="002330EB">
        <w:rPr>
          <w:rFonts w:ascii="Arial" w:eastAsia="Arial" w:hAnsi="Arial" w:cs="Arial"/>
          <w:spacing w:val="-3"/>
        </w:rPr>
        <w:t>other impairment of, or interference with, ecosystems,</w:t>
      </w:r>
    </w:p>
    <w:p w14:paraId="0B0C8B27" w14:textId="77777777" w:rsidR="001D1013" w:rsidRPr="002330EB" w:rsidRDefault="001D1013" w:rsidP="001D1013">
      <w:pPr>
        <w:pStyle w:val="ListParagraph"/>
        <w:numPr>
          <w:ilvl w:val="1"/>
          <w:numId w:val="38"/>
        </w:numPr>
        <w:spacing w:after="240"/>
        <w:ind w:left="851" w:hanging="567"/>
        <w:jc w:val="both"/>
        <w:rPr>
          <w:rFonts w:ascii="Arial" w:eastAsia="Arial" w:hAnsi="Arial" w:cs="Arial"/>
          <w:spacing w:val="-3"/>
        </w:rPr>
      </w:pPr>
      <w:r w:rsidRPr="002330EB">
        <w:rPr>
          <w:rFonts w:ascii="Arial" w:eastAsia="Arial" w:hAnsi="Arial" w:cs="Arial"/>
          <w:spacing w:val="-3"/>
        </w:rPr>
        <w:t>Offence to the senses of human beings,</w:t>
      </w:r>
    </w:p>
    <w:p w14:paraId="7B431C53" w14:textId="77777777" w:rsidR="001D1013" w:rsidRPr="002330EB" w:rsidRDefault="001D1013" w:rsidP="001D1013">
      <w:pPr>
        <w:pStyle w:val="ListParagraph"/>
        <w:numPr>
          <w:ilvl w:val="1"/>
          <w:numId w:val="38"/>
        </w:numPr>
        <w:spacing w:after="240"/>
        <w:ind w:left="851" w:hanging="567"/>
        <w:rPr>
          <w:rFonts w:ascii="Arial" w:eastAsia="Arial" w:hAnsi="Arial" w:cs="Arial"/>
          <w:spacing w:val="-3"/>
        </w:rPr>
      </w:pPr>
      <w:r w:rsidRPr="002330EB">
        <w:rPr>
          <w:rFonts w:ascii="Arial" w:eastAsia="Arial" w:hAnsi="Arial" w:cs="Arial"/>
          <w:spacing w:val="-3"/>
        </w:rPr>
        <w:t>Damage to property, or</w:t>
      </w:r>
    </w:p>
    <w:p w14:paraId="58A28F17" w14:textId="77777777" w:rsidR="001D1013" w:rsidRPr="002330EB" w:rsidRDefault="001D1013" w:rsidP="001D1013">
      <w:pPr>
        <w:pStyle w:val="ListParagraph"/>
        <w:numPr>
          <w:ilvl w:val="1"/>
          <w:numId w:val="38"/>
        </w:numPr>
        <w:spacing w:after="240"/>
        <w:ind w:left="851" w:hanging="567"/>
        <w:contextualSpacing w:val="0"/>
        <w:jc w:val="both"/>
        <w:rPr>
          <w:rFonts w:ascii="Arial" w:eastAsia="Arial" w:hAnsi="Arial" w:cs="Arial"/>
          <w:spacing w:val="-3"/>
        </w:rPr>
      </w:pPr>
      <w:r w:rsidRPr="002330EB">
        <w:rPr>
          <w:rFonts w:ascii="Arial" w:eastAsia="Arial" w:hAnsi="Arial" w:cs="Arial"/>
          <w:spacing w:val="-3"/>
        </w:rPr>
        <w:t>Impairment of, or any interference with, amenities or other legitimate uses of the environment.</w:t>
      </w:r>
    </w:p>
    <w:p w14:paraId="6F5857C5" w14:textId="77777777" w:rsidR="001D1013" w:rsidRDefault="001D1013" w:rsidP="001D1013">
      <w:pPr>
        <w:spacing w:after="240" w:line="240" w:lineRule="auto"/>
        <w:ind w:left="3459" w:hanging="3459"/>
        <w:jc w:val="both"/>
        <w:rPr>
          <w:rFonts w:ascii="Arial" w:hAnsi="Arial" w:cs="Arial"/>
        </w:rPr>
      </w:pPr>
      <w:r w:rsidRPr="002330EB">
        <w:rPr>
          <w:rFonts w:ascii="Arial" w:hAnsi="Arial" w:cs="Arial"/>
          <w:b/>
          <w:bCs/>
        </w:rPr>
        <w:t>Event</w:t>
      </w:r>
      <w:r w:rsidRPr="002330EB">
        <w:rPr>
          <w:rFonts w:ascii="Arial" w:hAnsi="Arial" w:cs="Arial"/>
        </w:rPr>
        <w:tab/>
      </w:r>
    </w:p>
    <w:p w14:paraId="2B2C086B" w14:textId="77777777" w:rsidR="001D1013" w:rsidRPr="002330EB" w:rsidRDefault="001D1013" w:rsidP="001D1013">
      <w:pPr>
        <w:pStyle w:val="ListParagraph"/>
        <w:numPr>
          <w:ilvl w:val="0"/>
          <w:numId w:val="41"/>
        </w:numPr>
        <w:spacing w:after="60"/>
        <w:ind w:left="851" w:hanging="567"/>
        <w:jc w:val="both"/>
        <w:rPr>
          <w:rFonts w:ascii="Arial" w:eastAsia="Arial" w:hAnsi="Arial" w:cs="Arial"/>
        </w:rPr>
      </w:pPr>
      <w:r w:rsidRPr="002330EB">
        <w:rPr>
          <w:rFonts w:ascii="Arial" w:eastAsia="Arial" w:hAnsi="Arial" w:cs="Arial"/>
        </w:rPr>
        <w:t>Any accident which has caused or could cause environmental harm; or</w:t>
      </w:r>
    </w:p>
    <w:p w14:paraId="534BC16B" w14:textId="77777777" w:rsidR="001D1013" w:rsidRPr="002330EB" w:rsidRDefault="001D1013" w:rsidP="001D1013">
      <w:pPr>
        <w:pStyle w:val="ListParagraph"/>
        <w:numPr>
          <w:ilvl w:val="0"/>
          <w:numId w:val="41"/>
        </w:numPr>
        <w:spacing w:after="60"/>
        <w:ind w:left="851" w:hanging="567"/>
        <w:rPr>
          <w:rFonts w:ascii="Arial" w:eastAsia="Arial" w:hAnsi="Arial" w:cs="Arial"/>
        </w:rPr>
      </w:pPr>
      <w:r w:rsidRPr="002330EB">
        <w:rPr>
          <w:rFonts w:ascii="Arial" w:eastAsia="Arial" w:hAnsi="Arial" w:cs="Arial"/>
        </w:rPr>
        <w:t>Any malfunction, breakdown or failure of plant, infrastructure or techniques which has caused or could cause environmental harm; or</w:t>
      </w:r>
    </w:p>
    <w:p w14:paraId="12ADC955" w14:textId="118BB0EF" w:rsidR="001D1013" w:rsidRPr="0065130A" w:rsidRDefault="001D1013" w:rsidP="001D1013">
      <w:pPr>
        <w:pStyle w:val="ListParagraph"/>
        <w:numPr>
          <w:ilvl w:val="0"/>
          <w:numId w:val="41"/>
        </w:numPr>
        <w:spacing w:after="240"/>
        <w:ind w:left="851" w:hanging="567"/>
        <w:contextualSpacing w:val="0"/>
        <w:jc w:val="both"/>
      </w:pPr>
      <w:r w:rsidRPr="002330EB">
        <w:rPr>
          <w:rFonts w:ascii="Arial" w:eastAsia="Arial" w:hAnsi="Arial" w:cs="Arial"/>
        </w:rPr>
        <w:t>Force majeure or action taken to save human life or limb.</w:t>
      </w:r>
    </w:p>
    <w:p w14:paraId="30118803" w14:textId="77777777" w:rsidR="001D1013" w:rsidRDefault="001D1013" w:rsidP="001D1013">
      <w:pPr>
        <w:spacing w:after="240" w:line="240" w:lineRule="auto"/>
        <w:ind w:left="3402" w:hanging="3402"/>
        <w:rPr>
          <w:rFonts w:ascii="Arial" w:hAnsi="Arial" w:cs="Arial"/>
        </w:rPr>
      </w:pPr>
      <w:r w:rsidRPr="00F01A15">
        <w:rPr>
          <w:rFonts w:ascii="Arial" w:hAnsi="Arial" w:cs="Arial"/>
          <w:b/>
          <w:bCs/>
        </w:rPr>
        <w:t>Location</w:t>
      </w:r>
      <w:r>
        <w:rPr>
          <w:rFonts w:ascii="Arial" w:hAnsi="Arial" w:cs="Arial"/>
        </w:rPr>
        <w:tab/>
      </w:r>
    </w:p>
    <w:p w14:paraId="2B9BB588" w14:textId="77777777" w:rsidR="001D1013" w:rsidRPr="000D7B8E" w:rsidRDefault="001D1013" w:rsidP="001D1013">
      <w:pPr>
        <w:spacing w:after="240"/>
        <w:ind w:left="3402" w:hanging="3402"/>
        <w:rPr>
          <w:rFonts w:ascii="Arial" w:hAnsi="Arial" w:cs="Arial"/>
        </w:rPr>
      </w:pPr>
      <w:r>
        <w:rPr>
          <w:rFonts w:ascii="Arial" w:hAnsi="Arial" w:cs="Arial"/>
        </w:rPr>
        <w:t>The place where the authorised activity is carried on.</w:t>
      </w:r>
    </w:p>
    <w:p w14:paraId="0F8FDF1A" w14:textId="77777777" w:rsidR="001D1013" w:rsidRDefault="001D1013" w:rsidP="001D1013">
      <w:pPr>
        <w:spacing w:after="240" w:line="240" w:lineRule="auto"/>
        <w:ind w:left="3402" w:hanging="3402"/>
        <w:rPr>
          <w:rFonts w:ascii="Arial" w:hAnsi="Arial" w:cs="Arial"/>
        </w:rPr>
      </w:pPr>
      <w:r w:rsidRPr="00F01A15">
        <w:rPr>
          <w:rFonts w:ascii="Arial" w:hAnsi="Arial" w:cs="Arial"/>
          <w:b/>
          <w:bCs/>
        </w:rPr>
        <w:lastRenderedPageBreak/>
        <w:t>Managed stockpile</w:t>
      </w:r>
    </w:p>
    <w:p w14:paraId="1D6EA0DE" w14:textId="77777777" w:rsidR="001D1013" w:rsidRPr="000B2A28" w:rsidRDefault="001D1013" w:rsidP="001D1013">
      <w:pPr>
        <w:spacing w:after="240"/>
        <w:ind w:left="3402" w:hanging="3402"/>
        <w:rPr>
          <w:rFonts w:ascii="Arial" w:hAnsi="Arial" w:cs="Arial"/>
        </w:rPr>
      </w:pPr>
      <w:r>
        <w:rPr>
          <w:rFonts w:ascii="Arial" w:hAnsi="Arial" w:cs="Arial"/>
        </w:rPr>
        <w:t>A controlled</w:t>
      </w:r>
      <w:r w:rsidRPr="000B2A28">
        <w:rPr>
          <w:rFonts w:ascii="Arial" w:hAnsi="Arial" w:cs="Arial"/>
        </w:rPr>
        <w:t xml:space="preserve"> pile of materials which minimises airborne dust creation </w:t>
      </w:r>
      <w:proofErr w:type="gramStart"/>
      <w:r w:rsidRPr="000B2A28">
        <w:rPr>
          <w:rFonts w:ascii="Arial" w:hAnsi="Arial" w:cs="Arial"/>
        </w:rPr>
        <w:t>by the use of</w:t>
      </w:r>
      <w:proofErr w:type="gramEnd"/>
      <w:r w:rsidRPr="000B2A28">
        <w:rPr>
          <w:rFonts w:ascii="Arial" w:hAnsi="Arial" w:cs="Arial"/>
        </w:rPr>
        <w:t xml:space="preserve">: </w:t>
      </w:r>
    </w:p>
    <w:p w14:paraId="381E35DF"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 xml:space="preserve">appropriate siting based on factors such as prevailing winds, proximity of site boundary, neighbours and sensitive receptors; </w:t>
      </w:r>
    </w:p>
    <w:p w14:paraId="7A0581F4"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 xml:space="preserve">wind dynamics control using fencing, bunding, profiling; </w:t>
      </w:r>
    </w:p>
    <w:p w14:paraId="40575498"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treatment with water and/or suppressants; or</w:t>
      </w:r>
    </w:p>
    <w:p w14:paraId="715514DF" w14:textId="77777777" w:rsidR="001D1013" w:rsidRPr="003C19AB" w:rsidRDefault="001D1013" w:rsidP="001D1013">
      <w:pPr>
        <w:pStyle w:val="ListParagraph"/>
        <w:numPr>
          <w:ilvl w:val="1"/>
          <w:numId w:val="36"/>
        </w:numPr>
        <w:spacing w:after="240"/>
        <w:ind w:left="851" w:hanging="567"/>
        <w:contextualSpacing w:val="0"/>
        <w:rPr>
          <w:rFonts w:ascii="Arial" w:hAnsi="Arial" w:cs="Arial"/>
        </w:rPr>
      </w:pPr>
      <w:r w:rsidRPr="003C19AB">
        <w:rPr>
          <w:rFonts w:ascii="Arial" w:hAnsi="Arial" w:cs="Arial"/>
        </w:rPr>
        <w:t>sized so that the quantity of materials on site is kept to a minimum quantity necessary for operational requirements.</w:t>
      </w:r>
    </w:p>
    <w:p w14:paraId="680E9E0E" w14:textId="77777777" w:rsidR="001D1013" w:rsidRPr="001D1013" w:rsidRDefault="001D1013" w:rsidP="001D1013">
      <w:pPr>
        <w:spacing w:after="120"/>
        <w:rPr>
          <w:rFonts w:ascii="Arial" w:eastAsia="Times New Roman" w:hAnsi="Arial" w:cs="Arial"/>
          <w:b/>
          <w:bCs/>
          <w:lang w:eastAsia="en-GB"/>
        </w:rPr>
      </w:pPr>
      <w:r w:rsidRPr="001D1013">
        <w:rPr>
          <w:rFonts w:ascii="Arial" w:eastAsia="Times New Roman" w:hAnsi="Arial" w:cs="Arial"/>
          <w:b/>
          <w:bCs/>
          <w:lang w:eastAsia="en-GB"/>
        </w:rPr>
        <w:t>Static location</w:t>
      </w:r>
    </w:p>
    <w:p w14:paraId="13D2606C" w14:textId="77777777" w:rsidR="001D1013" w:rsidRPr="001D1013" w:rsidRDefault="001D1013" w:rsidP="001D1013">
      <w:pPr>
        <w:spacing w:after="120"/>
        <w:rPr>
          <w:rFonts w:ascii="Arial" w:eastAsia="Times New Roman" w:hAnsi="Arial" w:cs="Arial"/>
          <w:lang w:eastAsia="en-GB"/>
        </w:rPr>
      </w:pPr>
      <w:r w:rsidRPr="001D1013">
        <w:rPr>
          <w:rFonts w:ascii="Arial" w:eastAsia="Times New Roman" w:hAnsi="Arial" w:cs="Arial"/>
          <w:lang w:eastAsia="en-GB"/>
        </w:rPr>
        <w:t xml:space="preserve">A permanent place which does not move over time. </w:t>
      </w:r>
    </w:p>
    <w:p w14:paraId="08C9C0D7" w14:textId="77777777" w:rsidR="001D1013" w:rsidRPr="001D1013" w:rsidRDefault="001D1013" w:rsidP="001D1013">
      <w:pPr>
        <w:spacing w:after="120"/>
        <w:rPr>
          <w:rFonts w:ascii="Arial" w:eastAsia="Times New Roman" w:hAnsi="Arial" w:cs="Arial"/>
          <w:b/>
          <w:bCs/>
          <w:lang w:eastAsia="en-GB"/>
        </w:rPr>
      </w:pPr>
      <w:r w:rsidRPr="001D1013">
        <w:rPr>
          <w:rFonts w:ascii="Arial" w:eastAsia="Times New Roman" w:hAnsi="Arial" w:cs="Arial"/>
          <w:b/>
          <w:bCs/>
          <w:lang w:eastAsia="en-GB"/>
        </w:rPr>
        <w:t>Temporary location</w:t>
      </w:r>
    </w:p>
    <w:p w14:paraId="3EF7B506" w14:textId="77777777" w:rsidR="001D1013" w:rsidRPr="001D1013" w:rsidRDefault="001D1013" w:rsidP="001D1013">
      <w:pPr>
        <w:spacing w:after="120"/>
        <w:rPr>
          <w:rFonts w:ascii="Arial" w:eastAsia="Times New Roman" w:hAnsi="Arial" w:cs="Arial"/>
          <w:lang w:eastAsia="en-GB"/>
        </w:rPr>
      </w:pPr>
      <w:r w:rsidRPr="001D1013">
        <w:rPr>
          <w:rFonts w:ascii="Arial" w:eastAsia="Times New Roman" w:hAnsi="Arial" w:cs="Arial"/>
          <w:lang w:eastAsia="en-GB"/>
        </w:rPr>
        <w:t xml:space="preserve">A place which is occupied for a limited </w:t>
      </w:r>
      <w:proofErr w:type="gramStart"/>
      <w:r w:rsidRPr="001D1013">
        <w:rPr>
          <w:rFonts w:ascii="Arial" w:eastAsia="Times New Roman" w:hAnsi="Arial" w:cs="Arial"/>
          <w:lang w:eastAsia="en-GB"/>
        </w:rPr>
        <w:t>period of time</w:t>
      </w:r>
      <w:proofErr w:type="gramEnd"/>
      <w:r w:rsidRPr="001D1013">
        <w:rPr>
          <w:rFonts w:ascii="Arial" w:eastAsia="Times New Roman" w:hAnsi="Arial" w:cs="Arial"/>
          <w:lang w:eastAsia="en-GB"/>
        </w:rPr>
        <w:t xml:space="preserve"> and is not intended to be a permanent location. </w:t>
      </w:r>
    </w:p>
    <w:p w14:paraId="3FE87482" w14:textId="77777777" w:rsidR="001D1013" w:rsidRPr="00C10A31" w:rsidRDefault="001D1013" w:rsidP="001D1013"/>
    <w:p w14:paraId="4C604FF3" w14:textId="77777777" w:rsidR="00E60EB5" w:rsidRPr="00E60EB5" w:rsidRDefault="00E60EB5" w:rsidP="00E60EB5"/>
    <w:p w14:paraId="6FBF1AE5" w14:textId="77777777" w:rsidR="00440A81" w:rsidRDefault="00440A81" w:rsidP="001A05B1">
      <w:pPr>
        <w:pStyle w:val="BodyText1"/>
      </w:pPr>
    </w:p>
    <w:p w14:paraId="5D21F868" w14:textId="77777777" w:rsidR="00753F37" w:rsidRDefault="00753F37">
      <w:pPr>
        <w:spacing w:line="240" w:lineRule="auto"/>
      </w:pPr>
      <w:r>
        <w:br w:type="page"/>
      </w:r>
    </w:p>
    <w:p w14:paraId="449453BC" w14:textId="2A89213C" w:rsidR="002143B6" w:rsidRPr="000A3133" w:rsidRDefault="00A829BD" w:rsidP="009646FF">
      <w:pPr>
        <w:pStyle w:val="Heading1"/>
        <w:numPr>
          <w:ilvl w:val="0"/>
          <w:numId w:val="1"/>
        </w:numPr>
        <w:ind w:left="851" w:hanging="851"/>
      </w:pPr>
      <w:bookmarkStart w:id="62" w:name="_Toc241069615"/>
      <w:bookmarkStart w:id="63" w:name="_Toc242964493"/>
      <w:bookmarkEnd w:id="62"/>
      <w:r>
        <w:lastRenderedPageBreak/>
        <w:t xml:space="preserve">Next </w:t>
      </w:r>
      <w:r w:rsidR="00771EF9">
        <w:t>steps</w:t>
      </w:r>
      <w:bookmarkEnd w:id="63"/>
    </w:p>
    <w:p w14:paraId="7FA3F325" w14:textId="5A779CE2" w:rsidR="2C0A86BA" w:rsidRDefault="2C0A86BA" w:rsidP="63DBB1C2">
      <w:pPr>
        <w:pStyle w:val="BodyText1"/>
      </w:pPr>
      <w:r>
        <w:t xml:space="preserve">Following review of the consultation responses, </w:t>
      </w:r>
      <w:r w:rsidR="1D354960">
        <w:t xml:space="preserve">we propose to implement </w:t>
      </w:r>
      <w:r w:rsidR="11C25D3A">
        <w:t>all approved</w:t>
      </w:r>
      <w:r w:rsidR="1D354960">
        <w:t xml:space="preserve"> changes</w:t>
      </w:r>
      <w:r w:rsidR="000A3133">
        <w:t xml:space="preserve"> detailed in this digest</w:t>
      </w:r>
      <w:r w:rsidR="399F1A05">
        <w:t>.</w:t>
      </w:r>
    </w:p>
    <w:p w14:paraId="4841401F" w14:textId="77777777" w:rsidR="006F5533" w:rsidRDefault="6C2BA214" w:rsidP="63DBB1C2">
      <w:pPr>
        <w:pStyle w:val="BodyText1"/>
      </w:pPr>
      <w:r w:rsidRPr="006F5533">
        <w:t xml:space="preserve">We will aim to publish changes </w:t>
      </w:r>
      <w:r w:rsidR="001F59B9" w:rsidRPr="006F5533">
        <w:t xml:space="preserve">to the </w:t>
      </w:r>
      <w:r w:rsidR="000E63E4" w:rsidRPr="006F5533">
        <w:t xml:space="preserve">Waste </w:t>
      </w:r>
      <w:r w:rsidR="00D82CFC" w:rsidRPr="006F5533">
        <w:t>activities</w:t>
      </w:r>
      <w:r w:rsidR="7AC005A1" w:rsidRPr="006F5533">
        <w:t xml:space="preserve"> on our </w:t>
      </w:r>
      <w:r w:rsidR="00D82CFC" w:rsidRPr="006F5533">
        <w:t>website</w:t>
      </w:r>
      <w:r w:rsidRPr="006F5533">
        <w:t xml:space="preserve"> by mid-October. </w:t>
      </w:r>
    </w:p>
    <w:p w14:paraId="6085976D" w14:textId="7933834E" w:rsidR="00943E9C" w:rsidRPr="006F5533" w:rsidRDefault="6C2BA214" w:rsidP="63DBB1C2">
      <w:pPr>
        <w:pStyle w:val="BodyText1"/>
      </w:pPr>
      <w:r w:rsidRPr="006F5533">
        <w:t>All other changes will</w:t>
      </w:r>
      <w:r w:rsidR="000060C4" w:rsidRPr="006F5533">
        <w:t xml:space="preserve"> be </w:t>
      </w:r>
      <w:r w:rsidR="00D82CFC" w:rsidRPr="006F5533">
        <w:t>published</w:t>
      </w:r>
      <w:r w:rsidRPr="006F5533">
        <w:t xml:space="preserve"> on our website</w:t>
      </w:r>
      <w:r w:rsidR="000060C4" w:rsidRPr="006F5533">
        <w:t xml:space="preserve"> </w:t>
      </w:r>
      <w:r w:rsidR="0066772C" w:rsidRPr="006F5533">
        <w:t>and we will publish an addendum to this digest to confirm the date</w:t>
      </w:r>
      <w:r w:rsidR="009C4BEE" w:rsidRPr="006F5533">
        <w:t xml:space="preserve"> </w:t>
      </w:r>
      <w:r w:rsidR="00587F80" w:rsidRPr="006F5533">
        <w:t>this will happen by</w:t>
      </w:r>
      <w:r w:rsidR="003671D4" w:rsidRPr="006F5533">
        <w:t xml:space="preserve"> the end of 2026.</w:t>
      </w:r>
      <w:r w:rsidR="16F685D0" w:rsidRPr="006F5533">
        <w:t xml:space="preserve"> </w:t>
      </w:r>
    </w:p>
    <w:p w14:paraId="2CE8CD7C" w14:textId="77777777" w:rsidR="001205C7" w:rsidRPr="002143B6" w:rsidRDefault="001205C7" w:rsidP="00D136EC">
      <w:pPr>
        <w:pStyle w:val="Heading3"/>
      </w:pPr>
    </w:p>
    <w:p w14:paraId="5FC28A9B" w14:textId="77777777" w:rsidR="00691013" w:rsidRDefault="00691013">
      <w:pPr>
        <w:spacing w:line="240" w:lineRule="auto"/>
        <w:rPr>
          <w:i/>
          <w:iCs/>
        </w:rPr>
      </w:pPr>
      <w:r>
        <w:rPr>
          <w:i/>
          <w:iCs/>
        </w:rPr>
        <w:br w:type="page"/>
      </w:r>
    </w:p>
    <w:p w14:paraId="224111C8" w14:textId="77777777" w:rsidR="003E68A7" w:rsidRDefault="00DA26CF" w:rsidP="009646FF">
      <w:pPr>
        <w:pStyle w:val="Heading1"/>
        <w:numPr>
          <w:ilvl w:val="0"/>
          <w:numId w:val="1"/>
        </w:numPr>
        <w:ind w:left="851" w:hanging="851"/>
      </w:pPr>
      <w:bookmarkStart w:id="64" w:name="_Toc241069617"/>
      <w:bookmarkStart w:id="65" w:name="_Toc241069618"/>
      <w:bookmarkStart w:id="66" w:name="_Toc242964494"/>
      <w:bookmarkEnd w:id="64"/>
      <w:bookmarkEnd w:id="65"/>
      <w:r>
        <w:lastRenderedPageBreak/>
        <w:t>Respondent list</w:t>
      </w:r>
      <w:bookmarkEnd w:id="66"/>
      <w:r>
        <w:t xml:space="preserve"> </w:t>
      </w:r>
    </w:p>
    <w:p w14:paraId="60E69FA1" w14:textId="6BD2C7B7" w:rsidR="00B53751" w:rsidRDefault="00B53751" w:rsidP="003A5A0C">
      <w:pPr>
        <w:spacing w:after="240"/>
        <w:rPr>
          <w:rFonts w:ascii="Arial" w:eastAsia="MS PGothic" w:hAnsi="Arial" w:cs="Arial"/>
        </w:rPr>
      </w:pPr>
      <w:r>
        <w:rPr>
          <w:rFonts w:ascii="Arial" w:eastAsia="MS PGothic" w:hAnsi="Arial" w:cs="Arial"/>
        </w:rPr>
        <w:t>There were 23 responses in total to this consultation. Respondents included:</w:t>
      </w:r>
    </w:p>
    <w:p w14:paraId="564FF3F8" w14:textId="4E8C8F43"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Cooke Scotland</w:t>
      </w:r>
      <w:r w:rsidR="00B578D8">
        <w:rPr>
          <w:rFonts w:ascii="Arial" w:eastAsia="MS PGothic" w:hAnsi="Arial" w:cs="Arial"/>
        </w:rPr>
        <w:t xml:space="preserve"> </w:t>
      </w:r>
    </w:p>
    <w:p w14:paraId="60689C0C" w14:textId="07B89082" w:rsidR="00F16406" w:rsidRPr="00B53751" w:rsidRDefault="000A2B8A" w:rsidP="009646FF">
      <w:pPr>
        <w:pStyle w:val="ListParagraph"/>
        <w:numPr>
          <w:ilvl w:val="0"/>
          <w:numId w:val="23"/>
        </w:numPr>
        <w:spacing w:after="240"/>
        <w:ind w:left="992" w:hanging="567"/>
        <w:contextualSpacing w:val="0"/>
        <w:rPr>
          <w:rFonts w:ascii="Arial" w:eastAsia="MS PGothic" w:hAnsi="Arial" w:cs="Arial"/>
        </w:rPr>
      </w:pPr>
      <w:proofErr w:type="spellStart"/>
      <w:r w:rsidRPr="00B53751">
        <w:rPr>
          <w:rFonts w:ascii="Arial" w:eastAsia="MS PGothic" w:hAnsi="Arial" w:cs="Arial"/>
        </w:rPr>
        <w:t>Flexcon</w:t>
      </w:r>
      <w:proofErr w:type="spellEnd"/>
      <w:r w:rsidRPr="00B53751">
        <w:rPr>
          <w:rFonts w:ascii="Arial" w:eastAsia="MS PGothic" w:hAnsi="Arial" w:cs="Arial"/>
        </w:rPr>
        <w:t xml:space="preserve"> Europe Ltd.</w:t>
      </w:r>
      <w:r w:rsidR="00B578D8">
        <w:rPr>
          <w:rFonts w:ascii="Arial" w:eastAsia="MS PGothic" w:hAnsi="Arial" w:cs="Arial"/>
        </w:rPr>
        <w:t xml:space="preserve"> </w:t>
      </w:r>
    </w:p>
    <w:p w14:paraId="702F801E" w14:textId="3A8126C1" w:rsidR="00D21471" w:rsidRPr="00B53751" w:rsidRDefault="00D21471"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Mineral Products Association (Scotland) Ltd.</w:t>
      </w:r>
      <w:r w:rsidR="003E545D">
        <w:rPr>
          <w:rFonts w:ascii="Arial" w:eastAsia="MS PGothic" w:hAnsi="Arial" w:cs="Arial"/>
        </w:rPr>
        <w:t xml:space="preserve"> </w:t>
      </w:r>
    </w:p>
    <w:p w14:paraId="63FCE39E" w14:textId="7C85F7D2" w:rsidR="00A32A10" w:rsidRPr="00B53751" w:rsidRDefault="00A32A10" w:rsidP="009646FF">
      <w:pPr>
        <w:pStyle w:val="ListParagraph"/>
        <w:numPr>
          <w:ilvl w:val="0"/>
          <w:numId w:val="23"/>
        </w:numPr>
        <w:spacing w:after="240"/>
        <w:ind w:left="992" w:hanging="567"/>
        <w:contextualSpacing w:val="0"/>
        <w:rPr>
          <w:rFonts w:ascii="Arial" w:eastAsia="MS PGothic" w:hAnsi="Arial" w:cs="Arial"/>
        </w:rPr>
      </w:pPr>
      <w:proofErr w:type="spellStart"/>
      <w:r w:rsidRPr="00B53751">
        <w:rPr>
          <w:rFonts w:ascii="Arial" w:eastAsia="MS PGothic" w:hAnsi="Arial" w:cs="Arial"/>
        </w:rPr>
        <w:t>Newtonhill</w:t>
      </w:r>
      <w:proofErr w:type="spellEnd"/>
      <w:r w:rsidRPr="00B53751">
        <w:rPr>
          <w:rFonts w:ascii="Arial" w:eastAsia="MS PGothic" w:hAnsi="Arial" w:cs="Arial"/>
        </w:rPr>
        <w:t xml:space="preserve">, </w:t>
      </w:r>
      <w:proofErr w:type="spellStart"/>
      <w:r w:rsidRPr="00B53751">
        <w:rPr>
          <w:rFonts w:ascii="Arial" w:eastAsia="MS PGothic" w:hAnsi="Arial" w:cs="Arial"/>
        </w:rPr>
        <w:t>Muchalls</w:t>
      </w:r>
      <w:proofErr w:type="spellEnd"/>
      <w:r w:rsidRPr="00B53751">
        <w:rPr>
          <w:rFonts w:ascii="Arial" w:eastAsia="MS PGothic" w:hAnsi="Arial" w:cs="Arial"/>
        </w:rPr>
        <w:t xml:space="preserve"> &amp; </w:t>
      </w:r>
      <w:proofErr w:type="spellStart"/>
      <w:r w:rsidRPr="00B53751">
        <w:rPr>
          <w:rFonts w:ascii="Arial" w:eastAsia="MS PGothic" w:hAnsi="Arial" w:cs="Arial"/>
        </w:rPr>
        <w:t>Cannochmore</w:t>
      </w:r>
      <w:proofErr w:type="spellEnd"/>
      <w:r w:rsidRPr="00B53751">
        <w:rPr>
          <w:rFonts w:ascii="Arial" w:eastAsia="MS PGothic" w:hAnsi="Arial" w:cs="Arial"/>
        </w:rPr>
        <w:t xml:space="preserve"> Community Council</w:t>
      </w:r>
      <w:r w:rsidR="009B1464">
        <w:rPr>
          <w:rFonts w:ascii="Arial" w:eastAsia="MS PGothic" w:hAnsi="Arial" w:cs="Arial"/>
        </w:rPr>
        <w:t xml:space="preserve"> </w:t>
      </w:r>
    </w:p>
    <w:p w14:paraId="0B86D4A9" w14:textId="0549D53B"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Resource Management Association Scotland</w:t>
      </w:r>
      <w:r w:rsidR="003E1C98">
        <w:rPr>
          <w:rFonts w:ascii="Arial" w:eastAsia="MS PGothic" w:hAnsi="Arial" w:cs="Arial"/>
        </w:rPr>
        <w:t xml:space="preserve"> </w:t>
      </w:r>
    </w:p>
    <w:p w14:paraId="490A27B4" w14:textId="2C4C46EE"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Environmental Services Association</w:t>
      </w:r>
      <w:r w:rsidR="003E545D">
        <w:rPr>
          <w:rFonts w:ascii="Arial" w:eastAsia="MS PGothic" w:hAnsi="Arial" w:cs="Arial"/>
        </w:rPr>
        <w:t xml:space="preserve"> </w:t>
      </w:r>
    </w:p>
    <w:p w14:paraId="2A3E7006" w14:textId="4661AD90"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Sea Farms Ltd.</w:t>
      </w:r>
      <w:r w:rsidR="002B28C3">
        <w:rPr>
          <w:rFonts w:ascii="Arial" w:eastAsia="MS PGothic" w:hAnsi="Arial" w:cs="Arial"/>
        </w:rPr>
        <w:t xml:space="preserve"> </w:t>
      </w:r>
    </w:p>
    <w:p w14:paraId="32ABDB9C" w14:textId="52EC1801" w:rsidR="00D21471" w:rsidRPr="00B53751" w:rsidRDefault="00D21471"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Water</w:t>
      </w:r>
      <w:r w:rsidR="009B1464">
        <w:rPr>
          <w:rFonts w:ascii="Arial" w:eastAsia="MS PGothic" w:hAnsi="Arial" w:cs="Arial"/>
        </w:rPr>
        <w:t xml:space="preserve"> </w:t>
      </w:r>
    </w:p>
    <w:p w14:paraId="38311433" w14:textId="69D2B163" w:rsidR="00F24A78" w:rsidRPr="00B53751" w:rsidRDefault="00F24A78"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SSE</w:t>
      </w:r>
      <w:r w:rsidR="003E545D">
        <w:rPr>
          <w:rFonts w:ascii="Arial" w:eastAsia="MS PGothic" w:hAnsi="Arial" w:cs="Arial"/>
        </w:rPr>
        <w:t xml:space="preserve"> </w:t>
      </w:r>
    </w:p>
    <w:p w14:paraId="1EFA58E0" w14:textId="59CB5D9A" w:rsidR="00F24A78" w:rsidRPr="00B53751" w:rsidRDefault="00F24A78"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The Renewable Energy Association</w:t>
      </w:r>
      <w:r w:rsidR="003E545D">
        <w:rPr>
          <w:rFonts w:ascii="Arial" w:eastAsia="MS PGothic" w:hAnsi="Arial" w:cs="Arial"/>
        </w:rPr>
        <w:t xml:space="preserve"> </w:t>
      </w:r>
    </w:p>
    <w:p w14:paraId="684A6F4F" w14:textId="2086432A" w:rsidR="000A2B8A" w:rsidRPr="00B53751" w:rsidRDefault="000A2B8A"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West Coat Sea Products Ltd.</w:t>
      </w:r>
      <w:r w:rsidR="00B578D8">
        <w:rPr>
          <w:rFonts w:ascii="Arial" w:eastAsia="MS PGothic" w:hAnsi="Arial" w:cs="Arial"/>
        </w:rPr>
        <w:t xml:space="preserve"> </w:t>
      </w:r>
    </w:p>
    <w:p w14:paraId="453CC09A" w14:textId="36345D37" w:rsidR="003A5A0C" w:rsidRPr="003A5A0C" w:rsidRDefault="003A5A0C" w:rsidP="003A5A0C">
      <w:pPr>
        <w:spacing w:after="240"/>
        <w:rPr>
          <w:rFonts w:ascii="Arial" w:eastAsia="MS PGothic" w:hAnsi="Arial" w:cs="Arial"/>
        </w:rPr>
      </w:pPr>
      <w:r w:rsidRPr="003A5A0C">
        <w:rPr>
          <w:rFonts w:ascii="Arial" w:eastAsia="MS PGothic" w:hAnsi="Arial" w:cs="Arial"/>
        </w:rPr>
        <w:t xml:space="preserve">In addition to those listed, </w:t>
      </w:r>
      <w:r w:rsidR="003A5651">
        <w:rPr>
          <w:rFonts w:ascii="Arial" w:eastAsia="MS PGothic" w:hAnsi="Arial" w:cs="Arial"/>
        </w:rPr>
        <w:t xml:space="preserve">there were also </w:t>
      </w:r>
      <w:r w:rsidR="007E4DB3">
        <w:rPr>
          <w:rFonts w:ascii="Arial" w:eastAsia="MS PGothic" w:hAnsi="Arial" w:cs="Arial"/>
        </w:rPr>
        <w:t>twelve responses submitted who wish to remain</w:t>
      </w:r>
      <w:r w:rsidR="0020722E">
        <w:rPr>
          <w:rFonts w:ascii="Arial" w:eastAsia="MS PGothic" w:hAnsi="Arial" w:cs="Arial"/>
        </w:rPr>
        <w:t xml:space="preserve"> anonymous</w:t>
      </w:r>
      <w:r w:rsidR="00E269C1">
        <w:rPr>
          <w:rFonts w:ascii="Arial" w:eastAsia="MS PGothic" w:hAnsi="Arial" w:cs="Arial"/>
        </w:rPr>
        <w:t xml:space="preserve"> or responded as individuals.</w:t>
      </w:r>
    </w:p>
    <w:p w14:paraId="284DCA45" w14:textId="0D80D391" w:rsidR="001B71F2" w:rsidRDefault="001B71F2" w:rsidP="003E68A7">
      <w:pPr>
        <w:pStyle w:val="BodyText1"/>
      </w:pPr>
      <w:r>
        <w:br w:type="page"/>
      </w:r>
    </w:p>
    <w:p w14:paraId="5DF2E469" w14:textId="44318900" w:rsidR="00382BF8" w:rsidRPr="00D82F09" w:rsidRDefault="00382BF8" w:rsidP="00212B43">
      <w:pPr>
        <w:pStyle w:val="BodyText1"/>
        <w:rPr>
          <w:rFonts w:eastAsia="Times New Roman"/>
          <w:sz w:val="32"/>
          <w:szCs w:val="32"/>
        </w:rPr>
      </w:pPr>
      <w:r w:rsidRPr="00D82F09">
        <w:rPr>
          <w:rFonts w:eastAsia="Times New Roman"/>
          <w:sz w:val="32"/>
          <w:szCs w:val="32"/>
        </w:rPr>
        <w:lastRenderedPageBreak/>
        <w:t xml:space="preserve">For information on accessing this document in an alternative format or language, please contact SEPA by emailing </w:t>
      </w:r>
      <w:hyperlink r:id="rId33" w:history="1">
        <w:r w:rsidRPr="00D82F09">
          <w:rPr>
            <w:rFonts w:eastAsia="Times New Roman"/>
            <w:color w:val="016574"/>
            <w:sz w:val="32"/>
            <w:szCs w:val="32"/>
            <w:u w:val="single"/>
          </w:rPr>
          <w:t>equalities@sepa.org.uk</w:t>
        </w:r>
      </w:hyperlink>
      <w:r w:rsidR="007B564D">
        <w:t>.</w:t>
      </w:r>
    </w:p>
    <w:p w14:paraId="4A316770" w14:textId="0C5F1A76" w:rsidR="00382BF8" w:rsidRPr="00D82F09" w:rsidRDefault="00382BF8" w:rsidP="00212B43">
      <w:pPr>
        <w:pStyle w:val="BodyText1"/>
        <w:rPr>
          <w:rFonts w:eastAsia="Times New Roman"/>
          <w:sz w:val="32"/>
          <w:szCs w:val="32"/>
        </w:rPr>
      </w:pPr>
      <w:r w:rsidRPr="00D82F09">
        <w:rPr>
          <w:rFonts w:eastAsia="Times New Roman"/>
          <w:sz w:val="32"/>
          <w:szCs w:val="32"/>
        </w:rPr>
        <w:t xml:space="preserve">If you are a user of British Sign Language (BSL), the Contact Scotland BSL service gives you access to an online interpreter, enabling you to communicate with us using sign language. </w:t>
      </w:r>
      <w:hyperlink r:id="rId34" w:history="1">
        <w:r w:rsidRPr="00D82F09">
          <w:rPr>
            <w:rFonts w:eastAsia="Times New Roman"/>
            <w:color w:val="016574"/>
            <w:sz w:val="32"/>
            <w:szCs w:val="32"/>
            <w:u w:val="single"/>
          </w:rPr>
          <w:t>contactscotland-bsl.org</w:t>
        </w:r>
      </w:hyperlink>
      <w:r w:rsidR="007B564D">
        <w:t>.</w:t>
      </w:r>
    </w:p>
    <w:p w14:paraId="6459FE9D" w14:textId="77777777" w:rsidR="006243FF" w:rsidRPr="00E67C75" w:rsidRDefault="006243FF" w:rsidP="00290B1F">
      <w:pPr>
        <w:spacing w:line="240" w:lineRule="auto"/>
        <w:rPr>
          <w:color w:val="6E7571" w:themeColor="text2"/>
          <w:u w:val="single"/>
        </w:rPr>
      </w:pPr>
    </w:p>
    <w:sectPr w:rsidR="006243FF" w:rsidRPr="00E67C75" w:rsidSect="00CD3AD5">
      <w:headerReference w:type="even" r:id="rId35"/>
      <w:headerReference w:type="default" r:id="rId36"/>
      <w:footerReference w:type="even" r:id="rId37"/>
      <w:footerReference w:type="default" r:id="rId38"/>
      <w:headerReference w:type="first" r:id="rId39"/>
      <w:footerReference w:type="first" r:id="rId40"/>
      <w:pgSz w:w="11900" w:h="16840"/>
      <w:pgMar w:top="839" w:right="839" w:bottom="839" w:left="839" w:header="850"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05CB4" w14:textId="77777777" w:rsidR="008605AC" w:rsidRDefault="008605AC" w:rsidP="00660C79">
      <w:pPr>
        <w:spacing w:line="240" w:lineRule="auto"/>
      </w:pPr>
      <w:r>
        <w:separator/>
      </w:r>
    </w:p>
  </w:endnote>
  <w:endnote w:type="continuationSeparator" w:id="0">
    <w:p w14:paraId="4E556EF8" w14:textId="77777777" w:rsidR="008605AC" w:rsidRDefault="008605AC" w:rsidP="00660C79">
      <w:pPr>
        <w:spacing w:line="240" w:lineRule="auto"/>
      </w:pPr>
      <w:r>
        <w:continuationSeparator/>
      </w:r>
    </w:p>
  </w:endnote>
  <w:endnote w:type="continuationNotice" w:id="1">
    <w:p w14:paraId="0D15D309" w14:textId="77777777" w:rsidR="008605AC" w:rsidRDefault="008605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1D52" w14:textId="77777777" w:rsidR="00EC6A73" w:rsidRDefault="00EF03D8">
    <w:pPr>
      <w:pStyle w:val="Footer"/>
      <w:framePr w:wrap="none" w:vAnchor="text" w:hAnchor="margin" w:xAlign="right" w:y="1"/>
      <w:rPr>
        <w:rStyle w:val="PageNumber"/>
      </w:rPr>
    </w:pPr>
    <w:r>
      <w:rPr>
        <w:noProof/>
      </w:rPr>
      <mc:AlternateContent>
        <mc:Choice Requires="wps">
          <w:drawing>
            <wp:anchor distT="0" distB="0" distL="0" distR="0" simplePos="0" relativeHeight="251658245" behindDoc="0" locked="0" layoutInCell="1" allowOverlap="1" wp14:anchorId="62D42D11" wp14:editId="00D1CF0E">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F23D3"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42D11" id="_x0000_t202" coordsize="21600,21600" o:spt="202" path="m,l,21600r21600,l21600,xe">
              <v:stroke joinstyle="miter"/>
              <v:path gradientshapeok="t" o:connecttype="rect"/>
            </v:shapetype>
            <v:shape id="Text Box 11" o:spid="_x0000_s1028" type="#_x0000_t202" alt="&quot;&quot;"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58F23D3"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0D3CB83F"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6D74FA1D"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AC1156"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6B55" w14:textId="77777777" w:rsidR="00EC6A73" w:rsidRDefault="00EF03D8" w:rsidP="00917BB1">
    <w:pPr>
      <w:pStyle w:val="Footer"/>
      <w:ind w:right="360"/>
    </w:pPr>
    <w:r>
      <w:rPr>
        <w:noProof/>
      </w:rPr>
      <mc:AlternateContent>
        <mc:Choice Requires="wps">
          <w:drawing>
            <wp:anchor distT="0" distB="0" distL="0" distR="0" simplePos="0" relativeHeight="251658246" behindDoc="0" locked="0" layoutInCell="1" allowOverlap="1" wp14:anchorId="0C00F274" wp14:editId="1B61FF9F">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3DAC69"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00F274" id="_x0000_t202" coordsize="21600,21600" o:spt="202" path="m,l,21600r21600,l21600,xe">
              <v:stroke joinstyle="miter"/>
              <v:path gradientshapeok="t" o:connecttype="rect"/>
            </v:shapetype>
            <v:shape id="Text Box 12" o:spid="_x0000_s1029" type="#_x0000_t202" alt="&quot;&quot;"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53DAC69"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p w14:paraId="39A6848E"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9982D93" wp14:editId="7E192213">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AAA0D"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380BE9"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2DB8B2" w14:textId="77777777" w:rsidR="00917BB1" w:rsidRDefault="00917BB1" w:rsidP="00917BB1">
    <w:pPr>
      <w:pStyle w:val="Footer"/>
      <w:ind w:right="360"/>
    </w:pPr>
    <w:r>
      <w:rPr>
        <w:noProof/>
      </w:rPr>
      <w:drawing>
        <wp:inline distT="0" distB="0" distL="0" distR="0" wp14:anchorId="253D27E8" wp14:editId="3630A7DA">
          <wp:extent cx="1007167" cy="265044"/>
          <wp:effectExtent l="0" t="0" r="0" b="1905"/>
          <wp:docPr id="1153982951" name="Picture 11539829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A5CD" w14:textId="77777777" w:rsidR="00EF03D8" w:rsidRDefault="00EF03D8">
    <w:pPr>
      <w:pStyle w:val="Footer"/>
    </w:pPr>
    <w:r>
      <w:rPr>
        <w:noProof/>
      </w:rPr>
      <mc:AlternateContent>
        <mc:Choice Requires="wps">
          <w:drawing>
            <wp:anchor distT="0" distB="0" distL="0" distR="0" simplePos="0" relativeHeight="251658244" behindDoc="0" locked="0" layoutInCell="1" allowOverlap="1" wp14:anchorId="0273472E" wp14:editId="1B7E722D">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F7106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3472E" id="_x0000_t202" coordsize="21600,21600" o:spt="202" path="m,l,21600r21600,l21600,xe">
              <v:stroke joinstyle="miter"/>
              <v:path gradientshapeok="t" o:connecttype="rect"/>
            </v:shapetype>
            <v:shape id="Text Box 9" o:spid="_x0000_s1031" type="#_x0000_t202" alt="&quot;&quot;"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7F7106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76C2" w14:textId="77777777" w:rsidR="008605AC" w:rsidRDefault="008605AC" w:rsidP="00660C79">
      <w:pPr>
        <w:spacing w:line="240" w:lineRule="auto"/>
      </w:pPr>
      <w:r>
        <w:separator/>
      </w:r>
    </w:p>
  </w:footnote>
  <w:footnote w:type="continuationSeparator" w:id="0">
    <w:p w14:paraId="7241A5D7" w14:textId="77777777" w:rsidR="008605AC" w:rsidRDefault="008605AC" w:rsidP="00660C79">
      <w:pPr>
        <w:spacing w:line="240" w:lineRule="auto"/>
      </w:pPr>
      <w:r>
        <w:continuationSeparator/>
      </w:r>
    </w:p>
  </w:footnote>
  <w:footnote w:type="continuationNotice" w:id="1">
    <w:p w14:paraId="73CAC024" w14:textId="77777777" w:rsidR="008605AC" w:rsidRDefault="008605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2DBF" w14:textId="77777777" w:rsidR="00EF03D8" w:rsidRDefault="00EF03D8">
    <w:pPr>
      <w:pStyle w:val="Header"/>
    </w:pPr>
    <w:r>
      <w:rPr>
        <w:noProof/>
      </w:rPr>
      <mc:AlternateContent>
        <mc:Choice Requires="wps">
          <w:drawing>
            <wp:anchor distT="0" distB="0" distL="0" distR="0" simplePos="0" relativeHeight="251658243" behindDoc="0" locked="0" layoutInCell="1" allowOverlap="1" wp14:anchorId="373335A7" wp14:editId="429E1286">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5D9CA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3335A7" id="_x0000_t202" coordsize="21600,21600" o:spt="202" path="m,l,21600r21600,l21600,xe">
              <v:stroke joinstyle="miter"/>
              <v:path gradientshapeok="t" o:connecttype="rect"/>
            </v:shapetype>
            <v:shape id="Text Box 6" o:spid="_x0000_s1026"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A5D9CA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94C3" w14:textId="41B7641F" w:rsidR="008D113C" w:rsidRPr="00917BB1" w:rsidRDefault="00EF03D8"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58247" behindDoc="0" locked="0" layoutInCell="1" allowOverlap="1" wp14:anchorId="453963C3" wp14:editId="45B51BD0">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EC1094"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963C3" id="_x0000_t202" coordsize="21600,21600" o:spt="202" path="m,l,21600r21600,l21600,xe">
              <v:stroke joinstyle="miter"/>
              <v:path gradientshapeok="t" o:connecttype="rect"/>
            </v:shapetype>
            <v:shape id="Text Box 8" o:spid="_x0000_s1027" type="#_x0000_t202" alt="&quot;&quot;" style="position:absolute;left:0;text-align:left;margin-left:0;margin-top:0;width:34.95pt;height:34.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5EC1094"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r w:rsidR="00F461EF">
      <w:rPr>
        <w:color w:val="6E7571" w:themeColor="text2"/>
      </w:rPr>
      <w:t>EASR Consultation Digest part 1</w:t>
    </w:r>
  </w:p>
  <w:p w14:paraId="7B1CC93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FF8CA96" wp14:editId="1680B609">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BAA8C5"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04FB" w14:textId="77777777" w:rsidR="00EF03D8" w:rsidRDefault="00EF03D8">
    <w:pPr>
      <w:pStyle w:val="Header"/>
    </w:pPr>
    <w:r>
      <w:rPr>
        <w:noProof/>
      </w:rPr>
      <mc:AlternateContent>
        <mc:Choice Requires="wps">
          <w:drawing>
            <wp:anchor distT="0" distB="0" distL="0" distR="0" simplePos="0" relativeHeight="251658242" behindDoc="0" locked="0" layoutInCell="1" allowOverlap="1" wp14:anchorId="03A4355C" wp14:editId="4D9FB1C2">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B31B5D"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A4355C" id="_x0000_t202" coordsize="21600,21600" o:spt="202" path="m,l,21600r21600,l21600,xe">
              <v:stroke joinstyle="miter"/>
              <v:path gradientshapeok="t" o:connecttype="rect"/>
            </v:shapetype>
            <v:shape id="Text Box 1" o:spid="_x0000_s1030"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6CB31B5D"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457"/>
    <w:multiLevelType w:val="hybridMultilevel"/>
    <w:tmpl w:val="08109BB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F60B7"/>
    <w:multiLevelType w:val="hybridMultilevel"/>
    <w:tmpl w:val="1C66F0C4"/>
    <w:lvl w:ilvl="0" w:tplc="C422F8B4">
      <w:start w:val="1"/>
      <w:numFmt w:val="lowerRoman"/>
      <w:lvlText w:val="(%1)"/>
      <w:lvlJc w:val="left"/>
      <w:pPr>
        <w:ind w:left="1800" w:hanging="360"/>
      </w:pPr>
      <w:rPr>
        <w:rFonts w:hint="default"/>
      </w:rPr>
    </w:lvl>
    <w:lvl w:ilvl="1" w:tplc="2EA27FAE">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29A6414"/>
    <w:multiLevelType w:val="multilevel"/>
    <w:tmpl w:val="DBC24662"/>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31964A6"/>
    <w:multiLevelType w:val="hybridMultilevel"/>
    <w:tmpl w:val="DC648C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B03AF4"/>
    <w:multiLevelType w:val="hybridMultilevel"/>
    <w:tmpl w:val="68C60DA2"/>
    <w:lvl w:ilvl="0" w:tplc="595E03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81142D"/>
    <w:multiLevelType w:val="multilevel"/>
    <w:tmpl w:val="EF122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ascii="Arial" w:eastAsiaTheme="minorHAnsi" w:hAnsi="Arial" w:cs="Arial"/>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CF55AC"/>
    <w:multiLevelType w:val="hybridMultilevel"/>
    <w:tmpl w:val="E4EAA630"/>
    <w:lvl w:ilvl="0" w:tplc="D114A2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2C441E"/>
    <w:multiLevelType w:val="hybridMultilevel"/>
    <w:tmpl w:val="0D389B44"/>
    <w:lvl w:ilvl="0" w:tplc="D114A2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C352D6"/>
    <w:multiLevelType w:val="hybridMultilevel"/>
    <w:tmpl w:val="7E5ACA1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13211A"/>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52154"/>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C60B3A"/>
    <w:multiLevelType w:val="hybridMultilevel"/>
    <w:tmpl w:val="740A12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297F4C"/>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431EE3"/>
    <w:multiLevelType w:val="hybridMultilevel"/>
    <w:tmpl w:val="4092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A42BA5"/>
    <w:multiLevelType w:val="hybridMultilevel"/>
    <w:tmpl w:val="1BB2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EF69AD"/>
    <w:multiLevelType w:val="multilevel"/>
    <w:tmpl w:val="3CDE9BB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inorHAnsi" w:hint="default"/>
        <w:color w:val="016574"/>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D251840"/>
    <w:multiLevelType w:val="hybridMultilevel"/>
    <w:tmpl w:val="27126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C4A03"/>
    <w:multiLevelType w:val="hybridMultilevel"/>
    <w:tmpl w:val="3814B628"/>
    <w:lvl w:ilvl="0" w:tplc="7C6E070C">
      <w:start w:val="1"/>
      <w:numFmt w:val="bullet"/>
      <w:lvlText w:val="o"/>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8" w15:restartNumberingAfterBreak="0">
    <w:nsid w:val="31BA639C"/>
    <w:multiLevelType w:val="hybridMultilevel"/>
    <w:tmpl w:val="2840919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911105"/>
    <w:multiLevelType w:val="multilevel"/>
    <w:tmpl w:val="70FAAE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711A0D"/>
    <w:multiLevelType w:val="hybridMultilevel"/>
    <w:tmpl w:val="51AC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A96E19"/>
    <w:multiLevelType w:val="hybridMultilevel"/>
    <w:tmpl w:val="098A2CFA"/>
    <w:lvl w:ilvl="0" w:tplc="7C6E070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46940"/>
    <w:multiLevelType w:val="multilevel"/>
    <w:tmpl w:val="EF122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ascii="Arial" w:eastAsiaTheme="minorHAnsi" w:hAnsi="Arial" w:cs="Arial"/>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650183"/>
    <w:multiLevelType w:val="hybridMultilevel"/>
    <w:tmpl w:val="E476FF16"/>
    <w:lvl w:ilvl="0" w:tplc="08090001">
      <w:start w:val="1"/>
      <w:numFmt w:val="bullet"/>
      <w:lvlText w:val=""/>
      <w:lvlJc w:val="left"/>
      <w:pPr>
        <w:ind w:left="1080" w:hanging="360"/>
      </w:pPr>
      <w:rPr>
        <w:rFonts w:ascii="Symbol" w:hAnsi="Symbol" w:hint="default"/>
      </w:rPr>
    </w:lvl>
    <w:lvl w:ilvl="1" w:tplc="89F4D1A0">
      <w:numFmt w:val="bullet"/>
      <w:lvlText w:val="•"/>
      <w:lvlJc w:val="left"/>
      <w:pPr>
        <w:ind w:left="1800" w:hanging="360"/>
      </w:pPr>
      <w:rPr>
        <w:rFonts w:ascii="Arial" w:eastAsiaTheme="minorEastAsia"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7A90AEB"/>
    <w:multiLevelType w:val="hybridMultilevel"/>
    <w:tmpl w:val="37820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38A95A3D"/>
    <w:multiLevelType w:val="hybridMultilevel"/>
    <w:tmpl w:val="59BA8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F527AB"/>
    <w:multiLevelType w:val="hybridMultilevel"/>
    <w:tmpl w:val="43AEBA1E"/>
    <w:lvl w:ilvl="0" w:tplc="FFFFFFFF">
      <w:start w:val="1"/>
      <w:numFmt w:val="lowerLetter"/>
      <w:lvlText w:val="(%1)"/>
      <w:lvlJc w:val="left"/>
      <w:pPr>
        <w:ind w:left="720" w:hanging="360"/>
      </w:pPr>
      <w:rPr>
        <w:rFonts w:hint="default"/>
      </w:rPr>
    </w:lvl>
    <w:lvl w:ilvl="1" w:tplc="595E035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1E6BCA"/>
    <w:multiLevelType w:val="hybridMultilevel"/>
    <w:tmpl w:val="3D680AEE"/>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4A462C4B"/>
    <w:multiLevelType w:val="hybridMultilevel"/>
    <w:tmpl w:val="29EE1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B70872"/>
    <w:multiLevelType w:val="hybridMultilevel"/>
    <w:tmpl w:val="7BF61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B527FA"/>
    <w:multiLevelType w:val="hybridMultilevel"/>
    <w:tmpl w:val="7CEE59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FB339A1"/>
    <w:multiLevelType w:val="multilevel"/>
    <w:tmpl w:val="95DA3F82"/>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4FB811F0"/>
    <w:multiLevelType w:val="hybridMultilevel"/>
    <w:tmpl w:val="BC9A042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057B2D9"/>
    <w:multiLevelType w:val="hybridMultilevel"/>
    <w:tmpl w:val="587AC618"/>
    <w:lvl w:ilvl="0" w:tplc="7C6E070C">
      <w:start w:val="1"/>
      <w:numFmt w:val="bullet"/>
      <w:lvlText w:val="o"/>
      <w:lvlJc w:val="left"/>
      <w:pPr>
        <w:ind w:left="1080" w:hanging="360"/>
      </w:pPr>
      <w:rPr>
        <w:rFonts w:ascii="Courier New" w:hAnsi="Courier New" w:hint="default"/>
      </w:rPr>
    </w:lvl>
    <w:lvl w:ilvl="1" w:tplc="BB288094">
      <w:start w:val="1"/>
      <w:numFmt w:val="bullet"/>
      <w:lvlText w:val="o"/>
      <w:lvlJc w:val="left"/>
      <w:pPr>
        <w:ind w:left="1800" w:hanging="360"/>
      </w:pPr>
      <w:rPr>
        <w:rFonts w:ascii="Courier New" w:hAnsi="Courier New" w:hint="default"/>
      </w:rPr>
    </w:lvl>
    <w:lvl w:ilvl="2" w:tplc="3E083F0A">
      <w:start w:val="1"/>
      <w:numFmt w:val="bullet"/>
      <w:lvlText w:val=""/>
      <w:lvlJc w:val="left"/>
      <w:pPr>
        <w:ind w:left="2520" w:hanging="360"/>
      </w:pPr>
      <w:rPr>
        <w:rFonts w:ascii="Wingdings" w:hAnsi="Wingdings" w:hint="default"/>
      </w:rPr>
    </w:lvl>
    <w:lvl w:ilvl="3" w:tplc="D9FAEF2A">
      <w:start w:val="1"/>
      <w:numFmt w:val="bullet"/>
      <w:lvlText w:val=""/>
      <w:lvlJc w:val="left"/>
      <w:pPr>
        <w:ind w:left="3240" w:hanging="360"/>
      </w:pPr>
      <w:rPr>
        <w:rFonts w:ascii="Symbol" w:hAnsi="Symbol" w:hint="default"/>
      </w:rPr>
    </w:lvl>
    <w:lvl w:ilvl="4" w:tplc="E3B2A074">
      <w:start w:val="1"/>
      <w:numFmt w:val="bullet"/>
      <w:lvlText w:val="o"/>
      <w:lvlJc w:val="left"/>
      <w:pPr>
        <w:ind w:left="3960" w:hanging="360"/>
      </w:pPr>
      <w:rPr>
        <w:rFonts w:ascii="Courier New" w:hAnsi="Courier New" w:hint="default"/>
      </w:rPr>
    </w:lvl>
    <w:lvl w:ilvl="5" w:tplc="134C9498">
      <w:start w:val="1"/>
      <w:numFmt w:val="bullet"/>
      <w:lvlText w:val=""/>
      <w:lvlJc w:val="left"/>
      <w:pPr>
        <w:ind w:left="4680" w:hanging="360"/>
      </w:pPr>
      <w:rPr>
        <w:rFonts w:ascii="Wingdings" w:hAnsi="Wingdings" w:hint="default"/>
      </w:rPr>
    </w:lvl>
    <w:lvl w:ilvl="6" w:tplc="F642E29E">
      <w:start w:val="1"/>
      <w:numFmt w:val="bullet"/>
      <w:lvlText w:val=""/>
      <w:lvlJc w:val="left"/>
      <w:pPr>
        <w:ind w:left="5400" w:hanging="360"/>
      </w:pPr>
      <w:rPr>
        <w:rFonts w:ascii="Symbol" w:hAnsi="Symbol" w:hint="default"/>
      </w:rPr>
    </w:lvl>
    <w:lvl w:ilvl="7" w:tplc="79ECC57E">
      <w:start w:val="1"/>
      <w:numFmt w:val="bullet"/>
      <w:lvlText w:val="o"/>
      <w:lvlJc w:val="left"/>
      <w:pPr>
        <w:ind w:left="6120" w:hanging="360"/>
      </w:pPr>
      <w:rPr>
        <w:rFonts w:ascii="Courier New" w:hAnsi="Courier New" w:hint="default"/>
      </w:rPr>
    </w:lvl>
    <w:lvl w:ilvl="8" w:tplc="1F927250">
      <w:start w:val="1"/>
      <w:numFmt w:val="bullet"/>
      <w:lvlText w:val=""/>
      <w:lvlJc w:val="left"/>
      <w:pPr>
        <w:ind w:left="6840" w:hanging="360"/>
      </w:pPr>
      <w:rPr>
        <w:rFonts w:ascii="Wingdings" w:hAnsi="Wingdings" w:hint="default"/>
      </w:rPr>
    </w:lvl>
  </w:abstractNum>
  <w:abstractNum w:abstractNumId="34" w15:restartNumberingAfterBreak="0">
    <w:nsid w:val="529E3BBA"/>
    <w:multiLevelType w:val="hybridMultilevel"/>
    <w:tmpl w:val="432EAB84"/>
    <w:lvl w:ilvl="0" w:tplc="2EA27FAE">
      <w:start w:val="1"/>
      <w:numFmt w:val="lowerLetter"/>
      <w:lvlText w:val="(%1)"/>
      <w:lvlJc w:val="left"/>
      <w:pPr>
        <w:ind w:left="25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C66F2B"/>
    <w:multiLevelType w:val="hybridMultilevel"/>
    <w:tmpl w:val="3AEAB6F6"/>
    <w:lvl w:ilvl="0" w:tplc="7E06172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491912"/>
    <w:multiLevelType w:val="hybridMultilevel"/>
    <w:tmpl w:val="9BF2FFD6"/>
    <w:lvl w:ilvl="0" w:tplc="5A9C6892">
      <w:start w:val="1"/>
      <w:numFmt w:val="bullet"/>
      <w:lvlText w:val="o"/>
      <w:lvlJc w:val="left"/>
      <w:pPr>
        <w:ind w:left="720" w:hanging="360"/>
      </w:pPr>
      <w:rPr>
        <w:rFonts w:ascii="Courier New" w:hAnsi="Courier New" w:hint="default"/>
      </w:rPr>
    </w:lvl>
    <w:lvl w:ilvl="1" w:tplc="0A047906">
      <w:start w:val="1"/>
      <w:numFmt w:val="bullet"/>
      <w:lvlText w:val="o"/>
      <w:lvlJc w:val="left"/>
      <w:pPr>
        <w:ind w:left="1440" w:hanging="360"/>
      </w:pPr>
      <w:rPr>
        <w:rFonts w:ascii="Courier New" w:hAnsi="Courier New" w:hint="default"/>
      </w:rPr>
    </w:lvl>
    <w:lvl w:ilvl="2" w:tplc="62689E5E">
      <w:start w:val="1"/>
      <w:numFmt w:val="bullet"/>
      <w:lvlText w:val=""/>
      <w:lvlJc w:val="left"/>
      <w:pPr>
        <w:ind w:left="2160" w:hanging="360"/>
      </w:pPr>
      <w:rPr>
        <w:rFonts w:ascii="Wingdings" w:hAnsi="Wingdings" w:hint="default"/>
      </w:rPr>
    </w:lvl>
    <w:lvl w:ilvl="3" w:tplc="10C0E228">
      <w:start w:val="1"/>
      <w:numFmt w:val="bullet"/>
      <w:lvlText w:val=""/>
      <w:lvlJc w:val="left"/>
      <w:pPr>
        <w:ind w:left="2880" w:hanging="360"/>
      </w:pPr>
      <w:rPr>
        <w:rFonts w:ascii="Symbol" w:hAnsi="Symbol" w:hint="default"/>
      </w:rPr>
    </w:lvl>
    <w:lvl w:ilvl="4" w:tplc="DC4CE27C">
      <w:start w:val="1"/>
      <w:numFmt w:val="bullet"/>
      <w:lvlText w:val="o"/>
      <w:lvlJc w:val="left"/>
      <w:pPr>
        <w:ind w:left="3600" w:hanging="360"/>
      </w:pPr>
      <w:rPr>
        <w:rFonts w:ascii="Courier New" w:hAnsi="Courier New" w:hint="default"/>
      </w:rPr>
    </w:lvl>
    <w:lvl w:ilvl="5" w:tplc="3F8C3182">
      <w:start w:val="1"/>
      <w:numFmt w:val="bullet"/>
      <w:lvlText w:val=""/>
      <w:lvlJc w:val="left"/>
      <w:pPr>
        <w:ind w:left="4320" w:hanging="360"/>
      </w:pPr>
      <w:rPr>
        <w:rFonts w:ascii="Wingdings" w:hAnsi="Wingdings" w:hint="default"/>
      </w:rPr>
    </w:lvl>
    <w:lvl w:ilvl="6" w:tplc="C7B626F0">
      <w:start w:val="1"/>
      <w:numFmt w:val="bullet"/>
      <w:lvlText w:val=""/>
      <w:lvlJc w:val="left"/>
      <w:pPr>
        <w:ind w:left="5040" w:hanging="360"/>
      </w:pPr>
      <w:rPr>
        <w:rFonts w:ascii="Symbol" w:hAnsi="Symbol" w:hint="default"/>
      </w:rPr>
    </w:lvl>
    <w:lvl w:ilvl="7" w:tplc="397838BC">
      <w:start w:val="1"/>
      <w:numFmt w:val="bullet"/>
      <w:lvlText w:val="o"/>
      <w:lvlJc w:val="left"/>
      <w:pPr>
        <w:ind w:left="5760" w:hanging="360"/>
      </w:pPr>
      <w:rPr>
        <w:rFonts w:ascii="Courier New" w:hAnsi="Courier New" w:hint="default"/>
      </w:rPr>
    </w:lvl>
    <w:lvl w:ilvl="8" w:tplc="02F024FC">
      <w:start w:val="1"/>
      <w:numFmt w:val="bullet"/>
      <w:lvlText w:val=""/>
      <w:lvlJc w:val="left"/>
      <w:pPr>
        <w:ind w:left="6480" w:hanging="360"/>
      </w:pPr>
      <w:rPr>
        <w:rFonts w:ascii="Wingdings" w:hAnsi="Wingdings" w:hint="default"/>
      </w:rPr>
    </w:lvl>
  </w:abstractNum>
  <w:abstractNum w:abstractNumId="37" w15:restartNumberingAfterBreak="0">
    <w:nsid w:val="6A1B500D"/>
    <w:multiLevelType w:val="hybridMultilevel"/>
    <w:tmpl w:val="A260DD80"/>
    <w:lvl w:ilvl="0" w:tplc="2EA27FAE">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6B20063B"/>
    <w:multiLevelType w:val="hybridMultilevel"/>
    <w:tmpl w:val="FD88CC80"/>
    <w:lvl w:ilvl="0" w:tplc="595E03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CF398E"/>
    <w:multiLevelType w:val="hybridMultilevel"/>
    <w:tmpl w:val="9E70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556269"/>
    <w:multiLevelType w:val="hybridMultilevel"/>
    <w:tmpl w:val="694E4DB4"/>
    <w:lvl w:ilvl="0" w:tplc="D114A2F6">
      <w:start w:val="1"/>
      <w:numFmt w:val="lowerRoman"/>
      <w:lvlText w:val="(%1)"/>
      <w:lvlJc w:val="left"/>
      <w:pPr>
        <w:ind w:left="720" w:hanging="360"/>
      </w:pPr>
      <w:rPr>
        <w:rFonts w:hint="default"/>
      </w:rPr>
    </w:lvl>
    <w:lvl w:ilvl="1" w:tplc="5C9EA97A">
      <w:start w:val="1"/>
      <w:numFmt w:val="lowerLetter"/>
      <w:lvlText w:val="(%2)"/>
      <w:lvlJc w:val="left"/>
      <w:pPr>
        <w:ind w:left="1800" w:hanging="720"/>
      </w:pPr>
      <w:rPr>
        <w:rFonts w:eastAsia="Arial" w:hint="default"/>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845933">
    <w:abstractNumId w:val="15"/>
  </w:num>
  <w:num w:numId="2" w16cid:durableId="48725405">
    <w:abstractNumId w:val="35"/>
  </w:num>
  <w:num w:numId="3" w16cid:durableId="920144340">
    <w:abstractNumId w:val="36"/>
  </w:num>
  <w:num w:numId="4" w16cid:durableId="545020922">
    <w:abstractNumId w:val="33"/>
  </w:num>
  <w:num w:numId="5" w16cid:durableId="1276402352">
    <w:abstractNumId w:val="12"/>
  </w:num>
  <w:num w:numId="6" w16cid:durableId="1812399221">
    <w:abstractNumId w:val="14"/>
  </w:num>
  <w:num w:numId="7" w16cid:durableId="403375032">
    <w:abstractNumId w:val="34"/>
  </w:num>
  <w:num w:numId="8" w16cid:durableId="825246280">
    <w:abstractNumId w:val="4"/>
  </w:num>
  <w:num w:numId="9" w16cid:durableId="1356232905">
    <w:abstractNumId w:val="40"/>
  </w:num>
  <w:num w:numId="10" w16cid:durableId="178593634">
    <w:abstractNumId w:val="13"/>
  </w:num>
  <w:num w:numId="11" w16cid:durableId="2054651543">
    <w:abstractNumId w:val="23"/>
  </w:num>
  <w:num w:numId="12" w16cid:durableId="316038635">
    <w:abstractNumId w:val="8"/>
  </w:num>
  <w:num w:numId="13" w16cid:durableId="831605298">
    <w:abstractNumId w:val="18"/>
  </w:num>
  <w:num w:numId="14" w16cid:durableId="55058074">
    <w:abstractNumId w:val="27"/>
  </w:num>
  <w:num w:numId="15" w16cid:durableId="998001987">
    <w:abstractNumId w:val="29"/>
  </w:num>
  <w:num w:numId="16" w16cid:durableId="324237599">
    <w:abstractNumId w:val="3"/>
  </w:num>
  <w:num w:numId="17" w16cid:durableId="609700358">
    <w:abstractNumId w:val="17"/>
  </w:num>
  <w:num w:numId="18" w16cid:durableId="1837770939">
    <w:abstractNumId w:val="11"/>
  </w:num>
  <w:num w:numId="19" w16cid:durableId="1165240253">
    <w:abstractNumId w:val="21"/>
  </w:num>
  <w:num w:numId="20" w16cid:durableId="1827239162">
    <w:abstractNumId w:val="37"/>
  </w:num>
  <w:num w:numId="21" w16cid:durableId="1360004737">
    <w:abstractNumId w:val="20"/>
  </w:num>
  <w:num w:numId="22" w16cid:durableId="1374310096">
    <w:abstractNumId w:val="30"/>
  </w:num>
  <w:num w:numId="23" w16cid:durableId="2126464564">
    <w:abstractNumId w:val="39"/>
  </w:num>
  <w:num w:numId="24" w16cid:durableId="1461416560">
    <w:abstractNumId w:val="28"/>
  </w:num>
  <w:num w:numId="25" w16cid:durableId="1432629034">
    <w:abstractNumId w:val="0"/>
  </w:num>
  <w:num w:numId="26" w16cid:durableId="1148395670">
    <w:abstractNumId w:val="24"/>
  </w:num>
  <w:num w:numId="27" w16cid:durableId="1206599397">
    <w:abstractNumId w:val="1"/>
  </w:num>
  <w:num w:numId="28" w16cid:durableId="1464038446">
    <w:abstractNumId w:val="31"/>
  </w:num>
  <w:num w:numId="29" w16cid:durableId="156264340">
    <w:abstractNumId w:val="38"/>
  </w:num>
  <w:num w:numId="30" w16cid:durableId="1850557808">
    <w:abstractNumId w:val="6"/>
  </w:num>
  <w:num w:numId="31" w16cid:durableId="1898668276">
    <w:abstractNumId w:val="16"/>
  </w:num>
  <w:num w:numId="32" w16cid:durableId="361632626">
    <w:abstractNumId w:val="9"/>
  </w:num>
  <w:num w:numId="33" w16cid:durableId="517931762">
    <w:abstractNumId w:val="19"/>
  </w:num>
  <w:num w:numId="34" w16cid:durableId="555705702">
    <w:abstractNumId w:val="10"/>
  </w:num>
  <w:num w:numId="35" w16cid:durableId="1336570567">
    <w:abstractNumId w:val="2"/>
  </w:num>
  <w:num w:numId="36" w16cid:durableId="1206983326">
    <w:abstractNumId w:val="32"/>
  </w:num>
  <w:num w:numId="37" w16cid:durableId="1560438901">
    <w:abstractNumId w:val="7"/>
  </w:num>
  <w:num w:numId="38" w16cid:durableId="211960965">
    <w:abstractNumId w:val="26"/>
  </w:num>
  <w:num w:numId="39" w16cid:durableId="2133016806">
    <w:abstractNumId w:val="22"/>
  </w:num>
  <w:num w:numId="40" w16cid:durableId="752358665">
    <w:abstractNumId w:val="5"/>
  </w:num>
  <w:num w:numId="41" w16cid:durableId="809632525">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15"/>
    <w:rsid w:val="00000062"/>
    <w:rsid w:val="0000247C"/>
    <w:rsid w:val="00002677"/>
    <w:rsid w:val="0000352E"/>
    <w:rsid w:val="00003931"/>
    <w:rsid w:val="00003F88"/>
    <w:rsid w:val="00005077"/>
    <w:rsid w:val="000058D1"/>
    <w:rsid w:val="0000593C"/>
    <w:rsid w:val="000060C4"/>
    <w:rsid w:val="00010270"/>
    <w:rsid w:val="000109B4"/>
    <w:rsid w:val="00010AB4"/>
    <w:rsid w:val="00011463"/>
    <w:rsid w:val="000120BE"/>
    <w:rsid w:val="00012827"/>
    <w:rsid w:val="00012F30"/>
    <w:rsid w:val="00013AD1"/>
    <w:rsid w:val="00013C34"/>
    <w:rsid w:val="00013E3A"/>
    <w:rsid w:val="00013F93"/>
    <w:rsid w:val="0002053A"/>
    <w:rsid w:val="0002061C"/>
    <w:rsid w:val="00021767"/>
    <w:rsid w:val="000217BD"/>
    <w:rsid w:val="00021961"/>
    <w:rsid w:val="00022E31"/>
    <w:rsid w:val="000231F7"/>
    <w:rsid w:val="00023BB5"/>
    <w:rsid w:val="00024AC1"/>
    <w:rsid w:val="00025A7B"/>
    <w:rsid w:val="00025F32"/>
    <w:rsid w:val="00027125"/>
    <w:rsid w:val="00027B35"/>
    <w:rsid w:val="00030245"/>
    <w:rsid w:val="00030D5F"/>
    <w:rsid w:val="00030DD6"/>
    <w:rsid w:val="00030FC5"/>
    <w:rsid w:val="00032417"/>
    <w:rsid w:val="00032829"/>
    <w:rsid w:val="0003368C"/>
    <w:rsid w:val="00033CEC"/>
    <w:rsid w:val="00033E15"/>
    <w:rsid w:val="00033EBF"/>
    <w:rsid w:val="0003446A"/>
    <w:rsid w:val="000348D1"/>
    <w:rsid w:val="0003549B"/>
    <w:rsid w:val="00035878"/>
    <w:rsid w:val="00035B25"/>
    <w:rsid w:val="00037140"/>
    <w:rsid w:val="000400BE"/>
    <w:rsid w:val="00040141"/>
    <w:rsid w:val="00040561"/>
    <w:rsid w:val="000420F6"/>
    <w:rsid w:val="0004248F"/>
    <w:rsid w:val="00044017"/>
    <w:rsid w:val="00044751"/>
    <w:rsid w:val="0004615E"/>
    <w:rsid w:val="000475DA"/>
    <w:rsid w:val="000501C7"/>
    <w:rsid w:val="00051A8A"/>
    <w:rsid w:val="00051F2C"/>
    <w:rsid w:val="000535D1"/>
    <w:rsid w:val="00054545"/>
    <w:rsid w:val="000548A5"/>
    <w:rsid w:val="0005510A"/>
    <w:rsid w:val="000552B8"/>
    <w:rsid w:val="000554A8"/>
    <w:rsid w:val="00055F77"/>
    <w:rsid w:val="000567B9"/>
    <w:rsid w:val="00056E02"/>
    <w:rsid w:val="0005730C"/>
    <w:rsid w:val="000575ED"/>
    <w:rsid w:val="00057F39"/>
    <w:rsid w:val="00060E5C"/>
    <w:rsid w:val="0006115F"/>
    <w:rsid w:val="00061345"/>
    <w:rsid w:val="00061FE1"/>
    <w:rsid w:val="000630FF"/>
    <w:rsid w:val="00063670"/>
    <w:rsid w:val="00064385"/>
    <w:rsid w:val="00064479"/>
    <w:rsid w:val="000661F6"/>
    <w:rsid w:val="000665E0"/>
    <w:rsid w:val="0006690D"/>
    <w:rsid w:val="0006739B"/>
    <w:rsid w:val="00067944"/>
    <w:rsid w:val="00070937"/>
    <w:rsid w:val="00070D61"/>
    <w:rsid w:val="0007315D"/>
    <w:rsid w:val="00074A87"/>
    <w:rsid w:val="00075ECA"/>
    <w:rsid w:val="00077EC9"/>
    <w:rsid w:val="00080ABF"/>
    <w:rsid w:val="0008123B"/>
    <w:rsid w:val="00082200"/>
    <w:rsid w:val="0008242B"/>
    <w:rsid w:val="000851F9"/>
    <w:rsid w:val="0008597D"/>
    <w:rsid w:val="000864CE"/>
    <w:rsid w:val="00086769"/>
    <w:rsid w:val="00086E19"/>
    <w:rsid w:val="00086F50"/>
    <w:rsid w:val="00090355"/>
    <w:rsid w:val="00090A81"/>
    <w:rsid w:val="00090BA2"/>
    <w:rsid w:val="00090F7F"/>
    <w:rsid w:val="000913FB"/>
    <w:rsid w:val="000918F4"/>
    <w:rsid w:val="000952C9"/>
    <w:rsid w:val="00095A27"/>
    <w:rsid w:val="00096EB2"/>
    <w:rsid w:val="0009757E"/>
    <w:rsid w:val="00097613"/>
    <w:rsid w:val="000A0A48"/>
    <w:rsid w:val="000A0C57"/>
    <w:rsid w:val="000A1863"/>
    <w:rsid w:val="000A1B00"/>
    <w:rsid w:val="000A2B8A"/>
    <w:rsid w:val="000A2DBA"/>
    <w:rsid w:val="000A3133"/>
    <w:rsid w:val="000A3689"/>
    <w:rsid w:val="000A44A3"/>
    <w:rsid w:val="000A4F17"/>
    <w:rsid w:val="000A56EA"/>
    <w:rsid w:val="000A604C"/>
    <w:rsid w:val="000A6C47"/>
    <w:rsid w:val="000A77A2"/>
    <w:rsid w:val="000B08A7"/>
    <w:rsid w:val="000B0999"/>
    <w:rsid w:val="000B0B34"/>
    <w:rsid w:val="000B46A4"/>
    <w:rsid w:val="000B50B0"/>
    <w:rsid w:val="000B5667"/>
    <w:rsid w:val="000B5AAA"/>
    <w:rsid w:val="000B6028"/>
    <w:rsid w:val="000B684E"/>
    <w:rsid w:val="000B69DB"/>
    <w:rsid w:val="000B70EE"/>
    <w:rsid w:val="000B7559"/>
    <w:rsid w:val="000C02A3"/>
    <w:rsid w:val="000C0E28"/>
    <w:rsid w:val="000C12A9"/>
    <w:rsid w:val="000C1ED8"/>
    <w:rsid w:val="000C2D6F"/>
    <w:rsid w:val="000C33B8"/>
    <w:rsid w:val="000C3AD9"/>
    <w:rsid w:val="000C4C3D"/>
    <w:rsid w:val="000C5972"/>
    <w:rsid w:val="000C61EA"/>
    <w:rsid w:val="000C6688"/>
    <w:rsid w:val="000C6CA5"/>
    <w:rsid w:val="000C7427"/>
    <w:rsid w:val="000C79C4"/>
    <w:rsid w:val="000C7DFA"/>
    <w:rsid w:val="000D003F"/>
    <w:rsid w:val="000D06D1"/>
    <w:rsid w:val="000D06D6"/>
    <w:rsid w:val="000D2D40"/>
    <w:rsid w:val="000D322D"/>
    <w:rsid w:val="000D33E9"/>
    <w:rsid w:val="000D40B3"/>
    <w:rsid w:val="000D48E6"/>
    <w:rsid w:val="000D54D2"/>
    <w:rsid w:val="000D5D7D"/>
    <w:rsid w:val="000D6336"/>
    <w:rsid w:val="000D6CB3"/>
    <w:rsid w:val="000D72A6"/>
    <w:rsid w:val="000E07A2"/>
    <w:rsid w:val="000E0D15"/>
    <w:rsid w:val="000E3161"/>
    <w:rsid w:val="000E41BF"/>
    <w:rsid w:val="000E4EBA"/>
    <w:rsid w:val="000E543D"/>
    <w:rsid w:val="000E54C2"/>
    <w:rsid w:val="000E63E4"/>
    <w:rsid w:val="000E6737"/>
    <w:rsid w:val="000E678F"/>
    <w:rsid w:val="000F070B"/>
    <w:rsid w:val="000F157E"/>
    <w:rsid w:val="000F1BC0"/>
    <w:rsid w:val="000F1CC1"/>
    <w:rsid w:val="000F2152"/>
    <w:rsid w:val="000F2ADE"/>
    <w:rsid w:val="000F2C3E"/>
    <w:rsid w:val="000F31E4"/>
    <w:rsid w:val="000F3504"/>
    <w:rsid w:val="000F5FF4"/>
    <w:rsid w:val="000F61AB"/>
    <w:rsid w:val="000F6B53"/>
    <w:rsid w:val="000F6D21"/>
    <w:rsid w:val="000F6DC5"/>
    <w:rsid w:val="00100377"/>
    <w:rsid w:val="0010205B"/>
    <w:rsid w:val="00104109"/>
    <w:rsid w:val="001052AA"/>
    <w:rsid w:val="00105466"/>
    <w:rsid w:val="00105F31"/>
    <w:rsid w:val="001073DC"/>
    <w:rsid w:val="001104F9"/>
    <w:rsid w:val="00110812"/>
    <w:rsid w:val="00110EA3"/>
    <w:rsid w:val="001126F3"/>
    <w:rsid w:val="00112865"/>
    <w:rsid w:val="001128E4"/>
    <w:rsid w:val="00112CCD"/>
    <w:rsid w:val="001139C0"/>
    <w:rsid w:val="0011435E"/>
    <w:rsid w:val="0011490F"/>
    <w:rsid w:val="00114CC1"/>
    <w:rsid w:val="00114DF5"/>
    <w:rsid w:val="00116164"/>
    <w:rsid w:val="00117EE7"/>
    <w:rsid w:val="00120517"/>
    <w:rsid w:val="001205C7"/>
    <w:rsid w:val="00120F9C"/>
    <w:rsid w:val="00122458"/>
    <w:rsid w:val="00123048"/>
    <w:rsid w:val="00123280"/>
    <w:rsid w:val="00123313"/>
    <w:rsid w:val="00123857"/>
    <w:rsid w:val="001248B0"/>
    <w:rsid w:val="00124F60"/>
    <w:rsid w:val="00127536"/>
    <w:rsid w:val="00127A32"/>
    <w:rsid w:val="001310C0"/>
    <w:rsid w:val="00134491"/>
    <w:rsid w:val="00134A29"/>
    <w:rsid w:val="00134A51"/>
    <w:rsid w:val="00134E47"/>
    <w:rsid w:val="00135A8B"/>
    <w:rsid w:val="00136DC8"/>
    <w:rsid w:val="001372DA"/>
    <w:rsid w:val="00140414"/>
    <w:rsid w:val="00141018"/>
    <w:rsid w:val="00141286"/>
    <w:rsid w:val="00141707"/>
    <w:rsid w:val="00141B00"/>
    <w:rsid w:val="00142C3F"/>
    <w:rsid w:val="00143082"/>
    <w:rsid w:val="00144628"/>
    <w:rsid w:val="00145055"/>
    <w:rsid w:val="001466E6"/>
    <w:rsid w:val="001470D9"/>
    <w:rsid w:val="001473C7"/>
    <w:rsid w:val="0015032C"/>
    <w:rsid w:val="00151180"/>
    <w:rsid w:val="00152900"/>
    <w:rsid w:val="00153EBF"/>
    <w:rsid w:val="00154346"/>
    <w:rsid w:val="0015446F"/>
    <w:rsid w:val="00155F83"/>
    <w:rsid w:val="0015669E"/>
    <w:rsid w:val="00156F7A"/>
    <w:rsid w:val="0015703A"/>
    <w:rsid w:val="00157743"/>
    <w:rsid w:val="00157EB5"/>
    <w:rsid w:val="00160F00"/>
    <w:rsid w:val="001610F1"/>
    <w:rsid w:val="00163259"/>
    <w:rsid w:val="00163961"/>
    <w:rsid w:val="00163BC0"/>
    <w:rsid w:val="001640C0"/>
    <w:rsid w:val="00164856"/>
    <w:rsid w:val="00165134"/>
    <w:rsid w:val="00170AC6"/>
    <w:rsid w:val="00171FE8"/>
    <w:rsid w:val="0017282F"/>
    <w:rsid w:val="00172842"/>
    <w:rsid w:val="001728DE"/>
    <w:rsid w:val="001751D5"/>
    <w:rsid w:val="00175565"/>
    <w:rsid w:val="00175D34"/>
    <w:rsid w:val="00177C84"/>
    <w:rsid w:val="00180248"/>
    <w:rsid w:val="00180554"/>
    <w:rsid w:val="00181ACC"/>
    <w:rsid w:val="001830D1"/>
    <w:rsid w:val="0018366C"/>
    <w:rsid w:val="00184DD3"/>
    <w:rsid w:val="00185333"/>
    <w:rsid w:val="001859DF"/>
    <w:rsid w:val="00185ABF"/>
    <w:rsid w:val="00186525"/>
    <w:rsid w:val="00186F27"/>
    <w:rsid w:val="00190A47"/>
    <w:rsid w:val="001919B0"/>
    <w:rsid w:val="0019231F"/>
    <w:rsid w:val="001926F1"/>
    <w:rsid w:val="001934FA"/>
    <w:rsid w:val="00193BEA"/>
    <w:rsid w:val="00195438"/>
    <w:rsid w:val="00196126"/>
    <w:rsid w:val="001971D5"/>
    <w:rsid w:val="0019746A"/>
    <w:rsid w:val="00197CB7"/>
    <w:rsid w:val="001A0268"/>
    <w:rsid w:val="001A05B1"/>
    <w:rsid w:val="001A09B0"/>
    <w:rsid w:val="001A13E0"/>
    <w:rsid w:val="001A13F2"/>
    <w:rsid w:val="001A205D"/>
    <w:rsid w:val="001A25B7"/>
    <w:rsid w:val="001A423A"/>
    <w:rsid w:val="001A43F2"/>
    <w:rsid w:val="001A45C2"/>
    <w:rsid w:val="001A6EF1"/>
    <w:rsid w:val="001B15AB"/>
    <w:rsid w:val="001B2E50"/>
    <w:rsid w:val="001B2E89"/>
    <w:rsid w:val="001B4155"/>
    <w:rsid w:val="001B4412"/>
    <w:rsid w:val="001B5081"/>
    <w:rsid w:val="001B521A"/>
    <w:rsid w:val="001B523F"/>
    <w:rsid w:val="001B635F"/>
    <w:rsid w:val="001B6970"/>
    <w:rsid w:val="001B71B0"/>
    <w:rsid w:val="001B71F2"/>
    <w:rsid w:val="001C085F"/>
    <w:rsid w:val="001C185D"/>
    <w:rsid w:val="001C1E31"/>
    <w:rsid w:val="001C1E75"/>
    <w:rsid w:val="001C3494"/>
    <w:rsid w:val="001C39B2"/>
    <w:rsid w:val="001C4545"/>
    <w:rsid w:val="001C4970"/>
    <w:rsid w:val="001C50F2"/>
    <w:rsid w:val="001C5197"/>
    <w:rsid w:val="001C5CA1"/>
    <w:rsid w:val="001C5CA7"/>
    <w:rsid w:val="001C6869"/>
    <w:rsid w:val="001C6986"/>
    <w:rsid w:val="001D0507"/>
    <w:rsid w:val="001D097D"/>
    <w:rsid w:val="001D1013"/>
    <w:rsid w:val="001D126A"/>
    <w:rsid w:val="001D17B5"/>
    <w:rsid w:val="001D2D2F"/>
    <w:rsid w:val="001D3E64"/>
    <w:rsid w:val="001D4EFD"/>
    <w:rsid w:val="001D589B"/>
    <w:rsid w:val="001D60D3"/>
    <w:rsid w:val="001D6369"/>
    <w:rsid w:val="001D7251"/>
    <w:rsid w:val="001E0FA1"/>
    <w:rsid w:val="001E1B99"/>
    <w:rsid w:val="001E2276"/>
    <w:rsid w:val="001E2922"/>
    <w:rsid w:val="001E29B9"/>
    <w:rsid w:val="001E2B68"/>
    <w:rsid w:val="001E3260"/>
    <w:rsid w:val="001E4146"/>
    <w:rsid w:val="001E47A6"/>
    <w:rsid w:val="001E4E64"/>
    <w:rsid w:val="001E4EEB"/>
    <w:rsid w:val="001E5451"/>
    <w:rsid w:val="001E619B"/>
    <w:rsid w:val="001E6471"/>
    <w:rsid w:val="001E6716"/>
    <w:rsid w:val="001E6FBD"/>
    <w:rsid w:val="001F012E"/>
    <w:rsid w:val="001F0F11"/>
    <w:rsid w:val="001F1385"/>
    <w:rsid w:val="001F20A6"/>
    <w:rsid w:val="001F21E1"/>
    <w:rsid w:val="001F238C"/>
    <w:rsid w:val="001F2510"/>
    <w:rsid w:val="001F2CCE"/>
    <w:rsid w:val="001F3185"/>
    <w:rsid w:val="001F34FF"/>
    <w:rsid w:val="001F35B1"/>
    <w:rsid w:val="001F539F"/>
    <w:rsid w:val="001F5546"/>
    <w:rsid w:val="001F56C4"/>
    <w:rsid w:val="001F59B9"/>
    <w:rsid w:val="001F5C7A"/>
    <w:rsid w:val="001F5CAE"/>
    <w:rsid w:val="001F6D0D"/>
    <w:rsid w:val="001F6FB7"/>
    <w:rsid w:val="001F7AA1"/>
    <w:rsid w:val="0020051A"/>
    <w:rsid w:val="00200DFB"/>
    <w:rsid w:val="00200F1F"/>
    <w:rsid w:val="00201787"/>
    <w:rsid w:val="002018C2"/>
    <w:rsid w:val="002026EF"/>
    <w:rsid w:val="00204096"/>
    <w:rsid w:val="002045CF"/>
    <w:rsid w:val="00204BFD"/>
    <w:rsid w:val="0020518C"/>
    <w:rsid w:val="00205549"/>
    <w:rsid w:val="00205B69"/>
    <w:rsid w:val="00205D02"/>
    <w:rsid w:val="002066B2"/>
    <w:rsid w:val="00206F80"/>
    <w:rsid w:val="0020722E"/>
    <w:rsid w:val="00207904"/>
    <w:rsid w:val="00207C97"/>
    <w:rsid w:val="002112DA"/>
    <w:rsid w:val="00212B43"/>
    <w:rsid w:val="00213040"/>
    <w:rsid w:val="00213333"/>
    <w:rsid w:val="00213458"/>
    <w:rsid w:val="0021383D"/>
    <w:rsid w:val="00213AD3"/>
    <w:rsid w:val="002143B6"/>
    <w:rsid w:val="0021449F"/>
    <w:rsid w:val="00214EAB"/>
    <w:rsid w:val="0021591C"/>
    <w:rsid w:val="002162B2"/>
    <w:rsid w:val="00216D6A"/>
    <w:rsid w:val="002172F5"/>
    <w:rsid w:val="00217345"/>
    <w:rsid w:val="0021796D"/>
    <w:rsid w:val="00220F72"/>
    <w:rsid w:val="002212BB"/>
    <w:rsid w:val="002212E2"/>
    <w:rsid w:val="00221423"/>
    <w:rsid w:val="002217C0"/>
    <w:rsid w:val="00225507"/>
    <w:rsid w:val="00226841"/>
    <w:rsid w:val="00226B1F"/>
    <w:rsid w:val="00226D34"/>
    <w:rsid w:val="0022796A"/>
    <w:rsid w:val="00227C2E"/>
    <w:rsid w:val="00230C2B"/>
    <w:rsid w:val="00231ADF"/>
    <w:rsid w:val="00232402"/>
    <w:rsid w:val="002325E6"/>
    <w:rsid w:val="00233574"/>
    <w:rsid w:val="002336E4"/>
    <w:rsid w:val="0023375D"/>
    <w:rsid w:val="00233AF7"/>
    <w:rsid w:val="00233F90"/>
    <w:rsid w:val="002349BD"/>
    <w:rsid w:val="002352D8"/>
    <w:rsid w:val="00235412"/>
    <w:rsid w:val="00236552"/>
    <w:rsid w:val="0023674E"/>
    <w:rsid w:val="002370D6"/>
    <w:rsid w:val="002378B5"/>
    <w:rsid w:val="00237A59"/>
    <w:rsid w:val="00240619"/>
    <w:rsid w:val="00241663"/>
    <w:rsid w:val="00241C26"/>
    <w:rsid w:val="00241E29"/>
    <w:rsid w:val="002422A8"/>
    <w:rsid w:val="002425A5"/>
    <w:rsid w:val="002435E5"/>
    <w:rsid w:val="00243F70"/>
    <w:rsid w:val="00244B1B"/>
    <w:rsid w:val="00244DE7"/>
    <w:rsid w:val="0024589F"/>
    <w:rsid w:val="00247ECD"/>
    <w:rsid w:val="00251DF6"/>
    <w:rsid w:val="00252017"/>
    <w:rsid w:val="0025213D"/>
    <w:rsid w:val="00252392"/>
    <w:rsid w:val="00254D87"/>
    <w:rsid w:val="00255817"/>
    <w:rsid w:val="00255C73"/>
    <w:rsid w:val="0025663C"/>
    <w:rsid w:val="002566BA"/>
    <w:rsid w:val="002576CA"/>
    <w:rsid w:val="00260804"/>
    <w:rsid w:val="00260CD9"/>
    <w:rsid w:val="00260DF0"/>
    <w:rsid w:val="00261130"/>
    <w:rsid w:val="00262107"/>
    <w:rsid w:val="00262265"/>
    <w:rsid w:val="00263630"/>
    <w:rsid w:val="0026363B"/>
    <w:rsid w:val="00263A44"/>
    <w:rsid w:val="00263D0C"/>
    <w:rsid w:val="00263EB9"/>
    <w:rsid w:val="0026504C"/>
    <w:rsid w:val="0026598D"/>
    <w:rsid w:val="0026631D"/>
    <w:rsid w:val="00266F31"/>
    <w:rsid w:val="00267754"/>
    <w:rsid w:val="002700FC"/>
    <w:rsid w:val="00271961"/>
    <w:rsid w:val="00271A49"/>
    <w:rsid w:val="00271F65"/>
    <w:rsid w:val="002720A1"/>
    <w:rsid w:val="00273181"/>
    <w:rsid w:val="002732BA"/>
    <w:rsid w:val="0027348C"/>
    <w:rsid w:val="00274E9A"/>
    <w:rsid w:val="00274EAA"/>
    <w:rsid w:val="002756E1"/>
    <w:rsid w:val="00276EF7"/>
    <w:rsid w:val="00277999"/>
    <w:rsid w:val="00280F75"/>
    <w:rsid w:val="002814A0"/>
    <w:rsid w:val="00281BB1"/>
    <w:rsid w:val="00281CD6"/>
    <w:rsid w:val="00284888"/>
    <w:rsid w:val="002849AD"/>
    <w:rsid w:val="00284F08"/>
    <w:rsid w:val="002877B6"/>
    <w:rsid w:val="002904F9"/>
    <w:rsid w:val="00290B1F"/>
    <w:rsid w:val="00290DEF"/>
    <w:rsid w:val="002913CD"/>
    <w:rsid w:val="002916A0"/>
    <w:rsid w:val="0029179C"/>
    <w:rsid w:val="00293AA3"/>
    <w:rsid w:val="00294518"/>
    <w:rsid w:val="002949A5"/>
    <w:rsid w:val="00294DD6"/>
    <w:rsid w:val="00295DED"/>
    <w:rsid w:val="00296991"/>
    <w:rsid w:val="00296A8B"/>
    <w:rsid w:val="00297288"/>
    <w:rsid w:val="0029744F"/>
    <w:rsid w:val="002A0BEF"/>
    <w:rsid w:val="002A0CC2"/>
    <w:rsid w:val="002A0FFA"/>
    <w:rsid w:val="002A6DCD"/>
    <w:rsid w:val="002A6DFD"/>
    <w:rsid w:val="002B28C3"/>
    <w:rsid w:val="002B34D0"/>
    <w:rsid w:val="002B3C7F"/>
    <w:rsid w:val="002B3DE1"/>
    <w:rsid w:val="002B3F51"/>
    <w:rsid w:val="002B400F"/>
    <w:rsid w:val="002B45A7"/>
    <w:rsid w:val="002B5524"/>
    <w:rsid w:val="002B5820"/>
    <w:rsid w:val="002C051D"/>
    <w:rsid w:val="002C1B6F"/>
    <w:rsid w:val="002C1F58"/>
    <w:rsid w:val="002C2AAE"/>
    <w:rsid w:val="002C55DF"/>
    <w:rsid w:val="002C5B85"/>
    <w:rsid w:val="002C6EBB"/>
    <w:rsid w:val="002C728A"/>
    <w:rsid w:val="002D2600"/>
    <w:rsid w:val="002D282A"/>
    <w:rsid w:val="002D466D"/>
    <w:rsid w:val="002D47AB"/>
    <w:rsid w:val="002D5230"/>
    <w:rsid w:val="002D5367"/>
    <w:rsid w:val="002D6359"/>
    <w:rsid w:val="002D75BA"/>
    <w:rsid w:val="002D78D1"/>
    <w:rsid w:val="002E04B3"/>
    <w:rsid w:val="002E38DF"/>
    <w:rsid w:val="002E3D14"/>
    <w:rsid w:val="002E458C"/>
    <w:rsid w:val="002E4A18"/>
    <w:rsid w:val="002E6443"/>
    <w:rsid w:val="002F02B7"/>
    <w:rsid w:val="002F0C5E"/>
    <w:rsid w:val="002F0DF7"/>
    <w:rsid w:val="002F13AB"/>
    <w:rsid w:val="002F23A8"/>
    <w:rsid w:val="002F2B97"/>
    <w:rsid w:val="002F3C7A"/>
    <w:rsid w:val="002F4BB8"/>
    <w:rsid w:val="002F5353"/>
    <w:rsid w:val="002F53DA"/>
    <w:rsid w:val="002F5A09"/>
    <w:rsid w:val="002F7420"/>
    <w:rsid w:val="00300822"/>
    <w:rsid w:val="0030096D"/>
    <w:rsid w:val="0030180D"/>
    <w:rsid w:val="00302F59"/>
    <w:rsid w:val="0030397A"/>
    <w:rsid w:val="0030499F"/>
    <w:rsid w:val="00305F56"/>
    <w:rsid w:val="00306545"/>
    <w:rsid w:val="00306BEF"/>
    <w:rsid w:val="00307279"/>
    <w:rsid w:val="003077FE"/>
    <w:rsid w:val="003078D6"/>
    <w:rsid w:val="00310106"/>
    <w:rsid w:val="00310321"/>
    <w:rsid w:val="003105D0"/>
    <w:rsid w:val="003109CB"/>
    <w:rsid w:val="003110C7"/>
    <w:rsid w:val="00311856"/>
    <w:rsid w:val="00311C63"/>
    <w:rsid w:val="00312FD6"/>
    <w:rsid w:val="00313CC2"/>
    <w:rsid w:val="003150E5"/>
    <w:rsid w:val="0031545D"/>
    <w:rsid w:val="0031551A"/>
    <w:rsid w:val="003155C9"/>
    <w:rsid w:val="00315CF0"/>
    <w:rsid w:val="0031654C"/>
    <w:rsid w:val="0031672F"/>
    <w:rsid w:val="00316F2C"/>
    <w:rsid w:val="00317618"/>
    <w:rsid w:val="003200C6"/>
    <w:rsid w:val="00324155"/>
    <w:rsid w:val="003258AB"/>
    <w:rsid w:val="003259A5"/>
    <w:rsid w:val="00326477"/>
    <w:rsid w:val="00326481"/>
    <w:rsid w:val="00326E24"/>
    <w:rsid w:val="00326EFA"/>
    <w:rsid w:val="00326F1E"/>
    <w:rsid w:val="00330638"/>
    <w:rsid w:val="00333052"/>
    <w:rsid w:val="003345EB"/>
    <w:rsid w:val="00334D43"/>
    <w:rsid w:val="00335B4D"/>
    <w:rsid w:val="00336110"/>
    <w:rsid w:val="003365FB"/>
    <w:rsid w:val="00337A64"/>
    <w:rsid w:val="003416D9"/>
    <w:rsid w:val="00341DA9"/>
    <w:rsid w:val="00341DE5"/>
    <w:rsid w:val="0034364F"/>
    <w:rsid w:val="00343AF7"/>
    <w:rsid w:val="00343F0A"/>
    <w:rsid w:val="0034421F"/>
    <w:rsid w:val="003446E1"/>
    <w:rsid w:val="00344FA7"/>
    <w:rsid w:val="00345B04"/>
    <w:rsid w:val="00346E19"/>
    <w:rsid w:val="003500F9"/>
    <w:rsid w:val="00350532"/>
    <w:rsid w:val="00350EEE"/>
    <w:rsid w:val="00352317"/>
    <w:rsid w:val="00352A8B"/>
    <w:rsid w:val="0035310C"/>
    <w:rsid w:val="00353E29"/>
    <w:rsid w:val="00354A0A"/>
    <w:rsid w:val="003567EF"/>
    <w:rsid w:val="00356B9C"/>
    <w:rsid w:val="00360A6E"/>
    <w:rsid w:val="00362EED"/>
    <w:rsid w:val="0036325C"/>
    <w:rsid w:val="00364263"/>
    <w:rsid w:val="003642AC"/>
    <w:rsid w:val="003650A2"/>
    <w:rsid w:val="003657CF"/>
    <w:rsid w:val="003671D4"/>
    <w:rsid w:val="00367B29"/>
    <w:rsid w:val="00367E93"/>
    <w:rsid w:val="00370B45"/>
    <w:rsid w:val="00370DC9"/>
    <w:rsid w:val="003711D1"/>
    <w:rsid w:val="0037282C"/>
    <w:rsid w:val="00373829"/>
    <w:rsid w:val="00373BA5"/>
    <w:rsid w:val="00374AAF"/>
    <w:rsid w:val="00374BF3"/>
    <w:rsid w:val="00374F8E"/>
    <w:rsid w:val="00377643"/>
    <w:rsid w:val="003777FB"/>
    <w:rsid w:val="00381379"/>
    <w:rsid w:val="0038173E"/>
    <w:rsid w:val="003822AC"/>
    <w:rsid w:val="00382BF8"/>
    <w:rsid w:val="00383AA7"/>
    <w:rsid w:val="003850D6"/>
    <w:rsid w:val="00385778"/>
    <w:rsid w:val="00386969"/>
    <w:rsid w:val="003871EC"/>
    <w:rsid w:val="00387F8D"/>
    <w:rsid w:val="00390261"/>
    <w:rsid w:val="00390648"/>
    <w:rsid w:val="00390947"/>
    <w:rsid w:val="003911A0"/>
    <w:rsid w:val="00391B03"/>
    <w:rsid w:val="00392AA5"/>
    <w:rsid w:val="00393DE8"/>
    <w:rsid w:val="00394F3D"/>
    <w:rsid w:val="00397518"/>
    <w:rsid w:val="003A1261"/>
    <w:rsid w:val="003A1312"/>
    <w:rsid w:val="003A257D"/>
    <w:rsid w:val="003A268C"/>
    <w:rsid w:val="003A33EF"/>
    <w:rsid w:val="003A3E5B"/>
    <w:rsid w:val="003A4ADE"/>
    <w:rsid w:val="003A528C"/>
    <w:rsid w:val="003A5539"/>
    <w:rsid w:val="003A5651"/>
    <w:rsid w:val="003A5A0C"/>
    <w:rsid w:val="003A5F16"/>
    <w:rsid w:val="003A6051"/>
    <w:rsid w:val="003A64E5"/>
    <w:rsid w:val="003A6A31"/>
    <w:rsid w:val="003A6C9B"/>
    <w:rsid w:val="003A739D"/>
    <w:rsid w:val="003A73FA"/>
    <w:rsid w:val="003A7C50"/>
    <w:rsid w:val="003B0426"/>
    <w:rsid w:val="003B0593"/>
    <w:rsid w:val="003B06CC"/>
    <w:rsid w:val="003B1083"/>
    <w:rsid w:val="003B3336"/>
    <w:rsid w:val="003B3802"/>
    <w:rsid w:val="003B3FD3"/>
    <w:rsid w:val="003B502E"/>
    <w:rsid w:val="003B50F5"/>
    <w:rsid w:val="003B5405"/>
    <w:rsid w:val="003B6563"/>
    <w:rsid w:val="003B7748"/>
    <w:rsid w:val="003C0F41"/>
    <w:rsid w:val="003C12C7"/>
    <w:rsid w:val="003C1883"/>
    <w:rsid w:val="003C239B"/>
    <w:rsid w:val="003C2695"/>
    <w:rsid w:val="003C5EBE"/>
    <w:rsid w:val="003C7231"/>
    <w:rsid w:val="003C725B"/>
    <w:rsid w:val="003C778B"/>
    <w:rsid w:val="003C7910"/>
    <w:rsid w:val="003D078D"/>
    <w:rsid w:val="003D1244"/>
    <w:rsid w:val="003D1948"/>
    <w:rsid w:val="003D3AE3"/>
    <w:rsid w:val="003D52AD"/>
    <w:rsid w:val="003D6821"/>
    <w:rsid w:val="003D6CFD"/>
    <w:rsid w:val="003D7211"/>
    <w:rsid w:val="003D723D"/>
    <w:rsid w:val="003D75CA"/>
    <w:rsid w:val="003D78D0"/>
    <w:rsid w:val="003E05F4"/>
    <w:rsid w:val="003E098A"/>
    <w:rsid w:val="003E09AA"/>
    <w:rsid w:val="003E12A9"/>
    <w:rsid w:val="003E146A"/>
    <w:rsid w:val="003E1C98"/>
    <w:rsid w:val="003E2BD8"/>
    <w:rsid w:val="003E3CED"/>
    <w:rsid w:val="003E46D6"/>
    <w:rsid w:val="003E4C0D"/>
    <w:rsid w:val="003E525C"/>
    <w:rsid w:val="003E531A"/>
    <w:rsid w:val="003E545D"/>
    <w:rsid w:val="003E56BA"/>
    <w:rsid w:val="003E68A7"/>
    <w:rsid w:val="003E7130"/>
    <w:rsid w:val="003E7256"/>
    <w:rsid w:val="003F0405"/>
    <w:rsid w:val="003F106C"/>
    <w:rsid w:val="003F1736"/>
    <w:rsid w:val="003F1DBB"/>
    <w:rsid w:val="003F1FA4"/>
    <w:rsid w:val="003F43D4"/>
    <w:rsid w:val="003F4D0F"/>
    <w:rsid w:val="003F5384"/>
    <w:rsid w:val="003F5F24"/>
    <w:rsid w:val="003F708E"/>
    <w:rsid w:val="003F7872"/>
    <w:rsid w:val="003F7903"/>
    <w:rsid w:val="003F7A24"/>
    <w:rsid w:val="003F7CF8"/>
    <w:rsid w:val="0040119D"/>
    <w:rsid w:val="0040145B"/>
    <w:rsid w:val="00401992"/>
    <w:rsid w:val="00401C9A"/>
    <w:rsid w:val="00401D9E"/>
    <w:rsid w:val="00402046"/>
    <w:rsid w:val="00402E95"/>
    <w:rsid w:val="00403075"/>
    <w:rsid w:val="00404CF4"/>
    <w:rsid w:val="00404E32"/>
    <w:rsid w:val="004073BC"/>
    <w:rsid w:val="004101B4"/>
    <w:rsid w:val="00410DAE"/>
    <w:rsid w:val="00411D37"/>
    <w:rsid w:val="00412E3B"/>
    <w:rsid w:val="0041372B"/>
    <w:rsid w:val="00413FCB"/>
    <w:rsid w:val="00414B16"/>
    <w:rsid w:val="0041560E"/>
    <w:rsid w:val="00415E69"/>
    <w:rsid w:val="004163C4"/>
    <w:rsid w:val="00416C7C"/>
    <w:rsid w:val="00417C6D"/>
    <w:rsid w:val="00420FF4"/>
    <w:rsid w:val="00421916"/>
    <w:rsid w:val="00422E4F"/>
    <w:rsid w:val="00423048"/>
    <w:rsid w:val="00423853"/>
    <w:rsid w:val="00424417"/>
    <w:rsid w:val="0042449C"/>
    <w:rsid w:val="0042561E"/>
    <w:rsid w:val="004259B8"/>
    <w:rsid w:val="00425D04"/>
    <w:rsid w:val="004264DD"/>
    <w:rsid w:val="00426CD7"/>
    <w:rsid w:val="00427D7F"/>
    <w:rsid w:val="00427FB2"/>
    <w:rsid w:val="00430276"/>
    <w:rsid w:val="004313C7"/>
    <w:rsid w:val="004317E4"/>
    <w:rsid w:val="0043276E"/>
    <w:rsid w:val="00432E58"/>
    <w:rsid w:val="00433075"/>
    <w:rsid w:val="00434280"/>
    <w:rsid w:val="00434A5C"/>
    <w:rsid w:val="0043519E"/>
    <w:rsid w:val="00436338"/>
    <w:rsid w:val="0043699A"/>
    <w:rsid w:val="004405AC"/>
    <w:rsid w:val="00440A81"/>
    <w:rsid w:val="00441353"/>
    <w:rsid w:val="00441DEE"/>
    <w:rsid w:val="00442D81"/>
    <w:rsid w:val="00443BCD"/>
    <w:rsid w:val="00443C91"/>
    <w:rsid w:val="0044444A"/>
    <w:rsid w:val="004449C7"/>
    <w:rsid w:val="00444AA1"/>
    <w:rsid w:val="00445530"/>
    <w:rsid w:val="00445A74"/>
    <w:rsid w:val="004467CB"/>
    <w:rsid w:val="00446B03"/>
    <w:rsid w:val="004474FB"/>
    <w:rsid w:val="004475DE"/>
    <w:rsid w:val="004479EB"/>
    <w:rsid w:val="004500C7"/>
    <w:rsid w:val="00451347"/>
    <w:rsid w:val="00452EF3"/>
    <w:rsid w:val="0045304A"/>
    <w:rsid w:val="0045320F"/>
    <w:rsid w:val="004533D4"/>
    <w:rsid w:val="00453FAB"/>
    <w:rsid w:val="00454D00"/>
    <w:rsid w:val="00454FE8"/>
    <w:rsid w:val="00456168"/>
    <w:rsid w:val="00456735"/>
    <w:rsid w:val="00456C4B"/>
    <w:rsid w:val="004576EE"/>
    <w:rsid w:val="00460A81"/>
    <w:rsid w:val="004624E2"/>
    <w:rsid w:val="00463C5B"/>
    <w:rsid w:val="00463CA0"/>
    <w:rsid w:val="00464969"/>
    <w:rsid w:val="0046527B"/>
    <w:rsid w:val="00465A3D"/>
    <w:rsid w:val="004663E8"/>
    <w:rsid w:val="00466500"/>
    <w:rsid w:val="00467905"/>
    <w:rsid w:val="00470DFF"/>
    <w:rsid w:val="00471173"/>
    <w:rsid w:val="00472174"/>
    <w:rsid w:val="004721CB"/>
    <w:rsid w:val="0047302D"/>
    <w:rsid w:val="0047310E"/>
    <w:rsid w:val="00474271"/>
    <w:rsid w:val="00474BD3"/>
    <w:rsid w:val="00475549"/>
    <w:rsid w:val="004755DE"/>
    <w:rsid w:val="004761EA"/>
    <w:rsid w:val="00476A94"/>
    <w:rsid w:val="00477D68"/>
    <w:rsid w:val="00480105"/>
    <w:rsid w:val="0048024A"/>
    <w:rsid w:val="00482B88"/>
    <w:rsid w:val="0048308F"/>
    <w:rsid w:val="0048468B"/>
    <w:rsid w:val="004849AA"/>
    <w:rsid w:val="00484F5F"/>
    <w:rsid w:val="00485DFB"/>
    <w:rsid w:val="00487800"/>
    <w:rsid w:val="004906A6"/>
    <w:rsid w:val="00490E8B"/>
    <w:rsid w:val="00490F13"/>
    <w:rsid w:val="00491A02"/>
    <w:rsid w:val="00493749"/>
    <w:rsid w:val="00493C94"/>
    <w:rsid w:val="00494B28"/>
    <w:rsid w:val="0049500A"/>
    <w:rsid w:val="00496616"/>
    <w:rsid w:val="00496D87"/>
    <w:rsid w:val="0049740F"/>
    <w:rsid w:val="00497D3C"/>
    <w:rsid w:val="004A0865"/>
    <w:rsid w:val="004A0AC2"/>
    <w:rsid w:val="004A10A9"/>
    <w:rsid w:val="004A3AF1"/>
    <w:rsid w:val="004A4922"/>
    <w:rsid w:val="004A5C94"/>
    <w:rsid w:val="004A5D9D"/>
    <w:rsid w:val="004A7FB7"/>
    <w:rsid w:val="004B0BE6"/>
    <w:rsid w:val="004B0D94"/>
    <w:rsid w:val="004B1A2F"/>
    <w:rsid w:val="004B1BD3"/>
    <w:rsid w:val="004B1F7D"/>
    <w:rsid w:val="004B29A5"/>
    <w:rsid w:val="004B3639"/>
    <w:rsid w:val="004B5978"/>
    <w:rsid w:val="004B5C6B"/>
    <w:rsid w:val="004B632E"/>
    <w:rsid w:val="004B79E6"/>
    <w:rsid w:val="004C1765"/>
    <w:rsid w:val="004C2936"/>
    <w:rsid w:val="004C2D80"/>
    <w:rsid w:val="004C3988"/>
    <w:rsid w:val="004C412E"/>
    <w:rsid w:val="004C434D"/>
    <w:rsid w:val="004C46C3"/>
    <w:rsid w:val="004C67AF"/>
    <w:rsid w:val="004C6D8C"/>
    <w:rsid w:val="004C798B"/>
    <w:rsid w:val="004D00EF"/>
    <w:rsid w:val="004D193A"/>
    <w:rsid w:val="004D1AE3"/>
    <w:rsid w:val="004D1EBC"/>
    <w:rsid w:val="004D2515"/>
    <w:rsid w:val="004D639F"/>
    <w:rsid w:val="004D6A38"/>
    <w:rsid w:val="004D78D7"/>
    <w:rsid w:val="004D7909"/>
    <w:rsid w:val="004E028E"/>
    <w:rsid w:val="004E0934"/>
    <w:rsid w:val="004E0C37"/>
    <w:rsid w:val="004E12AA"/>
    <w:rsid w:val="004E1712"/>
    <w:rsid w:val="004E18AC"/>
    <w:rsid w:val="004E1C88"/>
    <w:rsid w:val="004E243F"/>
    <w:rsid w:val="004E336D"/>
    <w:rsid w:val="004E3C1D"/>
    <w:rsid w:val="004E3CCB"/>
    <w:rsid w:val="004E53E3"/>
    <w:rsid w:val="004F0AA9"/>
    <w:rsid w:val="004F0F3B"/>
    <w:rsid w:val="004F2202"/>
    <w:rsid w:val="004F243C"/>
    <w:rsid w:val="004F266B"/>
    <w:rsid w:val="004F28A9"/>
    <w:rsid w:val="004F29C0"/>
    <w:rsid w:val="004F4366"/>
    <w:rsid w:val="004F43CE"/>
    <w:rsid w:val="004F72E8"/>
    <w:rsid w:val="004F75F1"/>
    <w:rsid w:val="005027FE"/>
    <w:rsid w:val="0050406A"/>
    <w:rsid w:val="00505AA2"/>
    <w:rsid w:val="005060BF"/>
    <w:rsid w:val="005066CB"/>
    <w:rsid w:val="005072F9"/>
    <w:rsid w:val="00507B80"/>
    <w:rsid w:val="00507CEA"/>
    <w:rsid w:val="00507D51"/>
    <w:rsid w:val="00510B45"/>
    <w:rsid w:val="005113B0"/>
    <w:rsid w:val="00511409"/>
    <w:rsid w:val="00511D4D"/>
    <w:rsid w:val="00511E1E"/>
    <w:rsid w:val="00511E64"/>
    <w:rsid w:val="0051219A"/>
    <w:rsid w:val="005124A5"/>
    <w:rsid w:val="00512965"/>
    <w:rsid w:val="00512CD5"/>
    <w:rsid w:val="005133CD"/>
    <w:rsid w:val="00513D50"/>
    <w:rsid w:val="005144AD"/>
    <w:rsid w:val="00516829"/>
    <w:rsid w:val="00516D9E"/>
    <w:rsid w:val="005172FA"/>
    <w:rsid w:val="0051751A"/>
    <w:rsid w:val="00517710"/>
    <w:rsid w:val="0052059D"/>
    <w:rsid w:val="005205D3"/>
    <w:rsid w:val="00520CF4"/>
    <w:rsid w:val="005212E3"/>
    <w:rsid w:val="005216ED"/>
    <w:rsid w:val="00521C8C"/>
    <w:rsid w:val="0052228F"/>
    <w:rsid w:val="0052288E"/>
    <w:rsid w:val="00523C67"/>
    <w:rsid w:val="00523DA3"/>
    <w:rsid w:val="00524C15"/>
    <w:rsid w:val="0052519D"/>
    <w:rsid w:val="0052533E"/>
    <w:rsid w:val="00526026"/>
    <w:rsid w:val="0052693A"/>
    <w:rsid w:val="0052701D"/>
    <w:rsid w:val="005278A4"/>
    <w:rsid w:val="005312DB"/>
    <w:rsid w:val="005324DB"/>
    <w:rsid w:val="00532AB0"/>
    <w:rsid w:val="005343BD"/>
    <w:rsid w:val="00534593"/>
    <w:rsid w:val="005347D4"/>
    <w:rsid w:val="00536C63"/>
    <w:rsid w:val="00542D25"/>
    <w:rsid w:val="0054449D"/>
    <w:rsid w:val="005447EB"/>
    <w:rsid w:val="00546F85"/>
    <w:rsid w:val="005472E8"/>
    <w:rsid w:val="00547D8F"/>
    <w:rsid w:val="00547DFD"/>
    <w:rsid w:val="00550F90"/>
    <w:rsid w:val="005516A9"/>
    <w:rsid w:val="00551989"/>
    <w:rsid w:val="00553275"/>
    <w:rsid w:val="00554A15"/>
    <w:rsid w:val="00554CA1"/>
    <w:rsid w:val="005564AF"/>
    <w:rsid w:val="0055654E"/>
    <w:rsid w:val="00556E28"/>
    <w:rsid w:val="00556FA0"/>
    <w:rsid w:val="0055765E"/>
    <w:rsid w:val="0055779B"/>
    <w:rsid w:val="0055799A"/>
    <w:rsid w:val="00557A98"/>
    <w:rsid w:val="0056162D"/>
    <w:rsid w:val="00561C08"/>
    <w:rsid w:val="005625FB"/>
    <w:rsid w:val="00562FAD"/>
    <w:rsid w:val="00563828"/>
    <w:rsid w:val="005645BB"/>
    <w:rsid w:val="00564A29"/>
    <w:rsid w:val="00565B04"/>
    <w:rsid w:val="00566C19"/>
    <w:rsid w:val="00567729"/>
    <w:rsid w:val="00567EA3"/>
    <w:rsid w:val="00570B18"/>
    <w:rsid w:val="00571042"/>
    <w:rsid w:val="005716D0"/>
    <w:rsid w:val="00572927"/>
    <w:rsid w:val="00572DB0"/>
    <w:rsid w:val="005730B9"/>
    <w:rsid w:val="00573A3E"/>
    <w:rsid w:val="00573A86"/>
    <w:rsid w:val="00574E0F"/>
    <w:rsid w:val="005756EF"/>
    <w:rsid w:val="00575D7F"/>
    <w:rsid w:val="00575EFC"/>
    <w:rsid w:val="00576E04"/>
    <w:rsid w:val="00577160"/>
    <w:rsid w:val="00577D09"/>
    <w:rsid w:val="00577DA7"/>
    <w:rsid w:val="005800F0"/>
    <w:rsid w:val="00581803"/>
    <w:rsid w:val="00581FF6"/>
    <w:rsid w:val="00582838"/>
    <w:rsid w:val="00583C0D"/>
    <w:rsid w:val="00584386"/>
    <w:rsid w:val="00584A4C"/>
    <w:rsid w:val="00584BEB"/>
    <w:rsid w:val="005867B5"/>
    <w:rsid w:val="00587DA0"/>
    <w:rsid w:val="00587F80"/>
    <w:rsid w:val="00590133"/>
    <w:rsid w:val="00590161"/>
    <w:rsid w:val="0059031E"/>
    <w:rsid w:val="005910F9"/>
    <w:rsid w:val="00591B52"/>
    <w:rsid w:val="00591E36"/>
    <w:rsid w:val="00591EE3"/>
    <w:rsid w:val="005929D6"/>
    <w:rsid w:val="00592CA9"/>
    <w:rsid w:val="005931F3"/>
    <w:rsid w:val="0059376C"/>
    <w:rsid w:val="005940EE"/>
    <w:rsid w:val="005944C2"/>
    <w:rsid w:val="005946B2"/>
    <w:rsid w:val="005954C4"/>
    <w:rsid w:val="00596AB4"/>
    <w:rsid w:val="00596C32"/>
    <w:rsid w:val="005A04E4"/>
    <w:rsid w:val="005A0558"/>
    <w:rsid w:val="005A0C88"/>
    <w:rsid w:val="005A28F4"/>
    <w:rsid w:val="005A2977"/>
    <w:rsid w:val="005A2DDA"/>
    <w:rsid w:val="005A3392"/>
    <w:rsid w:val="005A355E"/>
    <w:rsid w:val="005A443A"/>
    <w:rsid w:val="005A448C"/>
    <w:rsid w:val="005A4BCD"/>
    <w:rsid w:val="005A544D"/>
    <w:rsid w:val="005A559B"/>
    <w:rsid w:val="005A702F"/>
    <w:rsid w:val="005A7BC2"/>
    <w:rsid w:val="005A7CA8"/>
    <w:rsid w:val="005B097E"/>
    <w:rsid w:val="005B1685"/>
    <w:rsid w:val="005B1A79"/>
    <w:rsid w:val="005B26A6"/>
    <w:rsid w:val="005B2D28"/>
    <w:rsid w:val="005B396D"/>
    <w:rsid w:val="005B3CD0"/>
    <w:rsid w:val="005B4157"/>
    <w:rsid w:val="005B5FB1"/>
    <w:rsid w:val="005B7290"/>
    <w:rsid w:val="005C0658"/>
    <w:rsid w:val="005C06CB"/>
    <w:rsid w:val="005C28FC"/>
    <w:rsid w:val="005C4506"/>
    <w:rsid w:val="005C53B1"/>
    <w:rsid w:val="005C60C6"/>
    <w:rsid w:val="005C6159"/>
    <w:rsid w:val="005C71B8"/>
    <w:rsid w:val="005D0F95"/>
    <w:rsid w:val="005D1213"/>
    <w:rsid w:val="005D1265"/>
    <w:rsid w:val="005D1B9E"/>
    <w:rsid w:val="005D2858"/>
    <w:rsid w:val="005D33A4"/>
    <w:rsid w:val="005D359D"/>
    <w:rsid w:val="005D3DA3"/>
    <w:rsid w:val="005D4130"/>
    <w:rsid w:val="005D60AB"/>
    <w:rsid w:val="005D626C"/>
    <w:rsid w:val="005D6C1D"/>
    <w:rsid w:val="005D7200"/>
    <w:rsid w:val="005D7609"/>
    <w:rsid w:val="005D763E"/>
    <w:rsid w:val="005D766F"/>
    <w:rsid w:val="005D79FE"/>
    <w:rsid w:val="005E0101"/>
    <w:rsid w:val="005E0D5C"/>
    <w:rsid w:val="005E18AF"/>
    <w:rsid w:val="005E2C16"/>
    <w:rsid w:val="005E3011"/>
    <w:rsid w:val="005E332C"/>
    <w:rsid w:val="005E3F74"/>
    <w:rsid w:val="005E532F"/>
    <w:rsid w:val="005E69C1"/>
    <w:rsid w:val="005E6D49"/>
    <w:rsid w:val="005E7254"/>
    <w:rsid w:val="005E7273"/>
    <w:rsid w:val="005F04E6"/>
    <w:rsid w:val="005F11FA"/>
    <w:rsid w:val="005F15AB"/>
    <w:rsid w:val="005F1F51"/>
    <w:rsid w:val="005F1F9E"/>
    <w:rsid w:val="005F22F9"/>
    <w:rsid w:val="005F2A4F"/>
    <w:rsid w:val="005F3285"/>
    <w:rsid w:val="005F3363"/>
    <w:rsid w:val="005F361D"/>
    <w:rsid w:val="005F478A"/>
    <w:rsid w:val="005F4839"/>
    <w:rsid w:val="005F4CF9"/>
    <w:rsid w:val="005F672D"/>
    <w:rsid w:val="005F6922"/>
    <w:rsid w:val="005F6C73"/>
    <w:rsid w:val="005F7205"/>
    <w:rsid w:val="005F7F93"/>
    <w:rsid w:val="0060068B"/>
    <w:rsid w:val="00600DD1"/>
    <w:rsid w:val="006019C8"/>
    <w:rsid w:val="00601C37"/>
    <w:rsid w:val="006028A0"/>
    <w:rsid w:val="006032F8"/>
    <w:rsid w:val="006036E5"/>
    <w:rsid w:val="006045FD"/>
    <w:rsid w:val="00604EB6"/>
    <w:rsid w:val="00605155"/>
    <w:rsid w:val="00605BB7"/>
    <w:rsid w:val="00606035"/>
    <w:rsid w:val="00607A30"/>
    <w:rsid w:val="006103FC"/>
    <w:rsid w:val="006107C8"/>
    <w:rsid w:val="006115EC"/>
    <w:rsid w:val="00611C97"/>
    <w:rsid w:val="00611E73"/>
    <w:rsid w:val="006127EB"/>
    <w:rsid w:val="00612B21"/>
    <w:rsid w:val="006139DE"/>
    <w:rsid w:val="00613FDB"/>
    <w:rsid w:val="0061436A"/>
    <w:rsid w:val="00614FC9"/>
    <w:rsid w:val="0061571A"/>
    <w:rsid w:val="00615B21"/>
    <w:rsid w:val="00616E0D"/>
    <w:rsid w:val="00616FFB"/>
    <w:rsid w:val="006175E8"/>
    <w:rsid w:val="00620043"/>
    <w:rsid w:val="006223E8"/>
    <w:rsid w:val="00623D08"/>
    <w:rsid w:val="006243FF"/>
    <w:rsid w:val="00624AA5"/>
    <w:rsid w:val="00624B56"/>
    <w:rsid w:val="00625219"/>
    <w:rsid w:val="00626756"/>
    <w:rsid w:val="00627965"/>
    <w:rsid w:val="00630589"/>
    <w:rsid w:val="0063146B"/>
    <w:rsid w:val="006315E8"/>
    <w:rsid w:val="00631F33"/>
    <w:rsid w:val="00632B16"/>
    <w:rsid w:val="0063398C"/>
    <w:rsid w:val="00633C16"/>
    <w:rsid w:val="00635769"/>
    <w:rsid w:val="00635F90"/>
    <w:rsid w:val="006363EE"/>
    <w:rsid w:val="006364CB"/>
    <w:rsid w:val="00636E41"/>
    <w:rsid w:val="00640C26"/>
    <w:rsid w:val="00641E47"/>
    <w:rsid w:val="0064220F"/>
    <w:rsid w:val="00643108"/>
    <w:rsid w:val="006435A5"/>
    <w:rsid w:val="00644225"/>
    <w:rsid w:val="0064441F"/>
    <w:rsid w:val="0064623D"/>
    <w:rsid w:val="00646DDB"/>
    <w:rsid w:val="006475E7"/>
    <w:rsid w:val="006477CC"/>
    <w:rsid w:val="00647B11"/>
    <w:rsid w:val="006500CA"/>
    <w:rsid w:val="006506F9"/>
    <w:rsid w:val="00651B4D"/>
    <w:rsid w:val="006539C1"/>
    <w:rsid w:val="00654EA5"/>
    <w:rsid w:val="00655AB6"/>
    <w:rsid w:val="00656152"/>
    <w:rsid w:val="00656EFC"/>
    <w:rsid w:val="006609DB"/>
    <w:rsid w:val="00660A55"/>
    <w:rsid w:val="00660C75"/>
    <w:rsid w:val="00660C79"/>
    <w:rsid w:val="00661D13"/>
    <w:rsid w:val="006621FF"/>
    <w:rsid w:val="00662552"/>
    <w:rsid w:val="0066372F"/>
    <w:rsid w:val="00664897"/>
    <w:rsid w:val="006650DA"/>
    <w:rsid w:val="006660C1"/>
    <w:rsid w:val="006666C8"/>
    <w:rsid w:val="006673D5"/>
    <w:rsid w:val="0066772C"/>
    <w:rsid w:val="00667817"/>
    <w:rsid w:val="0067040F"/>
    <w:rsid w:val="00671570"/>
    <w:rsid w:val="00671B68"/>
    <w:rsid w:val="006743E7"/>
    <w:rsid w:val="00674BDD"/>
    <w:rsid w:val="006768D5"/>
    <w:rsid w:val="00676C7D"/>
    <w:rsid w:val="006771E0"/>
    <w:rsid w:val="00677827"/>
    <w:rsid w:val="00680BBE"/>
    <w:rsid w:val="00680C82"/>
    <w:rsid w:val="00680D5C"/>
    <w:rsid w:val="00680EA7"/>
    <w:rsid w:val="00681613"/>
    <w:rsid w:val="00681709"/>
    <w:rsid w:val="00681FE6"/>
    <w:rsid w:val="006822B1"/>
    <w:rsid w:val="00682A9B"/>
    <w:rsid w:val="00682C52"/>
    <w:rsid w:val="00682F06"/>
    <w:rsid w:val="00683347"/>
    <w:rsid w:val="006837FD"/>
    <w:rsid w:val="00683894"/>
    <w:rsid w:val="006847D2"/>
    <w:rsid w:val="00685209"/>
    <w:rsid w:val="006853B5"/>
    <w:rsid w:val="00685CA1"/>
    <w:rsid w:val="006860B7"/>
    <w:rsid w:val="006862B0"/>
    <w:rsid w:val="00686DF7"/>
    <w:rsid w:val="00686FB6"/>
    <w:rsid w:val="006870EB"/>
    <w:rsid w:val="00687278"/>
    <w:rsid w:val="00687902"/>
    <w:rsid w:val="00690476"/>
    <w:rsid w:val="00691013"/>
    <w:rsid w:val="006913A8"/>
    <w:rsid w:val="0069178D"/>
    <w:rsid w:val="00692C33"/>
    <w:rsid w:val="00693103"/>
    <w:rsid w:val="006949A1"/>
    <w:rsid w:val="0069514E"/>
    <w:rsid w:val="00695280"/>
    <w:rsid w:val="00697F89"/>
    <w:rsid w:val="006A04EF"/>
    <w:rsid w:val="006A0AC0"/>
    <w:rsid w:val="006A0C1A"/>
    <w:rsid w:val="006A2A4C"/>
    <w:rsid w:val="006A319E"/>
    <w:rsid w:val="006A383E"/>
    <w:rsid w:val="006A4068"/>
    <w:rsid w:val="006A4423"/>
    <w:rsid w:val="006A586E"/>
    <w:rsid w:val="006A6343"/>
    <w:rsid w:val="006A793A"/>
    <w:rsid w:val="006B05EA"/>
    <w:rsid w:val="006B0E6E"/>
    <w:rsid w:val="006B168C"/>
    <w:rsid w:val="006B1955"/>
    <w:rsid w:val="006B1CC1"/>
    <w:rsid w:val="006B20F0"/>
    <w:rsid w:val="006B2350"/>
    <w:rsid w:val="006B2FEF"/>
    <w:rsid w:val="006B3097"/>
    <w:rsid w:val="006B32F5"/>
    <w:rsid w:val="006B65F4"/>
    <w:rsid w:val="006B7404"/>
    <w:rsid w:val="006B7756"/>
    <w:rsid w:val="006C1887"/>
    <w:rsid w:val="006C25DB"/>
    <w:rsid w:val="006C2ACA"/>
    <w:rsid w:val="006C3E8D"/>
    <w:rsid w:val="006C4413"/>
    <w:rsid w:val="006C4642"/>
    <w:rsid w:val="006C48FF"/>
    <w:rsid w:val="006C5518"/>
    <w:rsid w:val="006C5BF9"/>
    <w:rsid w:val="006C5D26"/>
    <w:rsid w:val="006C5EAA"/>
    <w:rsid w:val="006C6243"/>
    <w:rsid w:val="006C68ED"/>
    <w:rsid w:val="006C721F"/>
    <w:rsid w:val="006C7B09"/>
    <w:rsid w:val="006C7BF7"/>
    <w:rsid w:val="006C7F1B"/>
    <w:rsid w:val="006D0210"/>
    <w:rsid w:val="006D0502"/>
    <w:rsid w:val="006D06AD"/>
    <w:rsid w:val="006D0996"/>
    <w:rsid w:val="006D1231"/>
    <w:rsid w:val="006D15B6"/>
    <w:rsid w:val="006D166B"/>
    <w:rsid w:val="006D16CE"/>
    <w:rsid w:val="006D17B5"/>
    <w:rsid w:val="006D1D97"/>
    <w:rsid w:val="006D2063"/>
    <w:rsid w:val="006D31AE"/>
    <w:rsid w:val="006D4A7C"/>
    <w:rsid w:val="006D5507"/>
    <w:rsid w:val="006D5B7E"/>
    <w:rsid w:val="006D7011"/>
    <w:rsid w:val="006D70F8"/>
    <w:rsid w:val="006D7523"/>
    <w:rsid w:val="006D7BE8"/>
    <w:rsid w:val="006D7BF6"/>
    <w:rsid w:val="006E6036"/>
    <w:rsid w:val="006E7431"/>
    <w:rsid w:val="006E7694"/>
    <w:rsid w:val="006E7AC0"/>
    <w:rsid w:val="006F0B74"/>
    <w:rsid w:val="006F0CC8"/>
    <w:rsid w:val="006F28C1"/>
    <w:rsid w:val="006F29B2"/>
    <w:rsid w:val="006F2EA3"/>
    <w:rsid w:val="006F2FD7"/>
    <w:rsid w:val="006F37C3"/>
    <w:rsid w:val="006F3968"/>
    <w:rsid w:val="006F4689"/>
    <w:rsid w:val="006F4ED5"/>
    <w:rsid w:val="006F5261"/>
    <w:rsid w:val="006F5533"/>
    <w:rsid w:val="006F683E"/>
    <w:rsid w:val="006F6AC5"/>
    <w:rsid w:val="006F75C2"/>
    <w:rsid w:val="00702226"/>
    <w:rsid w:val="00702DE0"/>
    <w:rsid w:val="00706010"/>
    <w:rsid w:val="007060D6"/>
    <w:rsid w:val="00707500"/>
    <w:rsid w:val="0070791A"/>
    <w:rsid w:val="0070793C"/>
    <w:rsid w:val="0070799A"/>
    <w:rsid w:val="00707F52"/>
    <w:rsid w:val="00711D0C"/>
    <w:rsid w:val="007130FB"/>
    <w:rsid w:val="0071329D"/>
    <w:rsid w:val="00713D54"/>
    <w:rsid w:val="007151B4"/>
    <w:rsid w:val="00716186"/>
    <w:rsid w:val="0071658C"/>
    <w:rsid w:val="00716C3C"/>
    <w:rsid w:val="00716F34"/>
    <w:rsid w:val="0071715D"/>
    <w:rsid w:val="00717414"/>
    <w:rsid w:val="007200D8"/>
    <w:rsid w:val="007207FA"/>
    <w:rsid w:val="007211FA"/>
    <w:rsid w:val="00721EB1"/>
    <w:rsid w:val="007224D1"/>
    <w:rsid w:val="00722ED1"/>
    <w:rsid w:val="00723399"/>
    <w:rsid w:val="007234EA"/>
    <w:rsid w:val="00723C1C"/>
    <w:rsid w:val="00725E9A"/>
    <w:rsid w:val="00725F09"/>
    <w:rsid w:val="0072715C"/>
    <w:rsid w:val="00727926"/>
    <w:rsid w:val="00727E7D"/>
    <w:rsid w:val="00730CB6"/>
    <w:rsid w:val="00730F0F"/>
    <w:rsid w:val="00733F4F"/>
    <w:rsid w:val="0073492F"/>
    <w:rsid w:val="007358B9"/>
    <w:rsid w:val="00735B79"/>
    <w:rsid w:val="00735CFE"/>
    <w:rsid w:val="007362F3"/>
    <w:rsid w:val="00736557"/>
    <w:rsid w:val="00736952"/>
    <w:rsid w:val="00736AE9"/>
    <w:rsid w:val="00736CDA"/>
    <w:rsid w:val="007371FC"/>
    <w:rsid w:val="00740086"/>
    <w:rsid w:val="00740B90"/>
    <w:rsid w:val="00740BF7"/>
    <w:rsid w:val="00740EBD"/>
    <w:rsid w:val="007420A0"/>
    <w:rsid w:val="007423FC"/>
    <w:rsid w:val="00742DC0"/>
    <w:rsid w:val="0074337C"/>
    <w:rsid w:val="007433BD"/>
    <w:rsid w:val="00744A8C"/>
    <w:rsid w:val="007459D1"/>
    <w:rsid w:val="0074640A"/>
    <w:rsid w:val="0075129F"/>
    <w:rsid w:val="00751B41"/>
    <w:rsid w:val="00752737"/>
    <w:rsid w:val="00752BFF"/>
    <w:rsid w:val="0075307A"/>
    <w:rsid w:val="00753D57"/>
    <w:rsid w:val="00753F37"/>
    <w:rsid w:val="007548E9"/>
    <w:rsid w:val="00755F00"/>
    <w:rsid w:val="007569C1"/>
    <w:rsid w:val="00757C73"/>
    <w:rsid w:val="007622D9"/>
    <w:rsid w:val="007652F2"/>
    <w:rsid w:val="00765ECD"/>
    <w:rsid w:val="00766262"/>
    <w:rsid w:val="00767862"/>
    <w:rsid w:val="00767A4F"/>
    <w:rsid w:val="00771EF9"/>
    <w:rsid w:val="00771FAB"/>
    <w:rsid w:val="0077472E"/>
    <w:rsid w:val="0077602B"/>
    <w:rsid w:val="00777841"/>
    <w:rsid w:val="00780494"/>
    <w:rsid w:val="00781E58"/>
    <w:rsid w:val="007838CC"/>
    <w:rsid w:val="00784CF3"/>
    <w:rsid w:val="00785553"/>
    <w:rsid w:val="007855FC"/>
    <w:rsid w:val="007859DA"/>
    <w:rsid w:val="00785E1C"/>
    <w:rsid w:val="0078632C"/>
    <w:rsid w:val="00786438"/>
    <w:rsid w:val="00791C1D"/>
    <w:rsid w:val="00791F0E"/>
    <w:rsid w:val="007943C3"/>
    <w:rsid w:val="00794D09"/>
    <w:rsid w:val="007A002F"/>
    <w:rsid w:val="007A0558"/>
    <w:rsid w:val="007A072D"/>
    <w:rsid w:val="007A09FD"/>
    <w:rsid w:val="007A1D93"/>
    <w:rsid w:val="007A205F"/>
    <w:rsid w:val="007A4D26"/>
    <w:rsid w:val="007A4E37"/>
    <w:rsid w:val="007A62B8"/>
    <w:rsid w:val="007A67B5"/>
    <w:rsid w:val="007A6D3C"/>
    <w:rsid w:val="007A7169"/>
    <w:rsid w:val="007A7D3E"/>
    <w:rsid w:val="007B1189"/>
    <w:rsid w:val="007B124E"/>
    <w:rsid w:val="007B2545"/>
    <w:rsid w:val="007B27CF"/>
    <w:rsid w:val="007B27DD"/>
    <w:rsid w:val="007B2801"/>
    <w:rsid w:val="007B2ADD"/>
    <w:rsid w:val="007B3831"/>
    <w:rsid w:val="007B52F9"/>
    <w:rsid w:val="007B564D"/>
    <w:rsid w:val="007B743D"/>
    <w:rsid w:val="007B7F85"/>
    <w:rsid w:val="007C3266"/>
    <w:rsid w:val="007C3868"/>
    <w:rsid w:val="007C3F12"/>
    <w:rsid w:val="007C402D"/>
    <w:rsid w:val="007C5027"/>
    <w:rsid w:val="007C5787"/>
    <w:rsid w:val="007C57B4"/>
    <w:rsid w:val="007C6BA6"/>
    <w:rsid w:val="007D0314"/>
    <w:rsid w:val="007D2438"/>
    <w:rsid w:val="007D4034"/>
    <w:rsid w:val="007D441B"/>
    <w:rsid w:val="007D646B"/>
    <w:rsid w:val="007D6660"/>
    <w:rsid w:val="007D6E24"/>
    <w:rsid w:val="007D7217"/>
    <w:rsid w:val="007E19B6"/>
    <w:rsid w:val="007E26F8"/>
    <w:rsid w:val="007E2A0E"/>
    <w:rsid w:val="007E2E8B"/>
    <w:rsid w:val="007E3E04"/>
    <w:rsid w:val="007E4DB3"/>
    <w:rsid w:val="007E5341"/>
    <w:rsid w:val="007E68BB"/>
    <w:rsid w:val="007E6ACA"/>
    <w:rsid w:val="007E6F99"/>
    <w:rsid w:val="007E73C3"/>
    <w:rsid w:val="007F1192"/>
    <w:rsid w:val="007F1E32"/>
    <w:rsid w:val="007F2DF2"/>
    <w:rsid w:val="007F4DBC"/>
    <w:rsid w:val="007F64DC"/>
    <w:rsid w:val="007F729F"/>
    <w:rsid w:val="007F736D"/>
    <w:rsid w:val="007F7407"/>
    <w:rsid w:val="00800007"/>
    <w:rsid w:val="00800263"/>
    <w:rsid w:val="0080075A"/>
    <w:rsid w:val="00800B31"/>
    <w:rsid w:val="00801105"/>
    <w:rsid w:val="008018BE"/>
    <w:rsid w:val="00801D6A"/>
    <w:rsid w:val="0080288C"/>
    <w:rsid w:val="00802FC5"/>
    <w:rsid w:val="00803041"/>
    <w:rsid w:val="00803121"/>
    <w:rsid w:val="008037FF"/>
    <w:rsid w:val="008038BD"/>
    <w:rsid w:val="0080397A"/>
    <w:rsid w:val="00803FB0"/>
    <w:rsid w:val="0080420D"/>
    <w:rsid w:val="008047E9"/>
    <w:rsid w:val="00804989"/>
    <w:rsid w:val="00804F6F"/>
    <w:rsid w:val="008062F8"/>
    <w:rsid w:val="008076C7"/>
    <w:rsid w:val="008077F9"/>
    <w:rsid w:val="008113A6"/>
    <w:rsid w:val="008120EB"/>
    <w:rsid w:val="0081302F"/>
    <w:rsid w:val="00814527"/>
    <w:rsid w:val="00814D8C"/>
    <w:rsid w:val="00814FE7"/>
    <w:rsid w:val="008150BA"/>
    <w:rsid w:val="008155B1"/>
    <w:rsid w:val="008164F2"/>
    <w:rsid w:val="00816668"/>
    <w:rsid w:val="008170B9"/>
    <w:rsid w:val="0081728A"/>
    <w:rsid w:val="00817954"/>
    <w:rsid w:val="00817CAC"/>
    <w:rsid w:val="00817FF4"/>
    <w:rsid w:val="008222BD"/>
    <w:rsid w:val="00822CBB"/>
    <w:rsid w:val="00823039"/>
    <w:rsid w:val="008241C1"/>
    <w:rsid w:val="00824EBF"/>
    <w:rsid w:val="008267A2"/>
    <w:rsid w:val="00826E05"/>
    <w:rsid w:val="00827585"/>
    <w:rsid w:val="008279D7"/>
    <w:rsid w:val="00833AED"/>
    <w:rsid w:val="00833CC2"/>
    <w:rsid w:val="00835B79"/>
    <w:rsid w:val="00835BCC"/>
    <w:rsid w:val="0083621E"/>
    <w:rsid w:val="00836A11"/>
    <w:rsid w:val="0084039B"/>
    <w:rsid w:val="0084048E"/>
    <w:rsid w:val="00841EE9"/>
    <w:rsid w:val="008430D7"/>
    <w:rsid w:val="008434AF"/>
    <w:rsid w:val="00843D3E"/>
    <w:rsid w:val="00843F0F"/>
    <w:rsid w:val="0084464A"/>
    <w:rsid w:val="0084473B"/>
    <w:rsid w:val="00844CB2"/>
    <w:rsid w:val="00844EE3"/>
    <w:rsid w:val="00845101"/>
    <w:rsid w:val="008456DE"/>
    <w:rsid w:val="00846088"/>
    <w:rsid w:val="0084623D"/>
    <w:rsid w:val="0085048A"/>
    <w:rsid w:val="00850562"/>
    <w:rsid w:val="0085063C"/>
    <w:rsid w:val="00850ED9"/>
    <w:rsid w:val="0085102E"/>
    <w:rsid w:val="0085161D"/>
    <w:rsid w:val="0085244A"/>
    <w:rsid w:val="008525DD"/>
    <w:rsid w:val="00853D22"/>
    <w:rsid w:val="00854587"/>
    <w:rsid w:val="008552C9"/>
    <w:rsid w:val="00856ADF"/>
    <w:rsid w:val="008571BF"/>
    <w:rsid w:val="00857E95"/>
    <w:rsid w:val="0086011C"/>
    <w:rsid w:val="008605AC"/>
    <w:rsid w:val="0086088A"/>
    <w:rsid w:val="00861066"/>
    <w:rsid w:val="00861B46"/>
    <w:rsid w:val="00863053"/>
    <w:rsid w:val="008630FF"/>
    <w:rsid w:val="00864242"/>
    <w:rsid w:val="008657CE"/>
    <w:rsid w:val="00866BDA"/>
    <w:rsid w:val="008677DB"/>
    <w:rsid w:val="00867CE6"/>
    <w:rsid w:val="00867DBF"/>
    <w:rsid w:val="00870434"/>
    <w:rsid w:val="00870594"/>
    <w:rsid w:val="00870B44"/>
    <w:rsid w:val="0087104F"/>
    <w:rsid w:val="00872382"/>
    <w:rsid w:val="008728CF"/>
    <w:rsid w:val="008731CE"/>
    <w:rsid w:val="00873B3A"/>
    <w:rsid w:val="00874E54"/>
    <w:rsid w:val="0087784D"/>
    <w:rsid w:val="00877BCE"/>
    <w:rsid w:val="00877F47"/>
    <w:rsid w:val="008806D9"/>
    <w:rsid w:val="00880BA2"/>
    <w:rsid w:val="00881506"/>
    <w:rsid w:val="008824FD"/>
    <w:rsid w:val="008834C0"/>
    <w:rsid w:val="00883CC1"/>
    <w:rsid w:val="00884411"/>
    <w:rsid w:val="00884C5B"/>
    <w:rsid w:val="0088744A"/>
    <w:rsid w:val="0089025A"/>
    <w:rsid w:val="00890545"/>
    <w:rsid w:val="00890F09"/>
    <w:rsid w:val="00892276"/>
    <w:rsid w:val="00892402"/>
    <w:rsid w:val="00892771"/>
    <w:rsid w:val="00893C2F"/>
    <w:rsid w:val="00895FB4"/>
    <w:rsid w:val="00897D0D"/>
    <w:rsid w:val="008A06AC"/>
    <w:rsid w:val="008A13D1"/>
    <w:rsid w:val="008A2582"/>
    <w:rsid w:val="008A2D28"/>
    <w:rsid w:val="008A39F0"/>
    <w:rsid w:val="008A3D45"/>
    <w:rsid w:val="008A547A"/>
    <w:rsid w:val="008A5CDD"/>
    <w:rsid w:val="008A6029"/>
    <w:rsid w:val="008A70FC"/>
    <w:rsid w:val="008A7D22"/>
    <w:rsid w:val="008B1B60"/>
    <w:rsid w:val="008B20AB"/>
    <w:rsid w:val="008B21DB"/>
    <w:rsid w:val="008B30EB"/>
    <w:rsid w:val="008B3335"/>
    <w:rsid w:val="008B49B1"/>
    <w:rsid w:val="008B548F"/>
    <w:rsid w:val="008B653A"/>
    <w:rsid w:val="008B71D9"/>
    <w:rsid w:val="008B7ECD"/>
    <w:rsid w:val="008C025F"/>
    <w:rsid w:val="008C0DA2"/>
    <w:rsid w:val="008C17CF"/>
    <w:rsid w:val="008C1A73"/>
    <w:rsid w:val="008C2585"/>
    <w:rsid w:val="008C2E23"/>
    <w:rsid w:val="008C3EB7"/>
    <w:rsid w:val="008C4220"/>
    <w:rsid w:val="008C4FB1"/>
    <w:rsid w:val="008C64CE"/>
    <w:rsid w:val="008C737F"/>
    <w:rsid w:val="008C77C0"/>
    <w:rsid w:val="008D0371"/>
    <w:rsid w:val="008D061B"/>
    <w:rsid w:val="008D0E39"/>
    <w:rsid w:val="008D113C"/>
    <w:rsid w:val="008D376F"/>
    <w:rsid w:val="008D3933"/>
    <w:rsid w:val="008D423C"/>
    <w:rsid w:val="008D488C"/>
    <w:rsid w:val="008D4D9E"/>
    <w:rsid w:val="008D5258"/>
    <w:rsid w:val="008D5488"/>
    <w:rsid w:val="008D5B6C"/>
    <w:rsid w:val="008D6E88"/>
    <w:rsid w:val="008E02E9"/>
    <w:rsid w:val="008E05CD"/>
    <w:rsid w:val="008E1146"/>
    <w:rsid w:val="008E13E7"/>
    <w:rsid w:val="008E1D27"/>
    <w:rsid w:val="008E1FEF"/>
    <w:rsid w:val="008E2FE0"/>
    <w:rsid w:val="008E38B8"/>
    <w:rsid w:val="008E4B59"/>
    <w:rsid w:val="008E6230"/>
    <w:rsid w:val="008E6298"/>
    <w:rsid w:val="008E63D8"/>
    <w:rsid w:val="008E6FD8"/>
    <w:rsid w:val="008E772D"/>
    <w:rsid w:val="008F0C6A"/>
    <w:rsid w:val="008F1E6F"/>
    <w:rsid w:val="008F1FB0"/>
    <w:rsid w:val="008F440F"/>
    <w:rsid w:val="008F5777"/>
    <w:rsid w:val="008F62FB"/>
    <w:rsid w:val="008F6A66"/>
    <w:rsid w:val="008F6FCF"/>
    <w:rsid w:val="009008A3"/>
    <w:rsid w:val="009038B8"/>
    <w:rsid w:val="00904BC0"/>
    <w:rsid w:val="009052FE"/>
    <w:rsid w:val="00905C1F"/>
    <w:rsid w:val="009061F7"/>
    <w:rsid w:val="0090627C"/>
    <w:rsid w:val="00907B62"/>
    <w:rsid w:val="00910024"/>
    <w:rsid w:val="00910E46"/>
    <w:rsid w:val="00911578"/>
    <w:rsid w:val="009118F8"/>
    <w:rsid w:val="00913FC6"/>
    <w:rsid w:val="009140EC"/>
    <w:rsid w:val="00914E11"/>
    <w:rsid w:val="0091519F"/>
    <w:rsid w:val="009158F9"/>
    <w:rsid w:val="009162E9"/>
    <w:rsid w:val="00916811"/>
    <w:rsid w:val="00917831"/>
    <w:rsid w:val="00917BB1"/>
    <w:rsid w:val="00921369"/>
    <w:rsid w:val="0092267A"/>
    <w:rsid w:val="00922A38"/>
    <w:rsid w:val="009231A3"/>
    <w:rsid w:val="00923DC3"/>
    <w:rsid w:val="00924383"/>
    <w:rsid w:val="00924E38"/>
    <w:rsid w:val="00925194"/>
    <w:rsid w:val="009252CC"/>
    <w:rsid w:val="00925461"/>
    <w:rsid w:val="00925A74"/>
    <w:rsid w:val="0092769A"/>
    <w:rsid w:val="009302A8"/>
    <w:rsid w:val="0093059F"/>
    <w:rsid w:val="009312D4"/>
    <w:rsid w:val="00932088"/>
    <w:rsid w:val="00932149"/>
    <w:rsid w:val="00932184"/>
    <w:rsid w:val="00933267"/>
    <w:rsid w:val="009333C3"/>
    <w:rsid w:val="00933B1E"/>
    <w:rsid w:val="00934FC3"/>
    <w:rsid w:val="00935256"/>
    <w:rsid w:val="00935467"/>
    <w:rsid w:val="00935E42"/>
    <w:rsid w:val="00937405"/>
    <w:rsid w:val="009379F9"/>
    <w:rsid w:val="00940A0D"/>
    <w:rsid w:val="00941AAF"/>
    <w:rsid w:val="009422F7"/>
    <w:rsid w:val="009431CC"/>
    <w:rsid w:val="00943E9C"/>
    <w:rsid w:val="0094415B"/>
    <w:rsid w:val="0094441D"/>
    <w:rsid w:val="009451BC"/>
    <w:rsid w:val="00946A54"/>
    <w:rsid w:val="0095030E"/>
    <w:rsid w:val="00950562"/>
    <w:rsid w:val="00950BB0"/>
    <w:rsid w:val="00950CAE"/>
    <w:rsid w:val="009532CE"/>
    <w:rsid w:val="00953462"/>
    <w:rsid w:val="00953653"/>
    <w:rsid w:val="00953DCB"/>
    <w:rsid w:val="00953F9A"/>
    <w:rsid w:val="00954E7A"/>
    <w:rsid w:val="00955137"/>
    <w:rsid w:val="0095554E"/>
    <w:rsid w:val="00956132"/>
    <w:rsid w:val="0095655E"/>
    <w:rsid w:val="0095682B"/>
    <w:rsid w:val="0095691F"/>
    <w:rsid w:val="009569CC"/>
    <w:rsid w:val="00956B6B"/>
    <w:rsid w:val="00957446"/>
    <w:rsid w:val="0096005A"/>
    <w:rsid w:val="00960908"/>
    <w:rsid w:val="00960DF2"/>
    <w:rsid w:val="009612F1"/>
    <w:rsid w:val="00961D82"/>
    <w:rsid w:val="00961F66"/>
    <w:rsid w:val="0096281C"/>
    <w:rsid w:val="00962990"/>
    <w:rsid w:val="009638D1"/>
    <w:rsid w:val="00963B59"/>
    <w:rsid w:val="00963E7F"/>
    <w:rsid w:val="00963F38"/>
    <w:rsid w:val="009646FF"/>
    <w:rsid w:val="0096677C"/>
    <w:rsid w:val="00966B61"/>
    <w:rsid w:val="009670E8"/>
    <w:rsid w:val="00970F64"/>
    <w:rsid w:val="009716BE"/>
    <w:rsid w:val="00972F32"/>
    <w:rsid w:val="00973CE3"/>
    <w:rsid w:val="00974ACA"/>
    <w:rsid w:val="00974CB2"/>
    <w:rsid w:val="00974D36"/>
    <w:rsid w:val="00974E2A"/>
    <w:rsid w:val="00975D21"/>
    <w:rsid w:val="0097665B"/>
    <w:rsid w:val="00976F22"/>
    <w:rsid w:val="00977ABE"/>
    <w:rsid w:val="00980380"/>
    <w:rsid w:val="00980531"/>
    <w:rsid w:val="00980A10"/>
    <w:rsid w:val="00980B58"/>
    <w:rsid w:val="00980D05"/>
    <w:rsid w:val="00981E21"/>
    <w:rsid w:val="00982562"/>
    <w:rsid w:val="00982ACD"/>
    <w:rsid w:val="0098372C"/>
    <w:rsid w:val="00984726"/>
    <w:rsid w:val="009854E1"/>
    <w:rsid w:val="00985D5B"/>
    <w:rsid w:val="009867F8"/>
    <w:rsid w:val="00986C58"/>
    <w:rsid w:val="00986DB0"/>
    <w:rsid w:val="00987C3A"/>
    <w:rsid w:val="009902C0"/>
    <w:rsid w:val="009907BF"/>
    <w:rsid w:val="0099176D"/>
    <w:rsid w:val="00991A0B"/>
    <w:rsid w:val="00991BA1"/>
    <w:rsid w:val="00992C03"/>
    <w:rsid w:val="00993345"/>
    <w:rsid w:val="009938D6"/>
    <w:rsid w:val="00994104"/>
    <w:rsid w:val="0099443C"/>
    <w:rsid w:val="00994767"/>
    <w:rsid w:val="0099602F"/>
    <w:rsid w:val="00996710"/>
    <w:rsid w:val="00996A83"/>
    <w:rsid w:val="009A13CE"/>
    <w:rsid w:val="009A208C"/>
    <w:rsid w:val="009A240D"/>
    <w:rsid w:val="009A4565"/>
    <w:rsid w:val="009A4D22"/>
    <w:rsid w:val="009A6921"/>
    <w:rsid w:val="009A7EDE"/>
    <w:rsid w:val="009B0893"/>
    <w:rsid w:val="009B0DC7"/>
    <w:rsid w:val="009B1464"/>
    <w:rsid w:val="009B14D0"/>
    <w:rsid w:val="009B154B"/>
    <w:rsid w:val="009B1A64"/>
    <w:rsid w:val="009B35D6"/>
    <w:rsid w:val="009B4EC1"/>
    <w:rsid w:val="009B67C9"/>
    <w:rsid w:val="009B74B6"/>
    <w:rsid w:val="009B7C4A"/>
    <w:rsid w:val="009B7EE5"/>
    <w:rsid w:val="009C0CB7"/>
    <w:rsid w:val="009C139B"/>
    <w:rsid w:val="009C1467"/>
    <w:rsid w:val="009C29BD"/>
    <w:rsid w:val="009C2B16"/>
    <w:rsid w:val="009C32F6"/>
    <w:rsid w:val="009C3651"/>
    <w:rsid w:val="009C438F"/>
    <w:rsid w:val="009C48DC"/>
    <w:rsid w:val="009C4BEE"/>
    <w:rsid w:val="009C57C8"/>
    <w:rsid w:val="009C6D69"/>
    <w:rsid w:val="009D1315"/>
    <w:rsid w:val="009D1890"/>
    <w:rsid w:val="009D3AC4"/>
    <w:rsid w:val="009D3DB7"/>
    <w:rsid w:val="009D3F5B"/>
    <w:rsid w:val="009D4360"/>
    <w:rsid w:val="009D4A02"/>
    <w:rsid w:val="009D50E3"/>
    <w:rsid w:val="009D5980"/>
    <w:rsid w:val="009D6BA6"/>
    <w:rsid w:val="009D7D7B"/>
    <w:rsid w:val="009E01D7"/>
    <w:rsid w:val="009E0230"/>
    <w:rsid w:val="009E0B26"/>
    <w:rsid w:val="009E103B"/>
    <w:rsid w:val="009E2100"/>
    <w:rsid w:val="009E2248"/>
    <w:rsid w:val="009E3AA6"/>
    <w:rsid w:val="009E4BF8"/>
    <w:rsid w:val="009E4C0D"/>
    <w:rsid w:val="009E5A4E"/>
    <w:rsid w:val="009E5E47"/>
    <w:rsid w:val="009E6B0F"/>
    <w:rsid w:val="009E6C46"/>
    <w:rsid w:val="009E7AB6"/>
    <w:rsid w:val="009F06DF"/>
    <w:rsid w:val="009F099B"/>
    <w:rsid w:val="009F2255"/>
    <w:rsid w:val="009F3182"/>
    <w:rsid w:val="009F6439"/>
    <w:rsid w:val="009F6843"/>
    <w:rsid w:val="00A006CA"/>
    <w:rsid w:val="00A006FE"/>
    <w:rsid w:val="00A00A67"/>
    <w:rsid w:val="00A018AC"/>
    <w:rsid w:val="00A023F1"/>
    <w:rsid w:val="00A039B2"/>
    <w:rsid w:val="00A03B2B"/>
    <w:rsid w:val="00A05349"/>
    <w:rsid w:val="00A055AD"/>
    <w:rsid w:val="00A0733A"/>
    <w:rsid w:val="00A07F70"/>
    <w:rsid w:val="00A113B0"/>
    <w:rsid w:val="00A11715"/>
    <w:rsid w:val="00A11784"/>
    <w:rsid w:val="00A11C85"/>
    <w:rsid w:val="00A11F3C"/>
    <w:rsid w:val="00A12A9F"/>
    <w:rsid w:val="00A12DAA"/>
    <w:rsid w:val="00A134B1"/>
    <w:rsid w:val="00A1452B"/>
    <w:rsid w:val="00A15200"/>
    <w:rsid w:val="00A15848"/>
    <w:rsid w:val="00A15BBD"/>
    <w:rsid w:val="00A160A6"/>
    <w:rsid w:val="00A20C34"/>
    <w:rsid w:val="00A20E81"/>
    <w:rsid w:val="00A21E44"/>
    <w:rsid w:val="00A22E5E"/>
    <w:rsid w:val="00A23698"/>
    <w:rsid w:val="00A237C4"/>
    <w:rsid w:val="00A239CD"/>
    <w:rsid w:val="00A23DD0"/>
    <w:rsid w:val="00A244D5"/>
    <w:rsid w:val="00A27A84"/>
    <w:rsid w:val="00A27E4B"/>
    <w:rsid w:val="00A30637"/>
    <w:rsid w:val="00A318C6"/>
    <w:rsid w:val="00A3225A"/>
    <w:rsid w:val="00A32527"/>
    <w:rsid w:val="00A32A10"/>
    <w:rsid w:val="00A331EF"/>
    <w:rsid w:val="00A33225"/>
    <w:rsid w:val="00A3481E"/>
    <w:rsid w:val="00A34B45"/>
    <w:rsid w:val="00A353DA"/>
    <w:rsid w:val="00A35FD8"/>
    <w:rsid w:val="00A369B4"/>
    <w:rsid w:val="00A36B0D"/>
    <w:rsid w:val="00A401CF"/>
    <w:rsid w:val="00A408B4"/>
    <w:rsid w:val="00A40E01"/>
    <w:rsid w:val="00A40EA6"/>
    <w:rsid w:val="00A415F3"/>
    <w:rsid w:val="00A42903"/>
    <w:rsid w:val="00A439E4"/>
    <w:rsid w:val="00A44109"/>
    <w:rsid w:val="00A442EF"/>
    <w:rsid w:val="00A443D0"/>
    <w:rsid w:val="00A44DC4"/>
    <w:rsid w:val="00A45554"/>
    <w:rsid w:val="00A45587"/>
    <w:rsid w:val="00A47042"/>
    <w:rsid w:val="00A4755F"/>
    <w:rsid w:val="00A47DCD"/>
    <w:rsid w:val="00A47E01"/>
    <w:rsid w:val="00A50800"/>
    <w:rsid w:val="00A54633"/>
    <w:rsid w:val="00A54874"/>
    <w:rsid w:val="00A54C8E"/>
    <w:rsid w:val="00A559BE"/>
    <w:rsid w:val="00A55D12"/>
    <w:rsid w:val="00A56051"/>
    <w:rsid w:val="00A562D4"/>
    <w:rsid w:val="00A56B9A"/>
    <w:rsid w:val="00A56BDB"/>
    <w:rsid w:val="00A56F25"/>
    <w:rsid w:val="00A5706F"/>
    <w:rsid w:val="00A57E46"/>
    <w:rsid w:val="00A601B2"/>
    <w:rsid w:val="00A603A0"/>
    <w:rsid w:val="00A61545"/>
    <w:rsid w:val="00A62D60"/>
    <w:rsid w:val="00A62E23"/>
    <w:rsid w:val="00A631F2"/>
    <w:rsid w:val="00A63405"/>
    <w:rsid w:val="00A643EB"/>
    <w:rsid w:val="00A64F85"/>
    <w:rsid w:val="00A65081"/>
    <w:rsid w:val="00A65F3F"/>
    <w:rsid w:val="00A6716F"/>
    <w:rsid w:val="00A6718A"/>
    <w:rsid w:val="00A71534"/>
    <w:rsid w:val="00A71C07"/>
    <w:rsid w:val="00A72FFD"/>
    <w:rsid w:val="00A73656"/>
    <w:rsid w:val="00A73915"/>
    <w:rsid w:val="00A7454C"/>
    <w:rsid w:val="00A74BE4"/>
    <w:rsid w:val="00A74CEC"/>
    <w:rsid w:val="00A76DD6"/>
    <w:rsid w:val="00A76E46"/>
    <w:rsid w:val="00A80AD2"/>
    <w:rsid w:val="00A829BD"/>
    <w:rsid w:val="00A832B7"/>
    <w:rsid w:val="00A8394F"/>
    <w:rsid w:val="00A83EF0"/>
    <w:rsid w:val="00A84889"/>
    <w:rsid w:val="00A8546A"/>
    <w:rsid w:val="00A865F6"/>
    <w:rsid w:val="00A8669E"/>
    <w:rsid w:val="00A867E0"/>
    <w:rsid w:val="00A87B85"/>
    <w:rsid w:val="00A907B8"/>
    <w:rsid w:val="00A9127A"/>
    <w:rsid w:val="00A91BA4"/>
    <w:rsid w:val="00A9210A"/>
    <w:rsid w:val="00A922F5"/>
    <w:rsid w:val="00A92FD0"/>
    <w:rsid w:val="00A9349C"/>
    <w:rsid w:val="00A93962"/>
    <w:rsid w:val="00A94B84"/>
    <w:rsid w:val="00A94D33"/>
    <w:rsid w:val="00A961D8"/>
    <w:rsid w:val="00A9753A"/>
    <w:rsid w:val="00A97D3B"/>
    <w:rsid w:val="00AA0CFF"/>
    <w:rsid w:val="00AA10D2"/>
    <w:rsid w:val="00AA1512"/>
    <w:rsid w:val="00AA1EA9"/>
    <w:rsid w:val="00AA29FE"/>
    <w:rsid w:val="00AA312A"/>
    <w:rsid w:val="00AA31FE"/>
    <w:rsid w:val="00AA42C4"/>
    <w:rsid w:val="00AA68B8"/>
    <w:rsid w:val="00AA6D1D"/>
    <w:rsid w:val="00AA6F3E"/>
    <w:rsid w:val="00AA7266"/>
    <w:rsid w:val="00AA7BE3"/>
    <w:rsid w:val="00AB2085"/>
    <w:rsid w:val="00AB23A6"/>
    <w:rsid w:val="00AB265B"/>
    <w:rsid w:val="00AB2F10"/>
    <w:rsid w:val="00AB3691"/>
    <w:rsid w:val="00AB4320"/>
    <w:rsid w:val="00AB4641"/>
    <w:rsid w:val="00AB4BA5"/>
    <w:rsid w:val="00AB6042"/>
    <w:rsid w:val="00AB61CA"/>
    <w:rsid w:val="00AB653B"/>
    <w:rsid w:val="00AB7106"/>
    <w:rsid w:val="00AB7CAF"/>
    <w:rsid w:val="00AC006F"/>
    <w:rsid w:val="00AC0DE1"/>
    <w:rsid w:val="00AC165A"/>
    <w:rsid w:val="00AC2516"/>
    <w:rsid w:val="00AC2586"/>
    <w:rsid w:val="00AC349D"/>
    <w:rsid w:val="00AC4349"/>
    <w:rsid w:val="00AC5765"/>
    <w:rsid w:val="00AC5A8E"/>
    <w:rsid w:val="00AC628C"/>
    <w:rsid w:val="00AC6F93"/>
    <w:rsid w:val="00AC7082"/>
    <w:rsid w:val="00AD018C"/>
    <w:rsid w:val="00AD02D3"/>
    <w:rsid w:val="00AD09AD"/>
    <w:rsid w:val="00AD13B5"/>
    <w:rsid w:val="00AD29AD"/>
    <w:rsid w:val="00AD2EF0"/>
    <w:rsid w:val="00AD4CE4"/>
    <w:rsid w:val="00AD4ED8"/>
    <w:rsid w:val="00AD4F86"/>
    <w:rsid w:val="00AD566A"/>
    <w:rsid w:val="00AD5F7E"/>
    <w:rsid w:val="00AD7647"/>
    <w:rsid w:val="00AD7BF8"/>
    <w:rsid w:val="00AE068C"/>
    <w:rsid w:val="00AE0C39"/>
    <w:rsid w:val="00AE0D0B"/>
    <w:rsid w:val="00AE18AE"/>
    <w:rsid w:val="00AE259E"/>
    <w:rsid w:val="00AE2B91"/>
    <w:rsid w:val="00AE3E2C"/>
    <w:rsid w:val="00AE5220"/>
    <w:rsid w:val="00AE5565"/>
    <w:rsid w:val="00AE6861"/>
    <w:rsid w:val="00AE6C34"/>
    <w:rsid w:val="00AE75B2"/>
    <w:rsid w:val="00AE7974"/>
    <w:rsid w:val="00AE7C12"/>
    <w:rsid w:val="00AF0B62"/>
    <w:rsid w:val="00AF0B7E"/>
    <w:rsid w:val="00AF0F0D"/>
    <w:rsid w:val="00AF0F95"/>
    <w:rsid w:val="00AF1030"/>
    <w:rsid w:val="00AF1CB4"/>
    <w:rsid w:val="00AF2540"/>
    <w:rsid w:val="00AF2719"/>
    <w:rsid w:val="00AF33DB"/>
    <w:rsid w:val="00AF409C"/>
    <w:rsid w:val="00AF47BD"/>
    <w:rsid w:val="00AF4837"/>
    <w:rsid w:val="00AF4F00"/>
    <w:rsid w:val="00AF55CC"/>
    <w:rsid w:val="00AF55F2"/>
    <w:rsid w:val="00AF5949"/>
    <w:rsid w:val="00AF6598"/>
    <w:rsid w:val="00AF6838"/>
    <w:rsid w:val="00AF77D6"/>
    <w:rsid w:val="00AF7CDA"/>
    <w:rsid w:val="00B01B5B"/>
    <w:rsid w:val="00B01CE6"/>
    <w:rsid w:val="00B02F76"/>
    <w:rsid w:val="00B0513B"/>
    <w:rsid w:val="00B05B0C"/>
    <w:rsid w:val="00B07923"/>
    <w:rsid w:val="00B114D5"/>
    <w:rsid w:val="00B11E7E"/>
    <w:rsid w:val="00B12A98"/>
    <w:rsid w:val="00B12F62"/>
    <w:rsid w:val="00B13332"/>
    <w:rsid w:val="00B15C12"/>
    <w:rsid w:val="00B20131"/>
    <w:rsid w:val="00B2029D"/>
    <w:rsid w:val="00B22330"/>
    <w:rsid w:val="00B22BB8"/>
    <w:rsid w:val="00B22EA2"/>
    <w:rsid w:val="00B24E3A"/>
    <w:rsid w:val="00B2627A"/>
    <w:rsid w:val="00B2644E"/>
    <w:rsid w:val="00B27F5C"/>
    <w:rsid w:val="00B308A5"/>
    <w:rsid w:val="00B309A3"/>
    <w:rsid w:val="00B3321D"/>
    <w:rsid w:val="00B3365D"/>
    <w:rsid w:val="00B33E99"/>
    <w:rsid w:val="00B34448"/>
    <w:rsid w:val="00B3444E"/>
    <w:rsid w:val="00B3448E"/>
    <w:rsid w:val="00B3456F"/>
    <w:rsid w:val="00B34E89"/>
    <w:rsid w:val="00B36A1B"/>
    <w:rsid w:val="00B370C4"/>
    <w:rsid w:val="00B371ED"/>
    <w:rsid w:val="00B42738"/>
    <w:rsid w:val="00B42958"/>
    <w:rsid w:val="00B42C96"/>
    <w:rsid w:val="00B42CD1"/>
    <w:rsid w:val="00B4371A"/>
    <w:rsid w:val="00B445F9"/>
    <w:rsid w:val="00B44EB2"/>
    <w:rsid w:val="00B4660D"/>
    <w:rsid w:val="00B46C7B"/>
    <w:rsid w:val="00B46E48"/>
    <w:rsid w:val="00B4790A"/>
    <w:rsid w:val="00B47AA2"/>
    <w:rsid w:val="00B5052A"/>
    <w:rsid w:val="00B521D3"/>
    <w:rsid w:val="00B52D35"/>
    <w:rsid w:val="00B52E62"/>
    <w:rsid w:val="00B53751"/>
    <w:rsid w:val="00B53D7D"/>
    <w:rsid w:val="00B54642"/>
    <w:rsid w:val="00B54CF4"/>
    <w:rsid w:val="00B559AD"/>
    <w:rsid w:val="00B55A81"/>
    <w:rsid w:val="00B56358"/>
    <w:rsid w:val="00B56CCE"/>
    <w:rsid w:val="00B578D8"/>
    <w:rsid w:val="00B603E3"/>
    <w:rsid w:val="00B61EE4"/>
    <w:rsid w:val="00B625CA"/>
    <w:rsid w:val="00B62724"/>
    <w:rsid w:val="00B629BA"/>
    <w:rsid w:val="00B6312F"/>
    <w:rsid w:val="00B63464"/>
    <w:rsid w:val="00B65956"/>
    <w:rsid w:val="00B65997"/>
    <w:rsid w:val="00B65C12"/>
    <w:rsid w:val="00B66971"/>
    <w:rsid w:val="00B704D0"/>
    <w:rsid w:val="00B70676"/>
    <w:rsid w:val="00B71309"/>
    <w:rsid w:val="00B72819"/>
    <w:rsid w:val="00B72FBE"/>
    <w:rsid w:val="00B74A5B"/>
    <w:rsid w:val="00B74CC3"/>
    <w:rsid w:val="00B74DE5"/>
    <w:rsid w:val="00B75B52"/>
    <w:rsid w:val="00B77750"/>
    <w:rsid w:val="00B7796F"/>
    <w:rsid w:val="00B807A3"/>
    <w:rsid w:val="00B81212"/>
    <w:rsid w:val="00B8395B"/>
    <w:rsid w:val="00B859D2"/>
    <w:rsid w:val="00B87323"/>
    <w:rsid w:val="00B87E74"/>
    <w:rsid w:val="00B90381"/>
    <w:rsid w:val="00B91BA7"/>
    <w:rsid w:val="00B926E7"/>
    <w:rsid w:val="00B93445"/>
    <w:rsid w:val="00B94836"/>
    <w:rsid w:val="00B949D0"/>
    <w:rsid w:val="00B95EAA"/>
    <w:rsid w:val="00B97B1E"/>
    <w:rsid w:val="00BA08F8"/>
    <w:rsid w:val="00BA1793"/>
    <w:rsid w:val="00BA2286"/>
    <w:rsid w:val="00BA263C"/>
    <w:rsid w:val="00BA2CA6"/>
    <w:rsid w:val="00BA2D08"/>
    <w:rsid w:val="00BA46F4"/>
    <w:rsid w:val="00BA5592"/>
    <w:rsid w:val="00BA5E9D"/>
    <w:rsid w:val="00BA684C"/>
    <w:rsid w:val="00BA6A20"/>
    <w:rsid w:val="00BA72BC"/>
    <w:rsid w:val="00BA7EE5"/>
    <w:rsid w:val="00BB036A"/>
    <w:rsid w:val="00BB2541"/>
    <w:rsid w:val="00BB337C"/>
    <w:rsid w:val="00BB38A3"/>
    <w:rsid w:val="00BB518E"/>
    <w:rsid w:val="00BB5990"/>
    <w:rsid w:val="00BB6639"/>
    <w:rsid w:val="00BB792B"/>
    <w:rsid w:val="00BC05FF"/>
    <w:rsid w:val="00BC0F5A"/>
    <w:rsid w:val="00BC11B6"/>
    <w:rsid w:val="00BC2126"/>
    <w:rsid w:val="00BC5AB6"/>
    <w:rsid w:val="00BC5B67"/>
    <w:rsid w:val="00BC62CE"/>
    <w:rsid w:val="00BC705A"/>
    <w:rsid w:val="00BC7398"/>
    <w:rsid w:val="00BC73C1"/>
    <w:rsid w:val="00BC7F47"/>
    <w:rsid w:val="00BD056C"/>
    <w:rsid w:val="00BD0728"/>
    <w:rsid w:val="00BD087D"/>
    <w:rsid w:val="00BD0955"/>
    <w:rsid w:val="00BD0B81"/>
    <w:rsid w:val="00BD240E"/>
    <w:rsid w:val="00BD29B0"/>
    <w:rsid w:val="00BD391C"/>
    <w:rsid w:val="00BD3FDF"/>
    <w:rsid w:val="00BD455C"/>
    <w:rsid w:val="00BD5190"/>
    <w:rsid w:val="00BD5B57"/>
    <w:rsid w:val="00BD75BC"/>
    <w:rsid w:val="00BE001C"/>
    <w:rsid w:val="00BE050F"/>
    <w:rsid w:val="00BE1B7C"/>
    <w:rsid w:val="00BE2B03"/>
    <w:rsid w:val="00BE2E77"/>
    <w:rsid w:val="00BE38FB"/>
    <w:rsid w:val="00BE4825"/>
    <w:rsid w:val="00BE4971"/>
    <w:rsid w:val="00BE6200"/>
    <w:rsid w:val="00BE696A"/>
    <w:rsid w:val="00BE7581"/>
    <w:rsid w:val="00BE79EE"/>
    <w:rsid w:val="00BF026B"/>
    <w:rsid w:val="00BF1FBB"/>
    <w:rsid w:val="00BF47D4"/>
    <w:rsid w:val="00BF50A3"/>
    <w:rsid w:val="00BF5E3F"/>
    <w:rsid w:val="00BF5F83"/>
    <w:rsid w:val="00BF75ED"/>
    <w:rsid w:val="00BF7F6A"/>
    <w:rsid w:val="00C01C51"/>
    <w:rsid w:val="00C023E6"/>
    <w:rsid w:val="00C028AE"/>
    <w:rsid w:val="00C0292F"/>
    <w:rsid w:val="00C02E2B"/>
    <w:rsid w:val="00C031BF"/>
    <w:rsid w:val="00C039C0"/>
    <w:rsid w:val="00C0401D"/>
    <w:rsid w:val="00C04642"/>
    <w:rsid w:val="00C04C1A"/>
    <w:rsid w:val="00C1035E"/>
    <w:rsid w:val="00C1142D"/>
    <w:rsid w:val="00C11E8F"/>
    <w:rsid w:val="00C11EBE"/>
    <w:rsid w:val="00C12FFC"/>
    <w:rsid w:val="00C13286"/>
    <w:rsid w:val="00C136A0"/>
    <w:rsid w:val="00C14902"/>
    <w:rsid w:val="00C14F5B"/>
    <w:rsid w:val="00C158AE"/>
    <w:rsid w:val="00C1693C"/>
    <w:rsid w:val="00C17066"/>
    <w:rsid w:val="00C170E3"/>
    <w:rsid w:val="00C172F3"/>
    <w:rsid w:val="00C21192"/>
    <w:rsid w:val="00C213B0"/>
    <w:rsid w:val="00C213ED"/>
    <w:rsid w:val="00C215E5"/>
    <w:rsid w:val="00C22A03"/>
    <w:rsid w:val="00C23531"/>
    <w:rsid w:val="00C23A61"/>
    <w:rsid w:val="00C23D05"/>
    <w:rsid w:val="00C2429C"/>
    <w:rsid w:val="00C2454D"/>
    <w:rsid w:val="00C24B19"/>
    <w:rsid w:val="00C258D2"/>
    <w:rsid w:val="00C273AD"/>
    <w:rsid w:val="00C27CC2"/>
    <w:rsid w:val="00C30422"/>
    <w:rsid w:val="00C30A2B"/>
    <w:rsid w:val="00C317C5"/>
    <w:rsid w:val="00C32BA7"/>
    <w:rsid w:val="00C34F70"/>
    <w:rsid w:val="00C35341"/>
    <w:rsid w:val="00C403F7"/>
    <w:rsid w:val="00C405DC"/>
    <w:rsid w:val="00C41E1E"/>
    <w:rsid w:val="00C42D82"/>
    <w:rsid w:val="00C46160"/>
    <w:rsid w:val="00C4618C"/>
    <w:rsid w:val="00C4701D"/>
    <w:rsid w:val="00C4755C"/>
    <w:rsid w:val="00C5013D"/>
    <w:rsid w:val="00C50183"/>
    <w:rsid w:val="00C50562"/>
    <w:rsid w:val="00C50C2A"/>
    <w:rsid w:val="00C50D5A"/>
    <w:rsid w:val="00C50FB8"/>
    <w:rsid w:val="00C5205F"/>
    <w:rsid w:val="00C52BBE"/>
    <w:rsid w:val="00C54BC3"/>
    <w:rsid w:val="00C55AB4"/>
    <w:rsid w:val="00C55D72"/>
    <w:rsid w:val="00C55EC7"/>
    <w:rsid w:val="00C5630D"/>
    <w:rsid w:val="00C5674E"/>
    <w:rsid w:val="00C569B9"/>
    <w:rsid w:val="00C57B1D"/>
    <w:rsid w:val="00C609A8"/>
    <w:rsid w:val="00C60D57"/>
    <w:rsid w:val="00C61A98"/>
    <w:rsid w:val="00C61BA9"/>
    <w:rsid w:val="00C6237C"/>
    <w:rsid w:val="00C6253A"/>
    <w:rsid w:val="00C6288F"/>
    <w:rsid w:val="00C636D3"/>
    <w:rsid w:val="00C63D1D"/>
    <w:rsid w:val="00C66203"/>
    <w:rsid w:val="00C665DC"/>
    <w:rsid w:val="00C665DF"/>
    <w:rsid w:val="00C66AF9"/>
    <w:rsid w:val="00C66EEE"/>
    <w:rsid w:val="00C6705D"/>
    <w:rsid w:val="00C70215"/>
    <w:rsid w:val="00C70465"/>
    <w:rsid w:val="00C70603"/>
    <w:rsid w:val="00C709ED"/>
    <w:rsid w:val="00C70CF7"/>
    <w:rsid w:val="00C71D9A"/>
    <w:rsid w:val="00C72222"/>
    <w:rsid w:val="00C727EA"/>
    <w:rsid w:val="00C742B0"/>
    <w:rsid w:val="00C74463"/>
    <w:rsid w:val="00C74BFA"/>
    <w:rsid w:val="00C75372"/>
    <w:rsid w:val="00C75CB3"/>
    <w:rsid w:val="00C76ADD"/>
    <w:rsid w:val="00C774CA"/>
    <w:rsid w:val="00C77BB9"/>
    <w:rsid w:val="00C805F7"/>
    <w:rsid w:val="00C80B4C"/>
    <w:rsid w:val="00C80E4D"/>
    <w:rsid w:val="00C81135"/>
    <w:rsid w:val="00C81164"/>
    <w:rsid w:val="00C81392"/>
    <w:rsid w:val="00C82FBF"/>
    <w:rsid w:val="00C85196"/>
    <w:rsid w:val="00C86FFF"/>
    <w:rsid w:val="00C87566"/>
    <w:rsid w:val="00C87577"/>
    <w:rsid w:val="00C87D22"/>
    <w:rsid w:val="00C90C74"/>
    <w:rsid w:val="00C9111C"/>
    <w:rsid w:val="00C91416"/>
    <w:rsid w:val="00C91CFF"/>
    <w:rsid w:val="00C91D8F"/>
    <w:rsid w:val="00C91DE9"/>
    <w:rsid w:val="00C93BC7"/>
    <w:rsid w:val="00C95584"/>
    <w:rsid w:val="00C96AF4"/>
    <w:rsid w:val="00C96F71"/>
    <w:rsid w:val="00C977E4"/>
    <w:rsid w:val="00CA187C"/>
    <w:rsid w:val="00CA3423"/>
    <w:rsid w:val="00CA382F"/>
    <w:rsid w:val="00CA4528"/>
    <w:rsid w:val="00CA4C71"/>
    <w:rsid w:val="00CA56E0"/>
    <w:rsid w:val="00CA63B0"/>
    <w:rsid w:val="00CA7132"/>
    <w:rsid w:val="00CA738C"/>
    <w:rsid w:val="00CA7BDE"/>
    <w:rsid w:val="00CB0747"/>
    <w:rsid w:val="00CB08E0"/>
    <w:rsid w:val="00CB1785"/>
    <w:rsid w:val="00CB178D"/>
    <w:rsid w:val="00CB17BC"/>
    <w:rsid w:val="00CB1A9F"/>
    <w:rsid w:val="00CB2ADD"/>
    <w:rsid w:val="00CB4615"/>
    <w:rsid w:val="00CB57CE"/>
    <w:rsid w:val="00CB6185"/>
    <w:rsid w:val="00CB66E5"/>
    <w:rsid w:val="00CC02BD"/>
    <w:rsid w:val="00CC12FE"/>
    <w:rsid w:val="00CC19FC"/>
    <w:rsid w:val="00CC1FCD"/>
    <w:rsid w:val="00CC30B6"/>
    <w:rsid w:val="00CC4905"/>
    <w:rsid w:val="00CC4ADF"/>
    <w:rsid w:val="00CC555B"/>
    <w:rsid w:val="00CC55D5"/>
    <w:rsid w:val="00CC6342"/>
    <w:rsid w:val="00CD0008"/>
    <w:rsid w:val="00CD0A4F"/>
    <w:rsid w:val="00CD1242"/>
    <w:rsid w:val="00CD1533"/>
    <w:rsid w:val="00CD158C"/>
    <w:rsid w:val="00CD1AD1"/>
    <w:rsid w:val="00CD2FAF"/>
    <w:rsid w:val="00CD34FA"/>
    <w:rsid w:val="00CD3AD5"/>
    <w:rsid w:val="00CD50DD"/>
    <w:rsid w:val="00CD5883"/>
    <w:rsid w:val="00CD6AC0"/>
    <w:rsid w:val="00CD6D79"/>
    <w:rsid w:val="00CE0374"/>
    <w:rsid w:val="00CE56C3"/>
    <w:rsid w:val="00CE6A15"/>
    <w:rsid w:val="00CE6A60"/>
    <w:rsid w:val="00CE6E3A"/>
    <w:rsid w:val="00CE7556"/>
    <w:rsid w:val="00CF023B"/>
    <w:rsid w:val="00CF05D4"/>
    <w:rsid w:val="00CF08D4"/>
    <w:rsid w:val="00CF1630"/>
    <w:rsid w:val="00CF2369"/>
    <w:rsid w:val="00CF31DF"/>
    <w:rsid w:val="00CF3667"/>
    <w:rsid w:val="00CF3848"/>
    <w:rsid w:val="00CF49C5"/>
    <w:rsid w:val="00CF5C48"/>
    <w:rsid w:val="00CF66FD"/>
    <w:rsid w:val="00CF7CE4"/>
    <w:rsid w:val="00CF7EFB"/>
    <w:rsid w:val="00D00341"/>
    <w:rsid w:val="00D00E12"/>
    <w:rsid w:val="00D02987"/>
    <w:rsid w:val="00D0508A"/>
    <w:rsid w:val="00D05BBF"/>
    <w:rsid w:val="00D07648"/>
    <w:rsid w:val="00D0765D"/>
    <w:rsid w:val="00D107CD"/>
    <w:rsid w:val="00D122DC"/>
    <w:rsid w:val="00D12DD9"/>
    <w:rsid w:val="00D136EC"/>
    <w:rsid w:val="00D13948"/>
    <w:rsid w:val="00D13D06"/>
    <w:rsid w:val="00D140E4"/>
    <w:rsid w:val="00D146A4"/>
    <w:rsid w:val="00D14DE6"/>
    <w:rsid w:val="00D15083"/>
    <w:rsid w:val="00D1632D"/>
    <w:rsid w:val="00D16F25"/>
    <w:rsid w:val="00D17A83"/>
    <w:rsid w:val="00D202F9"/>
    <w:rsid w:val="00D21182"/>
    <w:rsid w:val="00D212BC"/>
    <w:rsid w:val="00D21441"/>
    <w:rsid w:val="00D21471"/>
    <w:rsid w:val="00D21625"/>
    <w:rsid w:val="00D222B3"/>
    <w:rsid w:val="00D2278C"/>
    <w:rsid w:val="00D236A7"/>
    <w:rsid w:val="00D239E5"/>
    <w:rsid w:val="00D23B90"/>
    <w:rsid w:val="00D23CB7"/>
    <w:rsid w:val="00D24028"/>
    <w:rsid w:val="00D2425D"/>
    <w:rsid w:val="00D24496"/>
    <w:rsid w:val="00D25612"/>
    <w:rsid w:val="00D26ED3"/>
    <w:rsid w:val="00D274CA"/>
    <w:rsid w:val="00D27BE6"/>
    <w:rsid w:val="00D307EA"/>
    <w:rsid w:val="00D310A5"/>
    <w:rsid w:val="00D31C38"/>
    <w:rsid w:val="00D3254D"/>
    <w:rsid w:val="00D3260A"/>
    <w:rsid w:val="00D3351C"/>
    <w:rsid w:val="00D35448"/>
    <w:rsid w:val="00D369D7"/>
    <w:rsid w:val="00D36E68"/>
    <w:rsid w:val="00D405E1"/>
    <w:rsid w:val="00D4081E"/>
    <w:rsid w:val="00D40C31"/>
    <w:rsid w:val="00D41174"/>
    <w:rsid w:val="00D41CC3"/>
    <w:rsid w:val="00D4249C"/>
    <w:rsid w:val="00D432D5"/>
    <w:rsid w:val="00D43678"/>
    <w:rsid w:val="00D43A10"/>
    <w:rsid w:val="00D452CD"/>
    <w:rsid w:val="00D4530C"/>
    <w:rsid w:val="00D50CE6"/>
    <w:rsid w:val="00D511A5"/>
    <w:rsid w:val="00D51335"/>
    <w:rsid w:val="00D516BD"/>
    <w:rsid w:val="00D5306A"/>
    <w:rsid w:val="00D53C74"/>
    <w:rsid w:val="00D53C7E"/>
    <w:rsid w:val="00D543CA"/>
    <w:rsid w:val="00D55411"/>
    <w:rsid w:val="00D55964"/>
    <w:rsid w:val="00D56B3F"/>
    <w:rsid w:val="00D56C09"/>
    <w:rsid w:val="00D602F2"/>
    <w:rsid w:val="00D606D2"/>
    <w:rsid w:val="00D60D74"/>
    <w:rsid w:val="00D61AB6"/>
    <w:rsid w:val="00D62FAA"/>
    <w:rsid w:val="00D637D2"/>
    <w:rsid w:val="00D6409C"/>
    <w:rsid w:val="00D64706"/>
    <w:rsid w:val="00D64C34"/>
    <w:rsid w:val="00D6558F"/>
    <w:rsid w:val="00D65A62"/>
    <w:rsid w:val="00D660C1"/>
    <w:rsid w:val="00D666CC"/>
    <w:rsid w:val="00D66DD8"/>
    <w:rsid w:val="00D706C2"/>
    <w:rsid w:val="00D70921"/>
    <w:rsid w:val="00D71E30"/>
    <w:rsid w:val="00D721F5"/>
    <w:rsid w:val="00D72E68"/>
    <w:rsid w:val="00D7397F"/>
    <w:rsid w:val="00D73CA0"/>
    <w:rsid w:val="00D74BCD"/>
    <w:rsid w:val="00D74DCA"/>
    <w:rsid w:val="00D74DF1"/>
    <w:rsid w:val="00D75641"/>
    <w:rsid w:val="00D7678E"/>
    <w:rsid w:val="00D767DF"/>
    <w:rsid w:val="00D76F34"/>
    <w:rsid w:val="00D77094"/>
    <w:rsid w:val="00D80535"/>
    <w:rsid w:val="00D80AB7"/>
    <w:rsid w:val="00D80FF0"/>
    <w:rsid w:val="00D82BA4"/>
    <w:rsid w:val="00D82BE2"/>
    <w:rsid w:val="00D82CFC"/>
    <w:rsid w:val="00D82F09"/>
    <w:rsid w:val="00D8359E"/>
    <w:rsid w:val="00D83730"/>
    <w:rsid w:val="00D8387B"/>
    <w:rsid w:val="00D83AB5"/>
    <w:rsid w:val="00D8430D"/>
    <w:rsid w:val="00D85F47"/>
    <w:rsid w:val="00D86C7B"/>
    <w:rsid w:val="00D86DCC"/>
    <w:rsid w:val="00D87710"/>
    <w:rsid w:val="00D9047E"/>
    <w:rsid w:val="00D90E64"/>
    <w:rsid w:val="00D91BCD"/>
    <w:rsid w:val="00D91DAD"/>
    <w:rsid w:val="00D9210F"/>
    <w:rsid w:val="00D926DA"/>
    <w:rsid w:val="00D92B86"/>
    <w:rsid w:val="00D948F9"/>
    <w:rsid w:val="00D94B09"/>
    <w:rsid w:val="00D94CC8"/>
    <w:rsid w:val="00D95089"/>
    <w:rsid w:val="00D96A4A"/>
    <w:rsid w:val="00D97080"/>
    <w:rsid w:val="00D97268"/>
    <w:rsid w:val="00DA071E"/>
    <w:rsid w:val="00DA079A"/>
    <w:rsid w:val="00DA0E9F"/>
    <w:rsid w:val="00DA0FEF"/>
    <w:rsid w:val="00DA1C46"/>
    <w:rsid w:val="00DA200F"/>
    <w:rsid w:val="00DA223D"/>
    <w:rsid w:val="00DA26CF"/>
    <w:rsid w:val="00DA3ACE"/>
    <w:rsid w:val="00DA3C91"/>
    <w:rsid w:val="00DA3F43"/>
    <w:rsid w:val="00DA4049"/>
    <w:rsid w:val="00DA4488"/>
    <w:rsid w:val="00DA45BF"/>
    <w:rsid w:val="00DA4612"/>
    <w:rsid w:val="00DA5EB9"/>
    <w:rsid w:val="00DA72F9"/>
    <w:rsid w:val="00DA7652"/>
    <w:rsid w:val="00DA7783"/>
    <w:rsid w:val="00DB0612"/>
    <w:rsid w:val="00DB1188"/>
    <w:rsid w:val="00DB1569"/>
    <w:rsid w:val="00DB214B"/>
    <w:rsid w:val="00DB21E1"/>
    <w:rsid w:val="00DB21FE"/>
    <w:rsid w:val="00DB25ED"/>
    <w:rsid w:val="00DB2936"/>
    <w:rsid w:val="00DB370B"/>
    <w:rsid w:val="00DB4A72"/>
    <w:rsid w:val="00DB55D1"/>
    <w:rsid w:val="00DB668E"/>
    <w:rsid w:val="00DB6B32"/>
    <w:rsid w:val="00DB7789"/>
    <w:rsid w:val="00DB79C1"/>
    <w:rsid w:val="00DC1049"/>
    <w:rsid w:val="00DC2F24"/>
    <w:rsid w:val="00DC351E"/>
    <w:rsid w:val="00DC3FBC"/>
    <w:rsid w:val="00DC437F"/>
    <w:rsid w:val="00DC4981"/>
    <w:rsid w:val="00DC4F76"/>
    <w:rsid w:val="00DC5AAF"/>
    <w:rsid w:val="00DC6876"/>
    <w:rsid w:val="00DC6D57"/>
    <w:rsid w:val="00DC768B"/>
    <w:rsid w:val="00DD0137"/>
    <w:rsid w:val="00DD061B"/>
    <w:rsid w:val="00DD101E"/>
    <w:rsid w:val="00DD1B11"/>
    <w:rsid w:val="00DD2CE3"/>
    <w:rsid w:val="00DD4A49"/>
    <w:rsid w:val="00DD5780"/>
    <w:rsid w:val="00DD5998"/>
    <w:rsid w:val="00DD7847"/>
    <w:rsid w:val="00DE07F0"/>
    <w:rsid w:val="00DE1CC7"/>
    <w:rsid w:val="00DE4011"/>
    <w:rsid w:val="00DE4975"/>
    <w:rsid w:val="00DE4E53"/>
    <w:rsid w:val="00DE5A2D"/>
    <w:rsid w:val="00DE5D76"/>
    <w:rsid w:val="00DE6E6F"/>
    <w:rsid w:val="00DF13F8"/>
    <w:rsid w:val="00DF2919"/>
    <w:rsid w:val="00DF3E30"/>
    <w:rsid w:val="00DF3E67"/>
    <w:rsid w:val="00DF5A10"/>
    <w:rsid w:val="00DF6C22"/>
    <w:rsid w:val="00DF6E91"/>
    <w:rsid w:val="00DF7FBE"/>
    <w:rsid w:val="00E00FE3"/>
    <w:rsid w:val="00E01077"/>
    <w:rsid w:val="00E01CBF"/>
    <w:rsid w:val="00E024CA"/>
    <w:rsid w:val="00E03590"/>
    <w:rsid w:val="00E047AE"/>
    <w:rsid w:val="00E04B83"/>
    <w:rsid w:val="00E054D5"/>
    <w:rsid w:val="00E06660"/>
    <w:rsid w:val="00E067FC"/>
    <w:rsid w:val="00E10286"/>
    <w:rsid w:val="00E11A56"/>
    <w:rsid w:val="00E12204"/>
    <w:rsid w:val="00E14FD5"/>
    <w:rsid w:val="00E155CA"/>
    <w:rsid w:val="00E15D5E"/>
    <w:rsid w:val="00E15EDF"/>
    <w:rsid w:val="00E16741"/>
    <w:rsid w:val="00E16A91"/>
    <w:rsid w:val="00E16C64"/>
    <w:rsid w:val="00E1704B"/>
    <w:rsid w:val="00E17C2A"/>
    <w:rsid w:val="00E20689"/>
    <w:rsid w:val="00E206F0"/>
    <w:rsid w:val="00E20753"/>
    <w:rsid w:val="00E20B91"/>
    <w:rsid w:val="00E20CC6"/>
    <w:rsid w:val="00E216BF"/>
    <w:rsid w:val="00E21B6C"/>
    <w:rsid w:val="00E23798"/>
    <w:rsid w:val="00E238C4"/>
    <w:rsid w:val="00E23B72"/>
    <w:rsid w:val="00E2518A"/>
    <w:rsid w:val="00E25211"/>
    <w:rsid w:val="00E25347"/>
    <w:rsid w:val="00E25838"/>
    <w:rsid w:val="00E258F7"/>
    <w:rsid w:val="00E25979"/>
    <w:rsid w:val="00E25DF9"/>
    <w:rsid w:val="00E2601E"/>
    <w:rsid w:val="00E2622A"/>
    <w:rsid w:val="00E269C1"/>
    <w:rsid w:val="00E27148"/>
    <w:rsid w:val="00E271B6"/>
    <w:rsid w:val="00E275D9"/>
    <w:rsid w:val="00E30AF7"/>
    <w:rsid w:val="00E31BD6"/>
    <w:rsid w:val="00E33B65"/>
    <w:rsid w:val="00E3428D"/>
    <w:rsid w:val="00E3466C"/>
    <w:rsid w:val="00E36B30"/>
    <w:rsid w:val="00E36E66"/>
    <w:rsid w:val="00E37CBF"/>
    <w:rsid w:val="00E40423"/>
    <w:rsid w:val="00E408E1"/>
    <w:rsid w:val="00E4109D"/>
    <w:rsid w:val="00E41694"/>
    <w:rsid w:val="00E41ACC"/>
    <w:rsid w:val="00E41FA6"/>
    <w:rsid w:val="00E43D9D"/>
    <w:rsid w:val="00E44465"/>
    <w:rsid w:val="00E44638"/>
    <w:rsid w:val="00E45C20"/>
    <w:rsid w:val="00E45E2C"/>
    <w:rsid w:val="00E46C6C"/>
    <w:rsid w:val="00E46D15"/>
    <w:rsid w:val="00E46F43"/>
    <w:rsid w:val="00E502C4"/>
    <w:rsid w:val="00E50473"/>
    <w:rsid w:val="00E50BEB"/>
    <w:rsid w:val="00E512CC"/>
    <w:rsid w:val="00E5146C"/>
    <w:rsid w:val="00E517AA"/>
    <w:rsid w:val="00E52879"/>
    <w:rsid w:val="00E535C5"/>
    <w:rsid w:val="00E5380F"/>
    <w:rsid w:val="00E5421C"/>
    <w:rsid w:val="00E54778"/>
    <w:rsid w:val="00E54F45"/>
    <w:rsid w:val="00E5554C"/>
    <w:rsid w:val="00E561DB"/>
    <w:rsid w:val="00E56C94"/>
    <w:rsid w:val="00E57A77"/>
    <w:rsid w:val="00E57AD0"/>
    <w:rsid w:val="00E60EB5"/>
    <w:rsid w:val="00E6103F"/>
    <w:rsid w:val="00E614CC"/>
    <w:rsid w:val="00E622B5"/>
    <w:rsid w:val="00E62A9A"/>
    <w:rsid w:val="00E63EF3"/>
    <w:rsid w:val="00E654D5"/>
    <w:rsid w:val="00E67599"/>
    <w:rsid w:val="00E67620"/>
    <w:rsid w:val="00E6778B"/>
    <w:rsid w:val="00E67C75"/>
    <w:rsid w:val="00E7021A"/>
    <w:rsid w:val="00E70A26"/>
    <w:rsid w:val="00E71410"/>
    <w:rsid w:val="00E71449"/>
    <w:rsid w:val="00E719F3"/>
    <w:rsid w:val="00E726C9"/>
    <w:rsid w:val="00E74242"/>
    <w:rsid w:val="00E746C7"/>
    <w:rsid w:val="00E74B21"/>
    <w:rsid w:val="00E74D8D"/>
    <w:rsid w:val="00E754DC"/>
    <w:rsid w:val="00E755C8"/>
    <w:rsid w:val="00E762B6"/>
    <w:rsid w:val="00E763D4"/>
    <w:rsid w:val="00E76DBB"/>
    <w:rsid w:val="00E7780B"/>
    <w:rsid w:val="00E77CFC"/>
    <w:rsid w:val="00E80A30"/>
    <w:rsid w:val="00E80C59"/>
    <w:rsid w:val="00E812BE"/>
    <w:rsid w:val="00E831BE"/>
    <w:rsid w:val="00E83DE7"/>
    <w:rsid w:val="00E83F22"/>
    <w:rsid w:val="00E8424C"/>
    <w:rsid w:val="00E84D3A"/>
    <w:rsid w:val="00E8558F"/>
    <w:rsid w:val="00E85764"/>
    <w:rsid w:val="00E858E2"/>
    <w:rsid w:val="00E85C96"/>
    <w:rsid w:val="00E8618B"/>
    <w:rsid w:val="00E8626C"/>
    <w:rsid w:val="00E871E7"/>
    <w:rsid w:val="00E901D7"/>
    <w:rsid w:val="00E92AA9"/>
    <w:rsid w:val="00E933F7"/>
    <w:rsid w:val="00E933FF"/>
    <w:rsid w:val="00E960DF"/>
    <w:rsid w:val="00E96345"/>
    <w:rsid w:val="00E97878"/>
    <w:rsid w:val="00EA136A"/>
    <w:rsid w:val="00EA1393"/>
    <w:rsid w:val="00EA2E0E"/>
    <w:rsid w:val="00EA42F2"/>
    <w:rsid w:val="00EA4A06"/>
    <w:rsid w:val="00EA4ADA"/>
    <w:rsid w:val="00EA4FDB"/>
    <w:rsid w:val="00EA55BD"/>
    <w:rsid w:val="00EA5B88"/>
    <w:rsid w:val="00EA760D"/>
    <w:rsid w:val="00EB09A5"/>
    <w:rsid w:val="00EB0F6D"/>
    <w:rsid w:val="00EB10C5"/>
    <w:rsid w:val="00EB1D8B"/>
    <w:rsid w:val="00EB253E"/>
    <w:rsid w:val="00EB27A4"/>
    <w:rsid w:val="00EB33FB"/>
    <w:rsid w:val="00EB3CA2"/>
    <w:rsid w:val="00EB43E4"/>
    <w:rsid w:val="00EB518D"/>
    <w:rsid w:val="00EB5557"/>
    <w:rsid w:val="00EB7DD6"/>
    <w:rsid w:val="00EC0038"/>
    <w:rsid w:val="00EC0220"/>
    <w:rsid w:val="00EC1171"/>
    <w:rsid w:val="00EC180C"/>
    <w:rsid w:val="00EC1DE1"/>
    <w:rsid w:val="00EC2ECC"/>
    <w:rsid w:val="00EC3024"/>
    <w:rsid w:val="00EC348B"/>
    <w:rsid w:val="00EC521A"/>
    <w:rsid w:val="00EC5409"/>
    <w:rsid w:val="00EC6A73"/>
    <w:rsid w:val="00EC7062"/>
    <w:rsid w:val="00ED197C"/>
    <w:rsid w:val="00ED289E"/>
    <w:rsid w:val="00ED2CFD"/>
    <w:rsid w:val="00ED2EBC"/>
    <w:rsid w:val="00ED761A"/>
    <w:rsid w:val="00EE0F20"/>
    <w:rsid w:val="00EE1DC2"/>
    <w:rsid w:val="00EE45DF"/>
    <w:rsid w:val="00EE5C27"/>
    <w:rsid w:val="00EE5FC7"/>
    <w:rsid w:val="00EE62B9"/>
    <w:rsid w:val="00EE6694"/>
    <w:rsid w:val="00EE6FF5"/>
    <w:rsid w:val="00EE799F"/>
    <w:rsid w:val="00EE7B1E"/>
    <w:rsid w:val="00EF03D8"/>
    <w:rsid w:val="00EF057A"/>
    <w:rsid w:val="00EF10B4"/>
    <w:rsid w:val="00EF1744"/>
    <w:rsid w:val="00EF1EEC"/>
    <w:rsid w:val="00EF4071"/>
    <w:rsid w:val="00EF4E7E"/>
    <w:rsid w:val="00EF4F30"/>
    <w:rsid w:val="00EF63E7"/>
    <w:rsid w:val="00EF671D"/>
    <w:rsid w:val="00F00AC3"/>
    <w:rsid w:val="00F01D28"/>
    <w:rsid w:val="00F02B95"/>
    <w:rsid w:val="00F03C11"/>
    <w:rsid w:val="00F03D37"/>
    <w:rsid w:val="00F05476"/>
    <w:rsid w:val="00F05D68"/>
    <w:rsid w:val="00F06886"/>
    <w:rsid w:val="00F06CD3"/>
    <w:rsid w:val="00F07048"/>
    <w:rsid w:val="00F077CC"/>
    <w:rsid w:val="00F10045"/>
    <w:rsid w:val="00F101BE"/>
    <w:rsid w:val="00F104B2"/>
    <w:rsid w:val="00F105D7"/>
    <w:rsid w:val="00F10C89"/>
    <w:rsid w:val="00F11A44"/>
    <w:rsid w:val="00F11D98"/>
    <w:rsid w:val="00F12B64"/>
    <w:rsid w:val="00F12D4E"/>
    <w:rsid w:val="00F13796"/>
    <w:rsid w:val="00F13845"/>
    <w:rsid w:val="00F144A6"/>
    <w:rsid w:val="00F149F7"/>
    <w:rsid w:val="00F14DBC"/>
    <w:rsid w:val="00F14EBD"/>
    <w:rsid w:val="00F15FDE"/>
    <w:rsid w:val="00F16406"/>
    <w:rsid w:val="00F1699E"/>
    <w:rsid w:val="00F203B2"/>
    <w:rsid w:val="00F20CD5"/>
    <w:rsid w:val="00F20DA1"/>
    <w:rsid w:val="00F2247D"/>
    <w:rsid w:val="00F22BE9"/>
    <w:rsid w:val="00F2350A"/>
    <w:rsid w:val="00F235C7"/>
    <w:rsid w:val="00F23F2B"/>
    <w:rsid w:val="00F24A78"/>
    <w:rsid w:val="00F25E6D"/>
    <w:rsid w:val="00F25EAC"/>
    <w:rsid w:val="00F278E4"/>
    <w:rsid w:val="00F302F5"/>
    <w:rsid w:val="00F30803"/>
    <w:rsid w:val="00F32AD0"/>
    <w:rsid w:val="00F335BE"/>
    <w:rsid w:val="00F33C9C"/>
    <w:rsid w:val="00F34179"/>
    <w:rsid w:val="00F345BA"/>
    <w:rsid w:val="00F34969"/>
    <w:rsid w:val="00F34B7B"/>
    <w:rsid w:val="00F34C85"/>
    <w:rsid w:val="00F360FF"/>
    <w:rsid w:val="00F36CFC"/>
    <w:rsid w:val="00F3799E"/>
    <w:rsid w:val="00F40887"/>
    <w:rsid w:val="00F40EEC"/>
    <w:rsid w:val="00F41679"/>
    <w:rsid w:val="00F4243C"/>
    <w:rsid w:val="00F4384F"/>
    <w:rsid w:val="00F43C85"/>
    <w:rsid w:val="00F448A3"/>
    <w:rsid w:val="00F4569A"/>
    <w:rsid w:val="00F461EF"/>
    <w:rsid w:val="00F47442"/>
    <w:rsid w:val="00F475DF"/>
    <w:rsid w:val="00F47B1F"/>
    <w:rsid w:val="00F515EA"/>
    <w:rsid w:val="00F51BCA"/>
    <w:rsid w:val="00F5273A"/>
    <w:rsid w:val="00F53872"/>
    <w:rsid w:val="00F54672"/>
    <w:rsid w:val="00F57273"/>
    <w:rsid w:val="00F579D3"/>
    <w:rsid w:val="00F619AB"/>
    <w:rsid w:val="00F624F4"/>
    <w:rsid w:val="00F62BD0"/>
    <w:rsid w:val="00F63333"/>
    <w:rsid w:val="00F638EF"/>
    <w:rsid w:val="00F6395D"/>
    <w:rsid w:val="00F65043"/>
    <w:rsid w:val="00F65A8C"/>
    <w:rsid w:val="00F6692C"/>
    <w:rsid w:val="00F67FC2"/>
    <w:rsid w:val="00F7133B"/>
    <w:rsid w:val="00F7163E"/>
    <w:rsid w:val="00F72274"/>
    <w:rsid w:val="00F73D65"/>
    <w:rsid w:val="00F73E50"/>
    <w:rsid w:val="00F73F4C"/>
    <w:rsid w:val="00F748FF"/>
    <w:rsid w:val="00F76442"/>
    <w:rsid w:val="00F771FC"/>
    <w:rsid w:val="00F816AD"/>
    <w:rsid w:val="00F817F9"/>
    <w:rsid w:val="00F8189A"/>
    <w:rsid w:val="00F818AC"/>
    <w:rsid w:val="00F82E06"/>
    <w:rsid w:val="00F8332E"/>
    <w:rsid w:val="00F83BAC"/>
    <w:rsid w:val="00F84709"/>
    <w:rsid w:val="00F849CE"/>
    <w:rsid w:val="00F849E1"/>
    <w:rsid w:val="00F86507"/>
    <w:rsid w:val="00F910A7"/>
    <w:rsid w:val="00F92EA5"/>
    <w:rsid w:val="00F93D53"/>
    <w:rsid w:val="00F94DFC"/>
    <w:rsid w:val="00F95D12"/>
    <w:rsid w:val="00F95ECD"/>
    <w:rsid w:val="00F96384"/>
    <w:rsid w:val="00F97388"/>
    <w:rsid w:val="00F97400"/>
    <w:rsid w:val="00FA09E7"/>
    <w:rsid w:val="00FA11B0"/>
    <w:rsid w:val="00FA2DA7"/>
    <w:rsid w:val="00FA345A"/>
    <w:rsid w:val="00FA3CC5"/>
    <w:rsid w:val="00FA3E4C"/>
    <w:rsid w:val="00FA3F7C"/>
    <w:rsid w:val="00FA482D"/>
    <w:rsid w:val="00FA524C"/>
    <w:rsid w:val="00FA54F0"/>
    <w:rsid w:val="00FA5882"/>
    <w:rsid w:val="00FA64DB"/>
    <w:rsid w:val="00FA65EA"/>
    <w:rsid w:val="00FA6F9E"/>
    <w:rsid w:val="00FA6FDE"/>
    <w:rsid w:val="00FA7D3F"/>
    <w:rsid w:val="00FB0F67"/>
    <w:rsid w:val="00FB1E70"/>
    <w:rsid w:val="00FB2603"/>
    <w:rsid w:val="00FB4900"/>
    <w:rsid w:val="00FB4E6B"/>
    <w:rsid w:val="00FB5734"/>
    <w:rsid w:val="00FB5B5F"/>
    <w:rsid w:val="00FB7722"/>
    <w:rsid w:val="00FB7932"/>
    <w:rsid w:val="00FC042F"/>
    <w:rsid w:val="00FC1FFC"/>
    <w:rsid w:val="00FC29D7"/>
    <w:rsid w:val="00FC2B45"/>
    <w:rsid w:val="00FC3174"/>
    <w:rsid w:val="00FC3C3E"/>
    <w:rsid w:val="00FC4282"/>
    <w:rsid w:val="00FC58B1"/>
    <w:rsid w:val="00FC5D40"/>
    <w:rsid w:val="00FD0262"/>
    <w:rsid w:val="00FD0BD2"/>
    <w:rsid w:val="00FD0F28"/>
    <w:rsid w:val="00FD17DB"/>
    <w:rsid w:val="00FD1C0A"/>
    <w:rsid w:val="00FD25AB"/>
    <w:rsid w:val="00FD3D0C"/>
    <w:rsid w:val="00FD467C"/>
    <w:rsid w:val="00FD4CAB"/>
    <w:rsid w:val="00FD51C6"/>
    <w:rsid w:val="00FD6FC7"/>
    <w:rsid w:val="00FD7827"/>
    <w:rsid w:val="00FD7BE2"/>
    <w:rsid w:val="00FE0F96"/>
    <w:rsid w:val="00FE1B83"/>
    <w:rsid w:val="00FE1DF2"/>
    <w:rsid w:val="00FE2F11"/>
    <w:rsid w:val="00FE3094"/>
    <w:rsid w:val="00FE39AA"/>
    <w:rsid w:val="00FE5CD7"/>
    <w:rsid w:val="00FE728A"/>
    <w:rsid w:val="00FE7F51"/>
    <w:rsid w:val="00FF1286"/>
    <w:rsid w:val="00FF1398"/>
    <w:rsid w:val="00FF40E7"/>
    <w:rsid w:val="00FF56C6"/>
    <w:rsid w:val="00FF5925"/>
    <w:rsid w:val="00FF5CE9"/>
    <w:rsid w:val="00FF5D5A"/>
    <w:rsid w:val="00FF67CA"/>
    <w:rsid w:val="00FF7ED6"/>
    <w:rsid w:val="018E8EDF"/>
    <w:rsid w:val="0296E6A3"/>
    <w:rsid w:val="02E500AD"/>
    <w:rsid w:val="03BD241F"/>
    <w:rsid w:val="03ED240B"/>
    <w:rsid w:val="044347A9"/>
    <w:rsid w:val="05DF06EC"/>
    <w:rsid w:val="05F979EF"/>
    <w:rsid w:val="05FA874F"/>
    <w:rsid w:val="068262AC"/>
    <w:rsid w:val="06B0B4AB"/>
    <w:rsid w:val="074B01AE"/>
    <w:rsid w:val="08DB2C2A"/>
    <w:rsid w:val="09D316D4"/>
    <w:rsid w:val="0A216EFB"/>
    <w:rsid w:val="0BD674BA"/>
    <w:rsid w:val="0D7F1F16"/>
    <w:rsid w:val="113D4CD8"/>
    <w:rsid w:val="11BA08C4"/>
    <w:rsid w:val="11C25D3A"/>
    <w:rsid w:val="11E6E6BC"/>
    <w:rsid w:val="120C299C"/>
    <w:rsid w:val="12CDC52B"/>
    <w:rsid w:val="137CC648"/>
    <w:rsid w:val="13F081DB"/>
    <w:rsid w:val="13FCA638"/>
    <w:rsid w:val="14607B8E"/>
    <w:rsid w:val="159B22A5"/>
    <w:rsid w:val="15E63701"/>
    <w:rsid w:val="163F3CCF"/>
    <w:rsid w:val="1646D4B6"/>
    <w:rsid w:val="16C353EC"/>
    <w:rsid w:val="16F685D0"/>
    <w:rsid w:val="17082C76"/>
    <w:rsid w:val="1729E637"/>
    <w:rsid w:val="17448C5C"/>
    <w:rsid w:val="181E66E3"/>
    <w:rsid w:val="18EB12E3"/>
    <w:rsid w:val="198C22E5"/>
    <w:rsid w:val="19CBB527"/>
    <w:rsid w:val="19EA0E6F"/>
    <w:rsid w:val="1A767662"/>
    <w:rsid w:val="1AC113B3"/>
    <w:rsid w:val="1B16EFA4"/>
    <w:rsid w:val="1B8D9B5A"/>
    <w:rsid w:val="1BAB4E5C"/>
    <w:rsid w:val="1BBF27AB"/>
    <w:rsid w:val="1CDE7D31"/>
    <w:rsid w:val="1CE5B1B7"/>
    <w:rsid w:val="1D077EC4"/>
    <w:rsid w:val="1D354960"/>
    <w:rsid w:val="1D913021"/>
    <w:rsid w:val="1EBD93D4"/>
    <w:rsid w:val="1EF0579C"/>
    <w:rsid w:val="1F029FA9"/>
    <w:rsid w:val="1F14EA43"/>
    <w:rsid w:val="2005315F"/>
    <w:rsid w:val="208142D9"/>
    <w:rsid w:val="20F6E422"/>
    <w:rsid w:val="212E9D89"/>
    <w:rsid w:val="215E851B"/>
    <w:rsid w:val="21FE12CE"/>
    <w:rsid w:val="2251049E"/>
    <w:rsid w:val="23029D95"/>
    <w:rsid w:val="24F04922"/>
    <w:rsid w:val="254413A8"/>
    <w:rsid w:val="25461AAD"/>
    <w:rsid w:val="2588710C"/>
    <w:rsid w:val="25BA3099"/>
    <w:rsid w:val="25BAF426"/>
    <w:rsid w:val="26DCD20F"/>
    <w:rsid w:val="26F65F24"/>
    <w:rsid w:val="27193D03"/>
    <w:rsid w:val="274E4135"/>
    <w:rsid w:val="275E89B2"/>
    <w:rsid w:val="2864B22F"/>
    <w:rsid w:val="2933320F"/>
    <w:rsid w:val="2A1B7EB9"/>
    <w:rsid w:val="2A380D3A"/>
    <w:rsid w:val="2A7E3155"/>
    <w:rsid w:val="2B4EFF7C"/>
    <w:rsid w:val="2BF1714A"/>
    <w:rsid w:val="2C0A86BA"/>
    <w:rsid w:val="2C706FE9"/>
    <w:rsid w:val="2C8AAA81"/>
    <w:rsid w:val="2CE17C63"/>
    <w:rsid w:val="2D733C92"/>
    <w:rsid w:val="2E162DFA"/>
    <w:rsid w:val="2E439FA7"/>
    <w:rsid w:val="2EE36402"/>
    <w:rsid w:val="2F028430"/>
    <w:rsid w:val="2F6A9355"/>
    <w:rsid w:val="2FA52BBB"/>
    <w:rsid w:val="2FB3FD10"/>
    <w:rsid w:val="301A41E1"/>
    <w:rsid w:val="3034898A"/>
    <w:rsid w:val="30D78677"/>
    <w:rsid w:val="311628A5"/>
    <w:rsid w:val="3129F0F5"/>
    <w:rsid w:val="3198A60B"/>
    <w:rsid w:val="3205B5EF"/>
    <w:rsid w:val="32395456"/>
    <w:rsid w:val="3266759B"/>
    <w:rsid w:val="33031F67"/>
    <w:rsid w:val="3364F0E5"/>
    <w:rsid w:val="3433AD67"/>
    <w:rsid w:val="345B6CA0"/>
    <w:rsid w:val="34A69C60"/>
    <w:rsid w:val="34D9A34C"/>
    <w:rsid w:val="34DCA8E7"/>
    <w:rsid w:val="351F815F"/>
    <w:rsid w:val="37EC36E4"/>
    <w:rsid w:val="389976E4"/>
    <w:rsid w:val="39028346"/>
    <w:rsid w:val="391491C8"/>
    <w:rsid w:val="399F1A05"/>
    <w:rsid w:val="3A1295C1"/>
    <w:rsid w:val="3A60E694"/>
    <w:rsid w:val="3ABCC5CB"/>
    <w:rsid w:val="3C53D82A"/>
    <w:rsid w:val="3CA77222"/>
    <w:rsid w:val="3D578EC4"/>
    <w:rsid w:val="3D73E786"/>
    <w:rsid w:val="3EC08330"/>
    <w:rsid w:val="3F373666"/>
    <w:rsid w:val="4008BC4A"/>
    <w:rsid w:val="4081C593"/>
    <w:rsid w:val="40A968D2"/>
    <w:rsid w:val="410BF473"/>
    <w:rsid w:val="41727704"/>
    <w:rsid w:val="419B251C"/>
    <w:rsid w:val="4266C1F3"/>
    <w:rsid w:val="430AC651"/>
    <w:rsid w:val="433020BF"/>
    <w:rsid w:val="44C7B6D4"/>
    <w:rsid w:val="459AC55A"/>
    <w:rsid w:val="45BAA173"/>
    <w:rsid w:val="45EDF91F"/>
    <w:rsid w:val="46308B08"/>
    <w:rsid w:val="47BFB720"/>
    <w:rsid w:val="47E72DC1"/>
    <w:rsid w:val="488F8365"/>
    <w:rsid w:val="48BAD85C"/>
    <w:rsid w:val="493902C8"/>
    <w:rsid w:val="4978BCD3"/>
    <w:rsid w:val="4A9C259E"/>
    <w:rsid w:val="4C70E030"/>
    <w:rsid w:val="4C87D316"/>
    <w:rsid w:val="4D5F78EB"/>
    <w:rsid w:val="4D9B9076"/>
    <w:rsid w:val="4DA1B0AC"/>
    <w:rsid w:val="4F087166"/>
    <w:rsid w:val="4F41A1E6"/>
    <w:rsid w:val="4FCE1F40"/>
    <w:rsid w:val="5014E357"/>
    <w:rsid w:val="506EC2CC"/>
    <w:rsid w:val="50DDA305"/>
    <w:rsid w:val="517ABB52"/>
    <w:rsid w:val="5188CBDD"/>
    <w:rsid w:val="5216E556"/>
    <w:rsid w:val="5240CE2C"/>
    <w:rsid w:val="53AB4D15"/>
    <w:rsid w:val="545AF45B"/>
    <w:rsid w:val="54F64119"/>
    <w:rsid w:val="553970F9"/>
    <w:rsid w:val="55B6753B"/>
    <w:rsid w:val="560D28AE"/>
    <w:rsid w:val="56A7C85A"/>
    <w:rsid w:val="56EB8AB4"/>
    <w:rsid w:val="56ECE4C6"/>
    <w:rsid w:val="56F0A55E"/>
    <w:rsid w:val="5728BC22"/>
    <w:rsid w:val="57708C82"/>
    <w:rsid w:val="57CD776D"/>
    <w:rsid w:val="584E240A"/>
    <w:rsid w:val="585058B6"/>
    <w:rsid w:val="5857DFF4"/>
    <w:rsid w:val="58F54A9E"/>
    <w:rsid w:val="593A20ED"/>
    <w:rsid w:val="59906DC3"/>
    <w:rsid w:val="5A5E4020"/>
    <w:rsid w:val="5B0EA0F0"/>
    <w:rsid w:val="5B141923"/>
    <w:rsid w:val="5B5267ED"/>
    <w:rsid w:val="5C220A8B"/>
    <w:rsid w:val="5CDFDD6E"/>
    <w:rsid w:val="5D52EEA2"/>
    <w:rsid w:val="5D6763EB"/>
    <w:rsid w:val="5DC117C1"/>
    <w:rsid w:val="5DD59455"/>
    <w:rsid w:val="5EDC0FC9"/>
    <w:rsid w:val="5F63486A"/>
    <w:rsid w:val="61993F2A"/>
    <w:rsid w:val="62A063C4"/>
    <w:rsid w:val="62B84F09"/>
    <w:rsid w:val="635D53EC"/>
    <w:rsid w:val="637B85C2"/>
    <w:rsid w:val="63DBB1C2"/>
    <w:rsid w:val="6468D68C"/>
    <w:rsid w:val="6486791D"/>
    <w:rsid w:val="64D13CCE"/>
    <w:rsid w:val="65767D01"/>
    <w:rsid w:val="658F2A09"/>
    <w:rsid w:val="65C1D12B"/>
    <w:rsid w:val="65F82335"/>
    <w:rsid w:val="67326A45"/>
    <w:rsid w:val="679112E9"/>
    <w:rsid w:val="68EE7951"/>
    <w:rsid w:val="6A3AA45F"/>
    <w:rsid w:val="6AEF60E3"/>
    <w:rsid w:val="6B68BE13"/>
    <w:rsid w:val="6BE1577A"/>
    <w:rsid w:val="6C2BA214"/>
    <w:rsid w:val="6C86C1A8"/>
    <w:rsid w:val="6D024A76"/>
    <w:rsid w:val="6D65AF8A"/>
    <w:rsid w:val="6E4E23EF"/>
    <w:rsid w:val="6E6D27BA"/>
    <w:rsid w:val="6F87DA5B"/>
    <w:rsid w:val="6FDB7B65"/>
    <w:rsid w:val="70A51A4D"/>
    <w:rsid w:val="7216D5DE"/>
    <w:rsid w:val="724EFB79"/>
    <w:rsid w:val="7259C4E5"/>
    <w:rsid w:val="746F85C7"/>
    <w:rsid w:val="74E998F8"/>
    <w:rsid w:val="75C3CCC2"/>
    <w:rsid w:val="75DBFABF"/>
    <w:rsid w:val="75FD17F9"/>
    <w:rsid w:val="767DFDDD"/>
    <w:rsid w:val="7795D0E9"/>
    <w:rsid w:val="797BBE1E"/>
    <w:rsid w:val="7A592F47"/>
    <w:rsid w:val="7AC005A1"/>
    <w:rsid w:val="7C245ABB"/>
    <w:rsid w:val="7C60A440"/>
    <w:rsid w:val="7C6BB3AA"/>
    <w:rsid w:val="7D1AAF6B"/>
    <w:rsid w:val="7DC374C2"/>
    <w:rsid w:val="7E06F6CC"/>
    <w:rsid w:val="7E33E300"/>
    <w:rsid w:val="7FB702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AE6BE"/>
  <w15:chartTrackingRefBased/>
  <w15:docId w15:val="{FFF7AF04-D830-4A77-A77D-51ECB10A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B0"/>
    <w:pPr>
      <w:spacing w:line="360" w:lineRule="auto"/>
    </w:pPr>
    <w:rPr>
      <w:rFonts w:eastAsiaTheme="minorEastAsia"/>
    </w:rPr>
  </w:style>
  <w:style w:type="paragraph" w:styleId="Heading1">
    <w:name w:val="heading 1"/>
    <w:basedOn w:val="Normal"/>
    <w:next w:val="Normal"/>
    <w:link w:val="Heading1Char"/>
    <w:uiPriority w:val="9"/>
    <w:qFormat/>
    <w:rsid w:val="0064422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4422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44225"/>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2"/>
    <w:unhideWhenUsed/>
    <w:qFormat/>
    <w:rsid w:val="00644225"/>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8">
    <w:name w:val="heading 8"/>
    <w:basedOn w:val="Normal"/>
    <w:next w:val="Normal"/>
    <w:link w:val="Heading8Char"/>
    <w:uiPriority w:val="9"/>
    <w:semiHidden/>
    <w:unhideWhenUsed/>
    <w:qFormat/>
    <w:rsid w:val="002F13AB"/>
    <w:pPr>
      <w:keepNext/>
      <w:keepLines/>
      <w:spacing w:before="40"/>
      <w:outlineLvl w:val="7"/>
    </w:pPr>
    <w:rPr>
      <w:rFonts w:asciiTheme="majorHAnsi" w:eastAsiaTheme="majorEastAsia" w:hAnsiTheme="majorHAnsi" w:cstheme="majorBidi"/>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4422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4422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44225"/>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644225"/>
    <w:rPr>
      <w:rFonts w:asciiTheme="majorHAnsi" w:eastAsiaTheme="majorEastAsia" w:hAnsiTheme="majorHAnsi" w:cstheme="majorBidi"/>
      <w:b/>
      <w:iCs/>
    </w:rPr>
  </w:style>
  <w:style w:type="paragraph" w:customStyle="1" w:styleId="BodyText1">
    <w:name w:val="Body Text1"/>
    <w:basedOn w:val="Normal"/>
    <w:qFormat/>
    <w:rsid w:val="00212B43"/>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3E3CED"/>
    <w:pPr>
      <w:ind w:left="720"/>
      <w:contextualSpacing/>
    </w:pPr>
  </w:style>
  <w:style w:type="paragraph" w:customStyle="1" w:styleId="Bodytext">
    <w:name w:val="Body_text"/>
    <w:qFormat/>
    <w:rsid w:val="00BA1793"/>
    <w:pPr>
      <w:spacing w:after="240" w:line="360" w:lineRule="auto"/>
    </w:pPr>
    <w:rPr>
      <w:rFonts w:ascii="Arial" w:hAnsi="Arial"/>
      <w:szCs w:val="22"/>
    </w:rPr>
  </w:style>
  <w:style w:type="character" w:customStyle="1" w:styleId="normaltextrun">
    <w:name w:val="normaltextrun"/>
    <w:basedOn w:val="DefaultParagraphFont"/>
    <w:rsid w:val="00BA1793"/>
  </w:style>
  <w:style w:type="character" w:customStyle="1" w:styleId="eop">
    <w:name w:val="eop"/>
    <w:basedOn w:val="DefaultParagraphFont"/>
    <w:rsid w:val="00BA1793"/>
  </w:style>
  <w:style w:type="paragraph" w:styleId="TOCHeading">
    <w:name w:val="TOC Heading"/>
    <w:basedOn w:val="Heading1"/>
    <w:next w:val="Normal"/>
    <w:uiPriority w:val="39"/>
    <w:unhideWhenUsed/>
    <w:qFormat/>
    <w:rsid w:val="00683894"/>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683894"/>
    <w:pPr>
      <w:spacing w:after="100"/>
    </w:pPr>
  </w:style>
  <w:style w:type="paragraph" w:styleId="TOC2">
    <w:name w:val="toc 2"/>
    <w:basedOn w:val="Normal"/>
    <w:next w:val="Normal"/>
    <w:autoRedefine/>
    <w:uiPriority w:val="39"/>
    <w:unhideWhenUsed/>
    <w:rsid w:val="00683894"/>
    <w:pPr>
      <w:spacing w:after="100"/>
      <w:ind w:left="240"/>
    </w:pPr>
  </w:style>
  <w:style w:type="paragraph" w:styleId="TOC3">
    <w:name w:val="toc 3"/>
    <w:basedOn w:val="Normal"/>
    <w:next w:val="Normal"/>
    <w:autoRedefine/>
    <w:uiPriority w:val="39"/>
    <w:unhideWhenUsed/>
    <w:rsid w:val="00683894"/>
    <w:pPr>
      <w:spacing w:after="100"/>
      <w:ind w:left="480"/>
    </w:pPr>
  </w:style>
  <w:style w:type="character" w:customStyle="1" w:styleId="Heading8Char">
    <w:name w:val="Heading 8 Char"/>
    <w:basedOn w:val="DefaultParagraphFont"/>
    <w:link w:val="Heading8"/>
    <w:uiPriority w:val="9"/>
    <w:semiHidden/>
    <w:rsid w:val="002F13AB"/>
    <w:rPr>
      <w:rFonts w:asciiTheme="majorHAnsi" w:eastAsiaTheme="majorEastAsia" w:hAnsiTheme="majorHAnsi" w:cstheme="majorBidi"/>
      <w:color w:val="56665D" w:themeColor="text1" w:themeTint="D8"/>
      <w:sz w:val="21"/>
      <w:szCs w:val="21"/>
    </w:rPr>
  </w:style>
  <w:style w:type="character" w:customStyle="1" w:styleId="ListParagraphChar">
    <w:name w:val="List Paragraph Char"/>
    <w:basedOn w:val="DefaultParagraphFont"/>
    <w:link w:val="ListParagraph"/>
    <w:uiPriority w:val="34"/>
    <w:rsid w:val="002F13AB"/>
    <w:rPr>
      <w:rFonts w:eastAsiaTheme="minorEastAsia"/>
    </w:rPr>
  </w:style>
  <w:style w:type="character" w:styleId="CommentReference">
    <w:name w:val="annotation reference"/>
    <w:basedOn w:val="DefaultParagraphFont"/>
    <w:uiPriority w:val="99"/>
    <w:semiHidden/>
    <w:unhideWhenUsed/>
    <w:rsid w:val="002F13AB"/>
    <w:rPr>
      <w:sz w:val="16"/>
      <w:szCs w:val="16"/>
    </w:rPr>
  </w:style>
  <w:style w:type="paragraph" w:styleId="CommentText">
    <w:name w:val="annotation text"/>
    <w:basedOn w:val="Normal"/>
    <w:link w:val="CommentTextChar"/>
    <w:uiPriority w:val="99"/>
    <w:unhideWhenUsed/>
    <w:rsid w:val="002F13AB"/>
    <w:pPr>
      <w:spacing w:line="240" w:lineRule="auto"/>
    </w:pPr>
    <w:rPr>
      <w:sz w:val="20"/>
      <w:szCs w:val="20"/>
    </w:rPr>
  </w:style>
  <w:style w:type="character" w:customStyle="1" w:styleId="CommentTextChar">
    <w:name w:val="Comment Text Char"/>
    <w:basedOn w:val="DefaultParagraphFont"/>
    <w:link w:val="CommentText"/>
    <w:uiPriority w:val="99"/>
    <w:rsid w:val="002F13A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F13AB"/>
    <w:rPr>
      <w:b/>
      <w:bCs/>
    </w:rPr>
  </w:style>
  <w:style w:type="character" w:customStyle="1" w:styleId="CommentSubjectChar">
    <w:name w:val="Comment Subject Char"/>
    <w:basedOn w:val="CommentTextChar"/>
    <w:link w:val="CommentSubject"/>
    <w:uiPriority w:val="99"/>
    <w:semiHidden/>
    <w:rsid w:val="002F13AB"/>
    <w:rPr>
      <w:rFonts w:eastAsiaTheme="minorEastAsia"/>
      <w:b/>
      <w:bCs/>
      <w:sz w:val="20"/>
      <w:szCs w:val="20"/>
    </w:rPr>
  </w:style>
  <w:style w:type="character" w:styleId="Mention">
    <w:name w:val="Mention"/>
    <w:basedOn w:val="DefaultParagraphFont"/>
    <w:uiPriority w:val="99"/>
    <w:unhideWhenUsed/>
    <w:rsid w:val="002F13AB"/>
    <w:rPr>
      <w:color w:val="2B579A"/>
      <w:shd w:val="clear" w:color="auto" w:fill="E1DFDD"/>
    </w:rPr>
  </w:style>
  <w:style w:type="character" w:styleId="FollowedHyperlink">
    <w:name w:val="FollowedHyperlink"/>
    <w:basedOn w:val="DefaultParagraphFont"/>
    <w:uiPriority w:val="99"/>
    <w:semiHidden/>
    <w:unhideWhenUsed/>
    <w:rsid w:val="002F13AB"/>
    <w:rPr>
      <w:color w:val="016574" w:themeColor="followedHyperlink"/>
      <w:u w:val="single"/>
    </w:rPr>
  </w:style>
  <w:style w:type="paragraph" w:customStyle="1" w:styleId="Bodytexth4">
    <w:name w:val="Body_text h4"/>
    <w:qFormat/>
    <w:rsid w:val="00021961"/>
    <w:pPr>
      <w:spacing w:after="120" w:line="360" w:lineRule="auto"/>
    </w:pPr>
    <w:rPr>
      <w:rFonts w:ascii="Arial" w:hAnsi="Arial"/>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qualities@sepa.org.uk" TargetMode="External"/><Relationship Id="rId18" Type="http://schemas.openxmlformats.org/officeDocument/2006/relationships/hyperlink" Target="https://beta.sepa.scot/regulation/authorisations-and-compliance/easr-authorisations/waste-activities/construction-restoration-reclamation-or-land-improvement/manufacture-of-aggregates-from-waste-less-than-or-equal-to-20-000-tonnes-easr-sc-021/" TargetMode="External"/><Relationship Id="rId26" Type="http://schemas.openxmlformats.org/officeDocument/2006/relationships/hyperlink" Target="https://beta.sepa.scot/regulation/authorisations-and-compliance/easr-authorisations/industrial-activities/other-industries/tar-and-bitumen-processes/coating-roadstone-with-bitumen-easr-sc-004/" TargetMode="External"/><Relationship Id="rId39" Type="http://schemas.openxmlformats.org/officeDocument/2006/relationships/header" Target="header3.xml"/><Relationship Id="rId21" Type="http://schemas.openxmlformats.org/officeDocument/2006/relationships/hyperlink" Target="https://beta.sepa.scot/regulation/authorisations-and-compliance/easr-authorisations/industrial-activities/energy-industries/combustion-of-fuels/medium-combustion-plant/" TargetMode="External"/><Relationship Id="rId34" Type="http://schemas.openxmlformats.org/officeDocument/2006/relationships/hyperlink" Target="http://contactscotland-bsl.org/"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nsultation.sepa.org.uk/regulatory-services/proposed-changes-to-environmental-regulation-guida/supporting_documents/260416_draft_easr_consultation_amendments_standard_conditions_iots-1pdf" TargetMode="External"/><Relationship Id="rId20" Type="http://schemas.openxmlformats.org/officeDocument/2006/relationships/hyperlink" Target="https://beta.sepa.scot/regulation/authorisations-and-compliance/easr-authorisations/waste-activities/storage-and-treatment-of-waste/treatment-and-storage-of-waste/storage-and-treatment-of-less-than-or-equal-to-5-waste-motor-vehicles-easr-sc-027/" TargetMode="External"/><Relationship Id="rId29" Type="http://schemas.openxmlformats.org/officeDocument/2006/relationships/hyperlink" Target="https://www.gov.uk/government/publications/cement-process-guidance-note-30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eta.sepa.scot/regulation/how-we-regulate/operator-monitoring/" TargetMode="External"/><Relationship Id="rId32" Type="http://schemas.openxmlformats.org/officeDocument/2006/relationships/hyperlink" Target="mailto:registry@sepa.org.uk"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onsultation.sepa.org.uk/" TargetMode="External"/><Relationship Id="rId23" Type="http://schemas.openxmlformats.org/officeDocument/2006/relationships/hyperlink" Target="https://beta.sepa.scot/regulation/authorisations-and-compliance/easr-authorisations/industrial-activities/other-industries/tar-and-bitumen-processes/coating-roadstone-with-bitumen-easr-sc-004/" TargetMode="External"/><Relationship Id="rId28" Type="http://schemas.openxmlformats.org/officeDocument/2006/relationships/hyperlink" Target="mailto:registry@sepa.org.uk"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beta.sepa.scot/regulation/authorisations-and-compliance/easr-authorisations/waste-activities/construction-restoration-reclamation-or-land-improvement/" TargetMode="External"/><Relationship Id="rId31" Type="http://schemas.openxmlformats.org/officeDocument/2006/relationships/hyperlink" Target="https://beta.sepa.scot/regulation/authorisations-and-compliance/easr-authorisations/industrial-activities/minerals/cement-lime-and-magnesium-oxide/blending-or-using-cement-in-bulk-easr-sc-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ontactscotland-bsl.org/" TargetMode="External"/><Relationship Id="rId22" Type="http://schemas.openxmlformats.org/officeDocument/2006/relationships/hyperlink" Target="https://beta.sepa.scot/topics/waste/waste-guidance/" TargetMode="External"/><Relationship Id="rId27" Type="http://schemas.openxmlformats.org/officeDocument/2006/relationships/hyperlink" Target="mailto:registry@sepa.org.uk" TargetMode="External"/><Relationship Id="rId30" Type="http://schemas.openxmlformats.org/officeDocument/2006/relationships/hyperlink" Target="https://beta.sepa.scot/regulation/how-we-regulat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view.officeapps.live.com/op/view.aspx?src=https%3A%2F%2Fbeta.sepa.scot%2Fmedia%2F3xhk1mdj%2Fwas-ps-07-low-risk-waste-activities.docx&amp;wdOrigin=BROWSELINK" TargetMode="External"/><Relationship Id="rId25" Type="http://schemas.openxmlformats.org/officeDocument/2006/relationships/hyperlink" Target="https://beta.sepa.scot/topics/waste/waste-guidance/" TargetMode="External"/><Relationship Id="rId33" Type="http://schemas.openxmlformats.org/officeDocument/2006/relationships/hyperlink" Target="mailto:equalities@sepa.org.uk"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information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5b52f7-9556-48ad-bf4f-1238de82834a" xsi:nil="true"/>
    <_Flow_SignoffStatus xmlns="7dd4d6b0-2bd1-40f7-94aa-8d4785e79023" xsi:nil="true"/>
    <lcf76f155ced4ddcb4097134ff3c332f xmlns="7dd4d6b0-2bd1-40f7-94aa-8d4785e79023">
      <Terms xmlns="http://schemas.microsoft.com/office/infopath/2007/PartnerControls"/>
    </lcf76f155ced4ddcb4097134ff3c332f>
    <SharedWithUsers xmlns="ce5b52f7-9556-48ad-bf4f-1238de82834a">
      <UserInfo>
        <DisplayName>Deasley, Neil</DisplayName>
        <AccountId>894</AccountId>
        <AccountType/>
      </UserInfo>
    </SharedWithUsers>
    <Correctonguidancetracker xmlns="7dd4d6b0-2bd1-40f7-94aa-8d4785e79023" xsi:nil="true"/>
    <Catalogued xmlns="7dd4d6b0-2bd1-40f7-94aa-8d4785e79023" xsi:nil="true"/>
    <Versioncontrol xmlns="7dd4d6b0-2bd1-40f7-94aa-8d4785e790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80374B95F7240955C67127CD440EB" ma:contentTypeVersion="20" ma:contentTypeDescription="Create a new document." ma:contentTypeScope="" ma:versionID="2af1acfb90288f3ecd2e25dcf59813f9">
  <xsd:schema xmlns:xsd="http://www.w3.org/2001/XMLSchema" xmlns:xs="http://www.w3.org/2001/XMLSchema" xmlns:p="http://schemas.microsoft.com/office/2006/metadata/properties" xmlns:ns2="7dd4d6b0-2bd1-40f7-94aa-8d4785e79023" xmlns:ns3="ce5b52f7-9556-48ad-bf4f-1238de82834a" targetNamespace="http://schemas.microsoft.com/office/2006/metadata/properties" ma:root="true" ma:fieldsID="83526ce42a6932a54831d28eb7f1cb84" ns2:_="" ns3:_="">
    <xsd:import namespace="7dd4d6b0-2bd1-40f7-94aa-8d4785e79023"/>
    <xsd:import namespace="ce5b52f7-9556-48ad-bf4f-1238de8283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_Flow_SignoffStatus" minOccurs="0"/>
                <xsd:element ref="ns2:MediaServiceSearchProperties" minOccurs="0"/>
                <xsd:element ref="ns2:MediaServiceLocation" minOccurs="0"/>
                <xsd:element ref="ns2:MediaLengthInSeconds" minOccurs="0"/>
                <xsd:element ref="ns2:Correctonguidancetracker" minOccurs="0"/>
                <xsd:element ref="ns2:MediaServiceBillingMetadata" minOccurs="0"/>
                <xsd:element ref="ns2:Catalogued" minOccurs="0"/>
                <xsd:element ref="ns2:Version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d6b0-2bd1-40f7-94aa-8d4785e79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orrectonguidancetracker" ma:index="24" nillable="true" ma:displayName="Correct tranche on guidance tracker" ma:format="Dropdown" ma:internalName="Correctonguidancetracker">
      <xsd:simpleType>
        <xsd:union memberTypes="dms:Text">
          <xsd:simpleType>
            <xsd:restriction base="dms:Choice">
              <xsd:enumeration value="Yes"/>
              <xsd:enumeration value="No"/>
              <xsd:enumeration value="Cant Find"/>
            </xsd:restriction>
          </xsd:simpleType>
        </xsd:un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atalogued" ma:index="26" nillable="true" ma:displayName="Catalogued" ma:format="Dropdown" ma:internalName="Catalogued">
      <xsd:simpleType>
        <xsd:restriction base="dms:Choice">
          <xsd:enumeration value="Yes"/>
          <xsd:enumeration value="No"/>
          <xsd:enumeration value="Choice 3"/>
        </xsd:restriction>
      </xsd:simpleType>
    </xsd:element>
    <xsd:element name="Versioncontrol" ma:index="27" nillable="true" ma:displayName="Version control" ma:format="Dropdown" ma:internalName="Versioncontro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e5b52f7-9556-48ad-bf4f-1238de8283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622bbd-3a88-4097-8b12-da8f707aa3f8}" ma:internalName="TaxCatchAll" ma:showField="CatchAllData" ma:web="ce5b52f7-9556-48ad-bf4f-1238de8283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AA80C-A768-4C2E-AD92-77461B3F89AF}">
  <ds:schemaRefs>
    <ds:schemaRef ds:uri="http://schemas.microsoft.com/sharepoint/v3/contenttype/forms"/>
  </ds:schemaRefs>
</ds:datastoreItem>
</file>

<file path=customXml/itemProps2.xml><?xml version="1.0" encoding="utf-8"?>
<ds:datastoreItem xmlns:ds="http://schemas.openxmlformats.org/officeDocument/2006/customXml" ds:itemID="{A1B423FA-5C2D-45C9-A3B0-A082CFC8D902}">
  <ds:schemaRefs>
    <ds:schemaRef ds:uri="http://schemas.microsoft.com/office/2006/metadata/properties"/>
    <ds:schemaRef ds:uri="http://schemas.microsoft.com/office/infopath/2007/PartnerControls"/>
    <ds:schemaRef ds:uri="ce5b52f7-9556-48ad-bf4f-1238de82834a"/>
    <ds:schemaRef ds:uri="7dd4d6b0-2bd1-40f7-94aa-8d4785e79023"/>
  </ds:schemaRefs>
</ds:datastoreItem>
</file>

<file path=customXml/itemProps3.xml><?xml version="1.0" encoding="utf-8"?>
<ds:datastoreItem xmlns:ds="http://schemas.openxmlformats.org/officeDocument/2006/customXml" ds:itemID="{FF5B04C1-6B43-4339-8242-4757B0501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d6b0-2bd1-40f7-94aa-8d4785e79023"/>
    <ds:schemaRef ds:uri="ce5b52f7-9556-48ad-bf4f-1238de828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SEPA_word_template_information_cover</Template>
  <TotalTime>2</TotalTime>
  <Pages>49</Pages>
  <Words>10676</Words>
  <Characters>60858</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71392</CharactersWithSpaces>
  <SharedDoc>false</SharedDoc>
  <HLinks>
    <vt:vector size="480" baseType="variant">
      <vt:variant>
        <vt:i4>2556013</vt:i4>
      </vt:variant>
      <vt:variant>
        <vt:i4>411</vt:i4>
      </vt:variant>
      <vt:variant>
        <vt:i4>0</vt:i4>
      </vt:variant>
      <vt:variant>
        <vt:i4>5</vt:i4>
      </vt:variant>
      <vt:variant>
        <vt:lpwstr>http://contactscotland-bsl.org/</vt:lpwstr>
      </vt:variant>
      <vt:variant>
        <vt:lpwstr/>
      </vt:variant>
      <vt:variant>
        <vt:i4>3539032</vt:i4>
      </vt:variant>
      <vt:variant>
        <vt:i4>408</vt:i4>
      </vt:variant>
      <vt:variant>
        <vt:i4>0</vt:i4>
      </vt:variant>
      <vt:variant>
        <vt:i4>5</vt:i4>
      </vt:variant>
      <vt:variant>
        <vt:lpwstr>mailto:equalities@sepa.org.uk</vt:lpwstr>
      </vt:variant>
      <vt:variant>
        <vt:lpwstr/>
      </vt:variant>
      <vt:variant>
        <vt:i4>5177402</vt:i4>
      </vt:variant>
      <vt:variant>
        <vt:i4>405</vt:i4>
      </vt:variant>
      <vt:variant>
        <vt:i4>0</vt:i4>
      </vt:variant>
      <vt:variant>
        <vt:i4>5</vt:i4>
      </vt:variant>
      <vt:variant>
        <vt:lpwstr>mailto:registry@sepa.org.uk</vt:lpwstr>
      </vt:variant>
      <vt:variant>
        <vt:lpwstr/>
      </vt:variant>
      <vt:variant>
        <vt:i4>6750312</vt:i4>
      </vt:variant>
      <vt:variant>
        <vt:i4>402</vt:i4>
      </vt:variant>
      <vt:variant>
        <vt:i4>0</vt:i4>
      </vt:variant>
      <vt:variant>
        <vt:i4>5</vt:i4>
      </vt:variant>
      <vt:variant>
        <vt:lpwstr>https://beta.sepa.scot/regulation/how-we-regulate/</vt:lpwstr>
      </vt:variant>
      <vt:variant>
        <vt:lpwstr/>
      </vt:variant>
      <vt:variant>
        <vt:i4>2097193</vt:i4>
      </vt:variant>
      <vt:variant>
        <vt:i4>399</vt:i4>
      </vt:variant>
      <vt:variant>
        <vt:i4>0</vt:i4>
      </vt:variant>
      <vt:variant>
        <vt:i4>5</vt:i4>
      </vt:variant>
      <vt:variant>
        <vt:lpwstr>https://www.gov.uk/government/publications/cement-process-guidance-note-301</vt:lpwstr>
      </vt:variant>
      <vt:variant>
        <vt:lpwstr/>
      </vt:variant>
      <vt:variant>
        <vt:i4>5177402</vt:i4>
      </vt:variant>
      <vt:variant>
        <vt:i4>396</vt:i4>
      </vt:variant>
      <vt:variant>
        <vt:i4>0</vt:i4>
      </vt:variant>
      <vt:variant>
        <vt:i4>5</vt:i4>
      </vt:variant>
      <vt:variant>
        <vt:lpwstr>mailto:registry@sepa.org.uk</vt:lpwstr>
      </vt:variant>
      <vt:variant>
        <vt:lpwstr/>
      </vt:variant>
      <vt:variant>
        <vt:i4>5177402</vt:i4>
      </vt:variant>
      <vt:variant>
        <vt:i4>393</vt:i4>
      </vt:variant>
      <vt:variant>
        <vt:i4>0</vt:i4>
      </vt:variant>
      <vt:variant>
        <vt:i4>5</vt:i4>
      </vt:variant>
      <vt:variant>
        <vt:lpwstr>mailto:registry@sepa.org.uk</vt:lpwstr>
      </vt:variant>
      <vt:variant>
        <vt:lpwstr/>
      </vt:variant>
      <vt:variant>
        <vt:i4>4784197</vt:i4>
      </vt:variant>
      <vt:variant>
        <vt:i4>390</vt:i4>
      </vt:variant>
      <vt:variant>
        <vt:i4>0</vt:i4>
      </vt:variant>
      <vt:variant>
        <vt:i4>5</vt:i4>
      </vt:variant>
      <vt:variant>
        <vt:lpwstr>https://beta.sepa.scot/regulation/authorisations-and-compliance/easr-authorisations/industrial-activities/other-industries/tar-and-bitumen-processes/coating-roadstone-with-bitumen-easr-sc-004/</vt:lpwstr>
      </vt:variant>
      <vt:variant>
        <vt:lpwstr/>
      </vt:variant>
      <vt:variant>
        <vt:i4>7667828</vt:i4>
      </vt:variant>
      <vt:variant>
        <vt:i4>387</vt:i4>
      </vt:variant>
      <vt:variant>
        <vt:i4>0</vt:i4>
      </vt:variant>
      <vt:variant>
        <vt:i4>5</vt:i4>
      </vt:variant>
      <vt:variant>
        <vt:lpwstr>https://beta.sepa.scot/topics/waste/waste-guidance/</vt:lpwstr>
      </vt:variant>
      <vt:variant>
        <vt:lpwstr>anchor-positionstatements</vt:lpwstr>
      </vt:variant>
      <vt:variant>
        <vt:i4>2555942</vt:i4>
      </vt:variant>
      <vt:variant>
        <vt:i4>384</vt:i4>
      </vt:variant>
      <vt:variant>
        <vt:i4>0</vt:i4>
      </vt:variant>
      <vt:variant>
        <vt:i4>5</vt:i4>
      </vt:variant>
      <vt:variant>
        <vt:lpwstr>https://beta.sepa.scot/regulation/how-we-regulate/operator-monitoring/</vt:lpwstr>
      </vt:variant>
      <vt:variant>
        <vt:lpwstr/>
      </vt:variant>
      <vt:variant>
        <vt:i4>2490482</vt:i4>
      </vt:variant>
      <vt:variant>
        <vt:i4>381</vt:i4>
      </vt:variant>
      <vt:variant>
        <vt:i4>0</vt:i4>
      </vt:variant>
      <vt:variant>
        <vt:i4>5</vt:i4>
      </vt:variant>
      <vt:variant>
        <vt:lpwstr>https://beta.sepa.scot/regulation/authorisations-and-compliance/easr-authorisations/industrial-activities/other-industries/tar-and-bitumen-processes/coating-roadstone-with-bitumen-easr-sc-004/</vt:lpwstr>
      </vt:variant>
      <vt:variant>
        <vt:lpwstr>anchor-helpandguidance</vt:lpwstr>
      </vt:variant>
      <vt:variant>
        <vt:i4>7667828</vt:i4>
      </vt:variant>
      <vt:variant>
        <vt:i4>378</vt:i4>
      </vt:variant>
      <vt:variant>
        <vt:i4>0</vt:i4>
      </vt:variant>
      <vt:variant>
        <vt:i4>5</vt:i4>
      </vt:variant>
      <vt:variant>
        <vt:lpwstr>https://beta.sepa.scot/topics/waste/waste-guidance/</vt:lpwstr>
      </vt:variant>
      <vt:variant>
        <vt:lpwstr>anchor-positionstatements</vt:lpwstr>
      </vt:variant>
      <vt:variant>
        <vt:i4>851968</vt:i4>
      </vt:variant>
      <vt:variant>
        <vt:i4>375</vt:i4>
      </vt:variant>
      <vt:variant>
        <vt:i4>0</vt:i4>
      </vt:variant>
      <vt:variant>
        <vt:i4>5</vt:i4>
      </vt:variant>
      <vt:variant>
        <vt:lpwstr>https://beta.sepa.scot/regulation/authorisations-and-compliance/easr-authorisations/industrial-activities/energy-industries/combustion-of-fuels/medium-combustion-plant/</vt:lpwstr>
      </vt:variant>
      <vt:variant>
        <vt:lpwstr/>
      </vt:variant>
      <vt:variant>
        <vt:i4>5636109</vt:i4>
      </vt:variant>
      <vt:variant>
        <vt:i4>372</vt:i4>
      </vt:variant>
      <vt:variant>
        <vt:i4>0</vt:i4>
      </vt:variant>
      <vt:variant>
        <vt:i4>5</vt:i4>
      </vt:variant>
      <vt:variant>
        <vt:lpwstr>https://beta.sepa.scot/regulation/authorisations-and-compliance/easr-authorisations/waste-activities/storage-and-treatment-of-waste/treatment-and-storage-of-waste/storage-and-treatment-of-less-than-or-equal-to-5-waste-motor-vehicles-easr-sc-027/</vt:lpwstr>
      </vt:variant>
      <vt:variant>
        <vt:lpwstr/>
      </vt:variant>
      <vt:variant>
        <vt:i4>7405693</vt:i4>
      </vt:variant>
      <vt:variant>
        <vt:i4>369</vt:i4>
      </vt:variant>
      <vt:variant>
        <vt:i4>0</vt:i4>
      </vt:variant>
      <vt:variant>
        <vt:i4>5</vt:i4>
      </vt:variant>
      <vt:variant>
        <vt:lpwstr>https://beta.sepa.scot/regulation/authorisations-and-compliance/easr-authorisations/waste-activities/construction-restoration-reclamation-or-land-improvement/</vt:lpwstr>
      </vt:variant>
      <vt:variant>
        <vt:lpwstr/>
      </vt:variant>
      <vt:variant>
        <vt:i4>7340068</vt:i4>
      </vt:variant>
      <vt:variant>
        <vt:i4>366</vt:i4>
      </vt:variant>
      <vt:variant>
        <vt:i4>0</vt:i4>
      </vt:variant>
      <vt:variant>
        <vt:i4>5</vt:i4>
      </vt:variant>
      <vt:variant>
        <vt:lpwstr>https://beta.sepa.scot/regulation/authorisations-and-compliance/easr-authorisations/waste-activities/construction-restoration-reclamation-or-land-improvement/manufacture-of-aggregates-from-waste-less-than-or-equal-to-20-000-tonnes-easr-sc-021/</vt:lpwstr>
      </vt:variant>
      <vt:variant>
        <vt:lpwstr/>
      </vt:variant>
      <vt:variant>
        <vt:i4>4325451</vt:i4>
      </vt:variant>
      <vt:variant>
        <vt:i4>363</vt:i4>
      </vt:variant>
      <vt:variant>
        <vt:i4>0</vt:i4>
      </vt:variant>
      <vt:variant>
        <vt:i4>5</vt:i4>
      </vt:variant>
      <vt:variant>
        <vt:lpwstr>https://view.officeapps.live.com/op/view.aspx?src=https%3A%2F%2Fbeta.sepa.scot%2Fmedia%2F3xhk1mdj%2Fwas-ps-07-low-risk-waste-activities.docx&amp;wdOrigin=BROWSELINK</vt:lpwstr>
      </vt:variant>
      <vt:variant>
        <vt:lpwstr/>
      </vt:variant>
      <vt:variant>
        <vt:i4>4784221</vt:i4>
      </vt:variant>
      <vt:variant>
        <vt:i4>360</vt:i4>
      </vt:variant>
      <vt:variant>
        <vt:i4>0</vt:i4>
      </vt:variant>
      <vt:variant>
        <vt:i4>5</vt:i4>
      </vt:variant>
      <vt:variant>
        <vt:lpwstr>https://consultation.sepa.org.uk/regulatory-services/proposed-changes-to-environmental-regulation-guida/supporting_documents/260416_draft_easr_consultation_amendments_standard_conditions_iots-1pdf</vt:lpwstr>
      </vt:variant>
      <vt:variant>
        <vt:lpwstr/>
      </vt:variant>
      <vt:variant>
        <vt:i4>1900544</vt:i4>
      </vt:variant>
      <vt:variant>
        <vt:i4>357</vt:i4>
      </vt:variant>
      <vt:variant>
        <vt:i4>0</vt:i4>
      </vt:variant>
      <vt:variant>
        <vt:i4>5</vt:i4>
      </vt:variant>
      <vt:variant>
        <vt:lpwstr>https://consultation.sepa.org.uk/</vt:lpwstr>
      </vt:variant>
      <vt:variant>
        <vt:lpwstr/>
      </vt:variant>
      <vt:variant>
        <vt:i4>2556013</vt:i4>
      </vt:variant>
      <vt:variant>
        <vt:i4>354</vt:i4>
      </vt:variant>
      <vt:variant>
        <vt:i4>0</vt:i4>
      </vt:variant>
      <vt:variant>
        <vt:i4>5</vt:i4>
      </vt:variant>
      <vt:variant>
        <vt:lpwstr>http://contactscotland-bsl.org/</vt:lpwstr>
      </vt:variant>
      <vt:variant>
        <vt:lpwstr/>
      </vt:variant>
      <vt:variant>
        <vt:i4>3539032</vt:i4>
      </vt:variant>
      <vt:variant>
        <vt:i4>351</vt:i4>
      </vt:variant>
      <vt:variant>
        <vt:i4>0</vt:i4>
      </vt:variant>
      <vt:variant>
        <vt:i4>5</vt:i4>
      </vt:variant>
      <vt:variant>
        <vt:lpwstr>mailto:equalities@sepa.org.uk</vt:lpwstr>
      </vt:variant>
      <vt:variant>
        <vt:lpwstr/>
      </vt:variant>
      <vt:variant>
        <vt:i4>1245238</vt:i4>
      </vt:variant>
      <vt:variant>
        <vt:i4>344</vt:i4>
      </vt:variant>
      <vt:variant>
        <vt:i4>0</vt:i4>
      </vt:variant>
      <vt:variant>
        <vt:i4>5</vt:i4>
      </vt:variant>
      <vt:variant>
        <vt:lpwstr/>
      </vt:variant>
      <vt:variant>
        <vt:lpwstr>_Toc242262003</vt:lpwstr>
      </vt:variant>
      <vt:variant>
        <vt:i4>1245238</vt:i4>
      </vt:variant>
      <vt:variant>
        <vt:i4>338</vt:i4>
      </vt:variant>
      <vt:variant>
        <vt:i4>0</vt:i4>
      </vt:variant>
      <vt:variant>
        <vt:i4>5</vt:i4>
      </vt:variant>
      <vt:variant>
        <vt:lpwstr/>
      </vt:variant>
      <vt:variant>
        <vt:lpwstr>_Toc242262002</vt:lpwstr>
      </vt:variant>
      <vt:variant>
        <vt:i4>1245238</vt:i4>
      </vt:variant>
      <vt:variant>
        <vt:i4>332</vt:i4>
      </vt:variant>
      <vt:variant>
        <vt:i4>0</vt:i4>
      </vt:variant>
      <vt:variant>
        <vt:i4>5</vt:i4>
      </vt:variant>
      <vt:variant>
        <vt:lpwstr/>
      </vt:variant>
      <vt:variant>
        <vt:lpwstr>_Toc242262001</vt:lpwstr>
      </vt:variant>
      <vt:variant>
        <vt:i4>1245238</vt:i4>
      </vt:variant>
      <vt:variant>
        <vt:i4>326</vt:i4>
      </vt:variant>
      <vt:variant>
        <vt:i4>0</vt:i4>
      </vt:variant>
      <vt:variant>
        <vt:i4>5</vt:i4>
      </vt:variant>
      <vt:variant>
        <vt:lpwstr/>
      </vt:variant>
      <vt:variant>
        <vt:lpwstr>_Toc242262000</vt:lpwstr>
      </vt:variant>
      <vt:variant>
        <vt:i4>1638463</vt:i4>
      </vt:variant>
      <vt:variant>
        <vt:i4>320</vt:i4>
      </vt:variant>
      <vt:variant>
        <vt:i4>0</vt:i4>
      </vt:variant>
      <vt:variant>
        <vt:i4>5</vt:i4>
      </vt:variant>
      <vt:variant>
        <vt:lpwstr/>
      </vt:variant>
      <vt:variant>
        <vt:lpwstr>_Toc242261999</vt:lpwstr>
      </vt:variant>
      <vt:variant>
        <vt:i4>1638463</vt:i4>
      </vt:variant>
      <vt:variant>
        <vt:i4>314</vt:i4>
      </vt:variant>
      <vt:variant>
        <vt:i4>0</vt:i4>
      </vt:variant>
      <vt:variant>
        <vt:i4>5</vt:i4>
      </vt:variant>
      <vt:variant>
        <vt:lpwstr/>
      </vt:variant>
      <vt:variant>
        <vt:lpwstr>_Toc242261998</vt:lpwstr>
      </vt:variant>
      <vt:variant>
        <vt:i4>1638463</vt:i4>
      </vt:variant>
      <vt:variant>
        <vt:i4>308</vt:i4>
      </vt:variant>
      <vt:variant>
        <vt:i4>0</vt:i4>
      </vt:variant>
      <vt:variant>
        <vt:i4>5</vt:i4>
      </vt:variant>
      <vt:variant>
        <vt:lpwstr/>
      </vt:variant>
      <vt:variant>
        <vt:lpwstr>_Toc242261997</vt:lpwstr>
      </vt:variant>
      <vt:variant>
        <vt:i4>1638463</vt:i4>
      </vt:variant>
      <vt:variant>
        <vt:i4>302</vt:i4>
      </vt:variant>
      <vt:variant>
        <vt:i4>0</vt:i4>
      </vt:variant>
      <vt:variant>
        <vt:i4>5</vt:i4>
      </vt:variant>
      <vt:variant>
        <vt:lpwstr/>
      </vt:variant>
      <vt:variant>
        <vt:lpwstr>_Toc242261996</vt:lpwstr>
      </vt:variant>
      <vt:variant>
        <vt:i4>1638463</vt:i4>
      </vt:variant>
      <vt:variant>
        <vt:i4>296</vt:i4>
      </vt:variant>
      <vt:variant>
        <vt:i4>0</vt:i4>
      </vt:variant>
      <vt:variant>
        <vt:i4>5</vt:i4>
      </vt:variant>
      <vt:variant>
        <vt:lpwstr/>
      </vt:variant>
      <vt:variant>
        <vt:lpwstr>_Toc242261995</vt:lpwstr>
      </vt:variant>
      <vt:variant>
        <vt:i4>1638463</vt:i4>
      </vt:variant>
      <vt:variant>
        <vt:i4>290</vt:i4>
      </vt:variant>
      <vt:variant>
        <vt:i4>0</vt:i4>
      </vt:variant>
      <vt:variant>
        <vt:i4>5</vt:i4>
      </vt:variant>
      <vt:variant>
        <vt:lpwstr/>
      </vt:variant>
      <vt:variant>
        <vt:lpwstr>_Toc242261994</vt:lpwstr>
      </vt:variant>
      <vt:variant>
        <vt:i4>1638463</vt:i4>
      </vt:variant>
      <vt:variant>
        <vt:i4>284</vt:i4>
      </vt:variant>
      <vt:variant>
        <vt:i4>0</vt:i4>
      </vt:variant>
      <vt:variant>
        <vt:i4>5</vt:i4>
      </vt:variant>
      <vt:variant>
        <vt:lpwstr/>
      </vt:variant>
      <vt:variant>
        <vt:lpwstr>_Toc242261993</vt:lpwstr>
      </vt:variant>
      <vt:variant>
        <vt:i4>1638463</vt:i4>
      </vt:variant>
      <vt:variant>
        <vt:i4>278</vt:i4>
      </vt:variant>
      <vt:variant>
        <vt:i4>0</vt:i4>
      </vt:variant>
      <vt:variant>
        <vt:i4>5</vt:i4>
      </vt:variant>
      <vt:variant>
        <vt:lpwstr/>
      </vt:variant>
      <vt:variant>
        <vt:lpwstr>_Toc242261992</vt:lpwstr>
      </vt:variant>
      <vt:variant>
        <vt:i4>1638463</vt:i4>
      </vt:variant>
      <vt:variant>
        <vt:i4>272</vt:i4>
      </vt:variant>
      <vt:variant>
        <vt:i4>0</vt:i4>
      </vt:variant>
      <vt:variant>
        <vt:i4>5</vt:i4>
      </vt:variant>
      <vt:variant>
        <vt:lpwstr/>
      </vt:variant>
      <vt:variant>
        <vt:lpwstr>_Toc242261991</vt:lpwstr>
      </vt:variant>
      <vt:variant>
        <vt:i4>1638463</vt:i4>
      </vt:variant>
      <vt:variant>
        <vt:i4>266</vt:i4>
      </vt:variant>
      <vt:variant>
        <vt:i4>0</vt:i4>
      </vt:variant>
      <vt:variant>
        <vt:i4>5</vt:i4>
      </vt:variant>
      <vt:variant>
        <vt:lpwstr/>
      </vt:variant>
      <vt:variant>
        <vt:lpwstr>_Toc242261990</vt:lpwstr>
      </vt:variant>
      <vt:variant>
        <vt:i4>1572927</vt:i4>
      </vt:variant>
      <vt:variant>
        <vt:i4>260</vt:i4>
      </vt:variant>
      <vt:variant>
        <vt:i4>0</vt:i4>
      </vt:variant>
      <vt:variant>
        <vt:i4>5</vt:i4>
      </vt:variant>
      <vt:variant>
        <vt:lpwstr/>
      </vt:variant>
      <vt:variant>
        <vt:lpwstr>_Toc242261989</vt:lpwstr>
      </vt:variant>
      <vt:variant>
        <vt:i4>1572927</vt:i4>
      </vt:variant>
      <vt:variant>
        <vt:i4>254</vt:i4>
      </vt:variant>
      <vt:variant>
        <vt:i4>0</vt:i4>
      </vt:variant>
      <vt:variant>
        <vt:i4>5</vt:i4>
      </vt:variant>
      <vt:variant>
        <vt:lpwstr/>
      </vt:variant>
      <vt:variant>
        <vt:lpwstr>_Toc242261988</vt:lpwstr>
      </vt:variant>
      <vt:variant>
        <vt:i4>1572927</vt:i4>
      </vt:variant>
      <vt:variant>
        <vt:i4>248</vt:i4>
      </vt:variant>
      <vt:variant>
        <vt:i4>0</vt:i4>
      </vt:variant>
      <vt:variant>
        <vt:i4>5</vt:i4>
      </vt:variant>
      <vt:variant>
        <vt:lpwstr/>
      </vt:variant>
      <vt:variant>
        <vt:lpwstr>_Toc242261987</vt:lpwstr>
      </vt:variant>
      <vt:variant>
        <vt:i4>1572927</vt:i4>
      </vt:variant>
      <vt:variant>
        <vt:i4>242</vt:i4>
      </vt:variant>
      <vt:variant>
        <vt:i4>0</vt:i4>
      </vt:variant>
      <vt:variant>
        <vt:i4>5</vt:i4>
      </vt:variant>
      <vt:variant>
        <vt:lpwstr/>
      </vt:variant>
      <vt:variant>
        <vt:lpwstr>_Toc242261986</vt:lpwstr>
      </vt:variant>
      <vt:variant>
        <vt:i4>1572927</vt:i4>
      </vt:variant>
      <vt:variant>
        <vt:i4>236</vt:i4>
      </vt:variant>
      <vt:variant>
        <vt:i4>0</vt:i4>
      </vt:variant>
      <vt:variant>
        <vt:i4>5</vt:i4>
      </vt:variant>
      <vt:variant>
        <vt:lpwstr/>
      </vt:variant>
      <vt:variant>
        <vt:lpwstr>_Toc242261985</vt:lpwstr>
      </vt:variant>
      <vt:variant>
        <vt:i4>1572927</vt:i4>
      </vt:variant>
      <vt:variant>
        <vt:i4>230</vt:i4>
      </vt:variant>
      <vt:variant>
        <vt:i4>0</vt:i4>
      </vt:variant>
      <vt:variant>
        <vt:i4>5</vt:i4>
      </vt:variant>
      <vt:variant>
        <vt:lpwstr/>
      </vt:variant>
      <vt:variant>
        <vt:lpwstr>_Toc242261984</vt:lpwstr>
      </vt:variant>
      <vt:variant>
        <vt:i4>1572927</vt:i4>
      </vt:variant>
      <vt:variant>
        <vt:i4>224</vt:i4>
      </vt:variant>
      <vt:variant>
        <vt:i4>0</vt:i4>
      </vt:variant>
      <vt:variant>
        <vt:i4>5</vt:i4>
      </vt:variant>
      <vt:variant>
        <vt:lpwstr/>
      </vt:variant>
      <vt:variant>
        <vt:lpwstr>_Toc242261983</vt:lpwstr>
      </vt:variant>
      <vt:variant>
        <vt:i4>1572927</vt:i4>
      </vt:variant>
      <vt:variant>
        <vt:i4>218</vt:i4>
      </vt:variant>
      <vt:variant>
        <vt:i4>0</vt:i4>
      </vt:variant>
      <vt:variant>
        <vt:i4>5</vt:i4>
      </vt:variant>
      <vt:variant>
        <vt:lpwstr/>
      </vt:variant>
      <vt:variant>
        <vt:lpwstr>_Toc242261982</vt:lpwstr>
      </vt:variant>
      <vt:variant>
        <vt:i4>1572927</vt:i4>
      </vt:variant>
      <vt:variant>
        <vt:i4>212</vt:i4>
      </vt:variant>
      <vt:variant>
        <vt:i4>0</vt:i4>
      </vt:variant>
      <vt:variant>
        <vt:i4>5</vt:i4>
      </vt:variant>
      <vt:variant>
        <vt:lpwstr/>
      </vt:variant>
      <vt:variant>
        <vt:lpwstr>_Toc242261981</vt:lpwstr>
      </vt:variant>
      <vt:variant>
        <vt:i4>1572927</vt:i4>
      </vt:variant>
      <vt:variant>
        <vt:i4>206</vt:i4>
      </vt:variant>
      <vt:variant>
        <vt:i4>0</vt:i4>
      </vt:variant>
      <vt:variant>
        <vt:i4>5</vt:i4>
      </vt:variant>
      <vt:variant>
        <vt:lpwstr/>
      </vt:variant>
      <vt:variant>
        <vt:lpwstr>_Toc242261980</vt:lpwstr>
      </vt:variant>
      <vt:variant>
        <vt:i4>1507391</vt:i4>
      </vt:variant>
      <vt:variant>
        <vt:i4>200</vt:i4>
      </vt:variant>
      <vt:variant>
        <vt:i4>0</vt:i4>
      </vt:variant>
      <vt:variant>
        <vt:i4>5</vt:i4>
      </vt:variant>
      <vt:variant>
        <vt:lpwstr/>
      </vt:variant>
      <vt:variant>
        <vt:lpwstr>_Toc242261979</vt:lpwstr>
      </vt:variant>
      <vt:variant>
        <vt:i4>1507391</vt:i4>
      </vt:variant>
      <vt:variant>
        <vt:i4>194</vt:i4>
      </vt:variant>
      <vt:variant>
        <vt:i4>0</vt:i4>
      </vt:variant>
      <vt:variant>
        <vt:i4>5</vt:i4>
      </vt:variant>
      <vt:variant>
        <vt:lpwstr/>
      </vt:variant>
      <vt:variant>
        <vt:lpwstr>_Toc242261978</vt:lpwstr>
      </vt:variant>
      <vt:variant>
        <vt:i4>1507391</vt:i4>
      </vt:variant>
      <vt:variant>
        <vt:i4>188</vt:i4>
      </vt:variant>
      <vt:variant>
        <vt:i4>0</vt:i4>
      </vt:variant>
      <vt:variant>
        <vt:i4>5</vt:i4>
      </vt:variant>
      <vt:variant>
        <vt:lpwstr/>
      </vt:variant>
      <vt:variant>
        <vt:lpwstr>_Toc242261977</vt:lpwstr>
      </vt:variant>
      <vt:variant>
        <vt:i4>1507391</vt:i4>
      </vt:variant>
      <vt:variant>
        <vt:i4>182</vt:i4>
      </vt:variant>
      <vt:variant>
        <vt:i4>0</vt:i4>
      </vt:variant>
      <vt:variant>
        <vt:i4>5</vt:i4>
      </vt:variant>
      <vt:variant>
        <vt:lpwstr/>
      </vt:variant>
      <vt:variant>
        <vt:lpwstr>_Toc242261976</vt:lpwstr>
      </vt:variant>
      <vt:variant>
        <vt:i4>1507391</vt:i4>
      </vt:variant>
      <vt:variant>
        <vt:i4>176</vt:i4>
      </vt:variant>
      <vt:variant>
        <vt:i4>0</vt:i4>
      </vt:variant>
      <vt:variant>
        <vt:i4>5</vt:i4>
      </vt:variant>
      <vt:variant>
        <vt:lpwstr/>
      </vt:variant>
      <vt:variant>
        <vt:lpwstr>_Toc242261975</vt:lpwstr>
      </vt:variant>
      <vt:variant>
        <vt:i4>1507391</vt:i4>
      </vt:variant>
      <vt:variant>
        <vt:i4>170</vt:i4>
      </vt:variant>
      <vt:variant>
        <vt:i4>0</vt:i4>
      </vt:variant>
      <vt:variant>
        <vt:i4>5</vt:i4>
      </vt:variant>
      <vt:variant>
        <vt:lpwstr/>
      </vt:variant>
      <vt:variant>
        <vt:lpwstr>_Toc242261974</vt:lpwstr>
      </vt:variant>
      <vt:variant>
        <vt:i4>1507391</vt:i4>
      </vt:variant>
      <vt:variant>
        <vt:i4>164</vt:i4>
      </vt:variant>
      <vt:variant>
        <vt:i4>0</vt:i4>
      </vt:variant>
      <vt:variant>
        <vt:i4>5</vt:i4>
      </vt:variant>
      <vt:variant>
        <vt:lpwstr/>
      </vt:variant>
      <vt:variant>
        <vt:lpwstr>_Toc242261973</vt:lpwstr>
      </vt:variant>
      <vt:variant>
        <vt:i4>1507391</vt:i4>
      </vt:variant>
      <vt:variant>
        <vt:i4>158</vt:i4>
      </vt:variant>
      <vt:variant>
        <vt:i4>0</vt:i4>
      </vt:variant>
      <vt:variant>
        <vt:i4>5</vt:i4>
      </vt:variant>
      <vt:variant>
        <vt:lpwstr/>
      </vt:variant>
      <vt:variant>
        <vt:lpwstr>_Toc242261972</vt:lpwstr>
      </vt:variant>
      <vt:variant>
        <vt:i4>1507391</vt:i4>
      </vt:variant>
      <vt:variant>
        <vt:i4>152</vt:i4>
      </vt:variant>
      <vt:variant>
        <vt:i4>0</vt:i4>
      </vt:variant>
      <vt:variant>
        <vt:i4>5</vt:i4>
      </vt:variant>
      <vt:variant>
        <vt:lpwstr/>
      </vt:variant>
      <vt:variant>
        <vt:lpwstr>_Toc242261971</vt:lpwstr>
      </vt:variant>
      <vt:variant>
        <vt:i4>1507391</vt:i4>
      </vt:variant>
      <vt:variant>
        <vt:i4>146</vt:i4>
      </vt:variant>
      <vt:variant>
        <vt:i4>0</vt:i4>
      </vt:variant>
      <vt:variant>
        <vt:i4>5</vt:i4>
      </vt:variant>
      <vt:variant>
        <vt:lpwstr/>
      </vt:variant>
      <vt:variant>
        <vt:lpwstr>_Toc242261970</vt:lpwstr>
      </vt:variant>
      <vt:variant>
        <vt:i4>1441855</vt:i4>
      </vt:variant>
      <vt:variant>
        <vt:i4>140</vt:i4>
      </vt:variant>
      <vt:variant>
        <vt:i4>0</vt:i4>
      </vt:variant>
      <vt:variant>
        <vt:i4>5</vt:i4>
      </vt:variant>
      <vt:variant>
        <vt:lpwstr/>
      </vt:variant>
      <vt:variant>
        <vt:lpwstr>_Toc242261969</vt:lpwstr>
      </vt:variant>
      <vt:variant>
        <vt:i4>1441855</vt:i4>
      </vt:variant>
      <vt:variant>
        <vt:i4>134</vt:i4>
      </vt:variant>
      <vt:variant>
        <vt:i4>0</vt:i4>
      </vt:variant>
      <vt:variant>
        <vt:i4>5</vt:i4>
      </vt:variant>
      <vt:variant>
        <vt:lpwstr/>
      </vt:variant>
      <vt:variant>
        <vt:lpwstr>_Toc242261968</vt:lpwstr>
      </vt:variant>
      <vt:variant>
        <vt:i4>1441855</vt:i4>
      </vt:variant>
      <vt:variant>
        <vt:i4>128</vt:i4>
      </vt:variant>
      <vt:variant>
        <vt:i4>0</vt:i4>
      </vt:variant>
      <vt:variant>
        <vt:i4>5</vt:i4>
      </vt:variant>
      <vt:variant>
        <vt:lpwstr/>
      </vt:variant>
      <vt:variant>
        <vt:lpwstr>_Toc242261967</vt:lpwstr>
      </vt:variant>
      <vt:variant>
        <vt:i4>1441855</vt:i4>
      </vt:variant>
      <vt:variant>
        <vt:i4>122</vt:i4>
      </vt:variant>
      <vt:variant>
        <vt:i4>0</vt:i4>
      </vt:variant>
      <vt:variant>
        <vt:i4>5</vt:i4>
      </vt:variant>
      <vt:variant>
        <vt:lpwstr/>
      </vt:variant>
      <vt:variant>
        <vt:lpwstr>_Toc242261966</vt:lpwstr>
      </vt:variant>
      <vt:variant>
        <vt:i4>1441855</vt:i4>
      </vt:variant>
      <vt:variant>
        <vt:i4>116</vt:i4>
      </vt:variant>
      <vt:variant>
        <vt:i4>0</vt:i4>
      </vt:variant>
      <vt:variant>
        <vt:i4>5</vt:i4>
      </vt:variant>
      <vt:variant>
        <vt:lpwstr/>
      </vt:variant>
      <vt:variant>
        <vt:lpwstr>_Toc242261965</vt:lpwstr>
      </vt:variant>
      <vt:variant>
        <vt:i4>1441855</vt:i4>
      </vt:variant>
      <vt:variant>
        <vt:i4>110</vt:i4>
      </vt:variant>
      <vt:variant>
        <vt:i4>0</vt:i4>
      </vt:variant>
      <vt:variant>
        <vt:i4>5</vt:i4>
      </vt:variant>
      <vt:variant>
        <vt:lpwstr/>
      </vt:variant>
      <vt:variant>
        <vt:lpwstr>_Toc242261964</vt:lpwstr>
      </vt:variant>
      <vt:variant>
        <vt:i4>1441855</vt:i4>
      </vt:variant>
      <vt:variant>
        <vt:i4>104</vt:i4>
      </vt:variant>
      <vt:variant>
        <vt:i4>0</vt:i4>
      </vt:variant>
      <vt:variant>
        <vt:i4>5</vt:i4>
      </vt:variant>
      <vt:variant>
        <vt:lpwstr/>
      </vt:variant>
      <vt:variant>
        <vt:lpwstr>_Toc242261963</vt:lpwstr>
      </vt:variant>
      <vt:variant>
        <vt:i4>1441855</vt:i4>
      </vt:variant>
      <vt:variant>
        <vt:i4>98</vt:i4>
      </vt:variant>
      <vt:variant>
        <vt:i4>0</vt:i4>
      </vt:variant>
      <vt:variant>
        <vt:i4>5</vt:i4>
      </vt:variant>
      <vt:variant>
        <vt:lpwstr/>
      </vt:variant>
      <vt:variant>
        <vt:lpwstr>_Toc242261962</vt:lpwstr>
      </vt:variant>
      <vt:variant>
        <vt:i4>1441855</vt:i4>
      </vt:variant>
      <vt:variant>
        <vt:i4>92</vt:i4>
      </vt:variant>
      <vt:variant>
        <vt:i4>0</vt:i4>
      </vt:variant>
      <vt:variant>
        <vt:i4>5</vt:i4>
      </vt:variant>
      <vt:variant>
        <vt:lpwstr/>
      </vt:variant>
      <vt:variant>
        <vt:lpwstr>_Toc242261961</vt:lpwstr>
      </vt:variant>
      <vt:variant>
        <vt:i4>1441855</vt:i4>
      </vt:variant>
      <vt:variant>
        <vt:i4>86</vt:i4>
      </vt:variant>
      <vt:variant>
        <vt:i4>0</vt:i4>
      </vt:variant>
      <vt:variant>
        <vt:i4>5</vt:i4>
      </vt:variant>
      <vt:variant>
        <vt:lpwstr/>
      </vt:variant>
      <vt:variant>
        <vt:lpwstr>_Toc242261960</vt:lpwstr>
      </vt:variant>
      <vt:variant>
        <vt:i4>1376319</vt:i4>
      </vt:variant>
      <vt:variant>
        <vt:i4>80</vt:i4>
      </vt:variant>
      <vt:variant>
        <vt:i4>0</vt:i4>
      </vt:variant>
      <vt:variant>
        <vt:i4>5</vt:i4>
      </vt:variant>
      <vt:variant>
        <vt:lpwstr/>
      </vt:variant>
      <vt:variant>
        <vt:lpwstr>_Toc242261959</vt:lpwstr>
      </vt:variant>
      <vt:variant>
        <vt:i4>1376319</vt:i4>
      </vt:variant>
      <vt:variant>
        <vt:i4>74</vt:i4>
      </vt:variant>
      <vt:variant>
        <vt:i4>0</vt:i4>
      </vt:variant>
      <vt:variant>
        <vt:i4>5</vt:i4>
      </vt:variant>
      <vt:variant>
        <vt:lpwstr/>
      </vt:variant>
      <vt:variant>
        <vt:lpwstr>_Toc242261958</vt:lpwstr>
      </vt:variant>
      <vt:variant>
        <vt:i4>1376319</vt:i4>
      </vt:variant>
      <vt:variant>
        <vt:i4>68</vt:i4>
      </vt:variant>
      <vt:variant>
        <vt:i4>0</vt:i4>
      </vt:variant>
      <vt:variant>
        <vt:i4>5</vt:i4>
      </vt:variant>
      <vt:variant>
        <vt:lpwstr/>
      </vt:variant>
      <vt:variant>
        <vt:lpwstr>_Toc242261957</vt:lpwstr>
      </vt:variant>
      <vt:variant>
        <vt:i4>1376319</vt:i4>
      </vt:variant>
      <vt:variant>
        <vt:i4>62</vt:i4>
      </vt:variant>
      <vt:variant>
        <vt:i4>0</vt:i4>
      </vt:variant>
      <vt:variant>
        <vt:i4>5</vt:i4>
      </vt:variant>
      <vt:variant>
        <vt:lpwstr/>
      </vt:variant>
      <vt:variant>
        <vt:lpwstr>_Toc242261956</vt:lpwstr>
      </vt:variant>
      <vt:variant>
        <vt:i4>1376319</vt:i4>
      </vt:variant>
      <vt:variant>
        <vt:i4>56</vt:i4>
      </vt:variant>
      <vt:variant>
        <vt:i4>0</vt:i4>
      </vt:variant>
      <vt:variant>
        <vt:i4>5</vt:i4>
      </vt:variant>
      <vt:variant>
        <vt:lpwstr/>
      </vt:variant>
      <vt:variant>
        <vt:lpwstr>_Toc242261955</vt:lpwstr>
      </vt:variant>
      <vt:variant>
        <vt:i4>1376319</vt:i4>
      </vt:variant>
      <vt:variant>
        <vt:i4>50</vt:i4>
      </vt:variant>
      <vt:variant>
        <vt:i4>0</vt:i4>
      </vt:variant>
      <vt:variant>
        <vt:i4>5</vt:i4>
      </vt:variant>
      <vt:variant>
        <vt:lpwstr/>
      </vt:variant>
      <vt:variant>
        <vt:lpwstr>_Toc242261954</vt:lpwstr>
      </vt:variant>
      <vt:variant>
        <vt:i4>1376319</vt:i4>
      </vt:variant>
      <vt:variant>
        <vt:i4>44</vt:i4>
      </vt:variant>
      <vt:variant>
        <vt:i4>0</vt:i4>
      </vt:variant>
      <vt:variant>
        <vt:i4>5</vt:i4>
      </vt:variant>
      <vt:variant>
        <vt:lpwstr/>
      </vt:variant>
      <vt:variant>
        <vt:lpwstr>_Toc242261953</vt:lpwstr>
      </vt:variant>
      <vt:variant>
        <vt:i4>1376319</vt:i4>
      </vt:variant>
      <vt:variant>
        <vt:i4>38</vt:i4>
      </vt:variant>
      <vt:variant>
        <vt:i4>0</vt:i4>
      </vt:variant>
      <vt:variant>
        <vt:i4>5</vt:i4>
      </vt:variant>
      <vt:variant>
        <vt:lpwstr/>
      </vt:variant>
      <vt:variant>
        <vt:lpwstr>_Toc242261952</vt:lpwstr>
      </vt:variant>
      <vt:variant>
        <vt:i4>1376319</vt:i4>
      </vt:variant>
      <vt:variant>
        <vt:i4>32</vt:i4>
      </vt:variant>
      <vt:variant>
        <vt:i4>0</vt:i4>
      </vt:variant>
      <vt:variant>
        <vt:i4>5</vt:i4>
      </vt:variant>
      <vt:variant>
        <vt:lpwstr/>
      </vt:variant>
      <vt:variant>
        <vt:lpwstr>_Toc242261951</vt:lpwstr>
      </vt:variant>
      <vt:variant>
        <vt:i4>1376319</vt:i4>
      </vt:variant>
      <vt:variant>
        <vt:i4>26</vt:i4>
      </vt:variant>
      <vt:variant>
        <vt:i4>0</vt:i4>
      </vt:variant>
      <vt:variant>
        <vt:i4>5</vt:i4>
      </vt:variant>
      <vt:variant>
        <vt:lpwstr/>
      </vt:variant>
      <vt:variant>
        <vt:lpwstr>_Toc242261950</vt:lpwstr>
      </vt:variant>
      <vt:variant>
        <vt:i4>1310783</vt:i4>
      </vt:variant>
      <vt:variant>
        <vt:i4>20</vt:i4>
      </vt:variant>
      <vt:variant>
        <vt:i4>0</vt:i4>
      </vt:variant>
      <vt:variant>
        <vt:i4>5</vt:i4>
      </vt:variant>
      <vt:variant>
        <vt:lpwstr/>
      </vt:variant>
      <vt:variant>
        <vt:lpwstr>_Toc242261949</vt:lpwstr>
      </vt:variant>
      <vt:variant>
        <vt:i4>1310783</vt:i4>
      </vt:variant>
      <vt:variant>
        <vt:i4>14</vt:i4>
      </vt:variant>
      <vt:variant>
        <vt:i4>0</vt:i4>
      </vt:variant>
      <vt:variant>
        <vt:i4>5</vt:i4>
      </vt:variant>
      <vt:variant>
        <vt:lpwstr/>
      </vt:variant>
      <vt:variant>
        <vt:lpwstr>_Toc242261948</vt:lpwstr>
      </vt:variant>
      <vt:variant>
        <vt:i4>1310783</vt:i4>
      </vt:variant>
      <vt:variant>
        <vt:i4>8</vt:i4>
      </vt:variant>
      <vt:variant>
        <vt:i4>0</vt:i4>
      </vt:variant>
      <vt:variant>
        <vt:i4>5</vt:i4>
      </vt:variant>
      <vt:variant>
        <vt:lpwstr/>
      </vt:variant>
      <vt:variant>
        <vt:lpwstr>_Toc242261947</vt:lpwstr>
      </vt:variant>
      <vt:variant>
        <vt:i4>1310783</vt:i4>
      </vt:variant>
      <vt:variant>
        <vt:i4>2</vt:i4>
      </vt:variant>
      <vt:variant>
        <vt:i4>0</vt:i4>
      </vt:variant>
      <vt:variant>
        <vt:i4>5</vt:i4>
      </vt:variant>
      <vt:variant>
        <vt:lpwstr/>
      </vt:variant>
      <vt:variant>
        <vt:lpwstr>_Toc242261946</vt:lpwstr>
      </vt:variant>
      <vt:variant>
        <vt:i4>2490398</vt:i4>
      </vt:variant>
      <vt:variant>
        <vt:i4>0</vt:i4>
      </vt:variant>
      <vt:variant>
        <vt:i4>0</vt:i4>
      </vt:variant>
      <vt:variant>
        <vt:i4>5</vt:i4>
      </vt:variant>
      <vt:variant>
        <vt:lpwstr>mailto:Liz.Dundas@Sepa.org.uk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Sloan, Laura</dc:creator>
  <cp:keywords/>
  <dc:description/>
  <cp:lastModifiedBy>Greig, Daniel</cp:lastModifiedBy>
  <cp:revision>3</cp:revision>
  <cp:lastPrinted>2023-03-25T08:44:00Z</cp:lastPrinted>
  <dcterms:created xsi:type="dcterms:W3CDTF">2026-10-13T12:53:00Z</dcterms:created>
  <dcterms:modified xsi:type="dcterms:W3CDTF">2026-10-15T12:47:00Z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2023-07-28T13:51:55Z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d18da352-8de7-47a8-8c82-602c8e675dc2</vt:lpwstr>
  </property>
  <property fmtid="{D5CDD505-2E9C-101B-9397-08002B2CF9AE}" pid="14" name="MSIP_Label_ea4fd52f-9814-4cae-aa53-0ea7b16cd381_ContentBits">
    <vt:lpwstr>3</vt:lpwstr>
  </property>
  <property fmtid="{D5CDD505-2E9C-101B-9397-08002B2CF9AE}" pid="15" name="ContentTypeId">
    <vt:lpwstr>0x01010004C80374B95F7240955C67127CD440EB</vt:lpwstr>
  </property>
  <property fmtid="{D5CDD505-2E9C-101B-9397-08002B2CF9AE}" pid="16" name="MediaServiceImageTags">
    <vt:lpwstr/>
  </property>
  <property fmtid="{D5CDD505-2E9C-101B-9397-08002B2CF9AE}" pid="17" name="docLang">
    <vt:lpwstr>en</vt:lpwstr>
  </property>
</Properties>
</file>